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3"/>
      </w:tblGrid>
      <w:tr w:rsidR="00E23DB7" w:rsidTr="00EB682C">
        <w:tc>
          <w:tcPr>
            <w:tcW w:w="9853" w:type="dxa"/>
            <w:shd w:val="clear" w:color="auto" w:fill="auto"/>
          </w:tcPr>
          <w:p w:rsidR="00E23DB7" w:rsidRPr="000D737D" w:rsidRDefault="00E23DB7" w:rsidP="00E23DB7">
            <w:pPr>
              <w:pStyle w:val="2"/>
              <w:rPr>
                <w:rFonts w:ascii="Times New Roman" w:hAnsi="Times New Roman" w:cs="Times New Roman"/>
                <w:b w:val="0"/>
                <w:i w:val="0"/>
                <w:color w:val="0C0000"/>
                <w:sz w:val="24"/>
                <w:lang w:val="kk-KZ"/>
              </w:rPr>
            </w:pPr>
          </w:p>
        </w:tc>
      </w:tr>
    </w:tbl>
    <w:p w:rsidR="00E23DB7" w:rsidRPr="00174278" w:rsidRDefault="00E23DB7" w:rsidP="00E23DB7">
      <w:pPr>
        <w:pStyle w:val="2"/>
        <w:rPr>
          <w:lang w:val="kk-KZ"/>
        </w:rPr>
      </w:pPr>
    </w:p>
    <w:p w:rsidR="00E23DB7" w:rsidRDefault="00E23DB7" w:rsidP="00E23DB7">
      <w:pPr>
        <w:ind w:firstLine="705"/>
        <w:jc w:val="both"/>
        <w:rPr>
          <w:b/>
          <w:sz w:val="28"/>
          <w:szCs w:val="28"/>
        </w:rPr>
      </w:pPr>
    </w:p>
    <w:p w:rsidR="00E23DB7" w:rsidRDefault="00E23DB7" w:rsidP="00E23DB7">
      <w:pPr>
        <w:ind w:firstLine="705"/>
        <w:jc w:val="both"/>
        <w:rPr>
          <w:b/>
          <w:sz w:val="28"/>
          <w:szCs w:val="28"/>
        </w:rPr>
      </w:pPr>
    </w:p>
    <w:p w:rsidR="00E23DB7" w:rsidRDefault="00E23DB7" w:rsidP="00E23DB7">
      <w:pPr>
        <w:ind w:firstLine="705"/>
        <w:jc w:val="both"/>
        <w:rPr>
          <w:b/>
          <w:sz w:val="28"/>
          <w:szCs w:val="28"/>
        </w:rPr>
      </w:pPr>
    </w:p>
    <w:p w:rsidR="00E23DB7" w:rsidRDefault="00E23DB7" w:rsidP="00E23DB7">
      <w:pPr>
        <w:ind w:firstLine="705"/>
        <w:jc w:val="both"/>
        <w:rPr>
          <w:b/>
          <w:sz w:val="28"/>
          <w:szCs w:val="28"/>
        </w:rPr>
      </w:pPr>
    </w:p>
    <w:p w:rsidR="00E23DB7" w:rsidRDefault="00E23DB7" w:rsidP="00E23DB7">
      <w:pPr>
        <w:ind w:firstLine="705"/>
        <w:jc w:val="both"/>
        <w:rPr>
          <w:b/>
          <w:sz w:val="28"/>
          <w:szCs w:val="28"/>
        </w:rPr>
      </w:pPr>
    </w:p>
    <w:p w:rsidR="00E23DB7" w:rsidRDefault="00E23DB7" w:rsidP="00E23DB7">
      <w:pPr>
        <w:ind w:firstLine="705"/>
        <w:jc w:val="both"/>
        <w:rPr>
          <w:b/>
          <w:sz w:val="28"/>
          <w:szCs w:val="28"/>
        </w:rPr>
      </w:pPr>
    </w:p>
    <w:p w:rsidR="00E23DB7" w:rsidRDefault="00E23DB7" w:rsidP="00E23DB7">
      <w:pPr>
        <w:ind w:firstLine="705"/>
        <w:jc w:val="both"/>
        <w:rPr>
          <w:b/>
          <w:sz w:val="28"/>
          <w:szCs w:val="28"/>
        </w:rPr>
      </w:pPr>
    </w:p>
    <w:p w:rsidR="00E23DB7" w:rsidRDefault="00E23DB7" w:rsidP="00E23DB7">
      <w:pPr>
        <w:pStyle w:val="ad"/>
        <w:spacing w:before="0" w:after="0"/>
        <w:ind w:firstLine="567"/>
      </w:pPr>
    </w:p>
    <w:p w:rsidR="00E23DB7" w:rsidRPr="00167178" w:rsidRDefault="00E23DB7" w:rsidP="00E23DB7">
      <w:pPr>
        <w:pStyle w:val="a7"/>
        <w:spacing w:after="0"/>
        <w:ind w:firstLine="567"/>
      </w:pPr>
    </w:p>
    <w:p w:rsidR="00E23DB7" w:rsidRDefault="00E23DB7" w:rsidP="00E23DB7">
      <w:pPr>
        <w:tabs>
          <w:tab w:val="left" w:pos="142"/>
        </w:tabs>
        <w:autoSpaceDE w:val="0"/>
        <w:autoSpaceDN w:val="0"/>
        <w:adjustRightInd w:val="0"/>
        <w:ind w:firstLine="567"/>
        <w:jc w:val="center"/>
        <w:rPr>
          <w:rFonts w:ascii="Times New Roman CYR" w:hAnsi="Times New Roman CYR" w:cs="Times New Roman CYR"/>
          <w:b/>
          <w:bCs/>
          <w:color w:val="000000"/>
          <w:sz w:val="28"/>
          <w:szCs w:val="28"/>
        </w:rPr>
      </w:pPr>
    </w:p>
    <w:p w:rsidR="00E23DB7" w:rsidRPr="001B743C" w:rsidRDefault="00E23DB7" w:rsidP="00E23DB7">
      <w:pPr>
        <w:tabs>
          <w:tab w:val="left" w:pos="142"/>
        </w:tabs>
        <w:autoSpaceDE w:val="0"/>
        <w:autoSpaceDN w:val="0"/>
        <w:adjustRightInd w:val="0"/>
        <w:ind w:firstLine="567"/>
        <w:jc w:val="center"/>
        <w:rPr>
          <w:rFonts w:ascii="Times New Roman CYR" w:hAnsi="Times New Roman CYR" w:cs="Times New Roman CYR"/>
          <w:b/>
          <w:bCs/>
          <w:color w:val="000000"/>
          <w:sz w:val="30"/>
          <w:szCs w:val="30"/>
          <w:lang w:val="kk-KZ"/>
        </w:rPr>
      </w:pPr>
    </w:p>
    <w:p w:rsidR="00E23DB7" w:rsidRPr="00356C45" w:rsidRDefault="00E23DB7" w:rsidP="00E23DB7">
      <w:pPr>
        <w:tabs>
          <w:tab w:val="left" w:pos="142"/>
        </w:tabs>
        <w:autoSpaceDE w:val="0"/>
        <w:autoSpaceDN w:val="0"/>
        <w:adjustRightInd w:val="0"/>
        <w:ind w:firstLine="567"/>
        <w:jc w:val="center"/>
        <w:rPr>
          <w:rFonts w:ascii="Times New Roman CYR" w:hAnsi="Times New Roman CYR" w:cs="Times New Roman CYR"/>
          <w:b/>
          <w:bCs/>
          <w:color w:val="000000"/>
          <w:sz w:val="30"/>
          <w:szCs w:val="30"/>
        </w:rPr>
      </w:pPr>
    </w:p>
    <w:p w:rsidR="00E23DB7" w:rsidRPr="00356C45" w:rsidRDefault="00E23DB7" w:rsidP="00E23DB7">
      <w:pPr>
        <w:tabs>
          <w:tab w:val="left" w:pos="142"/>
        </w:tabs>
        <w:autoSpaceDE w:val="0"/>
        <w:autoSpaceDN w:val="0"/>
        <w:adjustRightInd w:val="0"/>
        <w:ind w:firstLine="567"/>
        <w:jc w:val="center"/>
        <w:rPr>
          <w:rFonts w:ascii="Times New Roman CYR" w:hAnsi="Times New Roman CYR" w:cs="Times New Roman CYR"/>
          <w:b/>
          <w:bCs/>
          <w:color w:val="000000"/>
          <w:sz w:val="30"/>
          <w:szCs w:val="30"/>
        </w:rPr>
      </w:pPr>
    </w:p>
    <w:p w:rsidR="00E23DB7" w:rsidRPr="00356C45" w:rsidRDefault="00E23DB7" w:rsidP="00E23DB7">
      <w:pPr>
        <w:tabs>
          <w:tab w:val="left" w:pos="142"/>
        </w:tabs>
        <w:autoSpaceDE w:val="0"/>
        <w:autoSpaceDN w:val="0"/>
        <w:adjustRightInd w:val="0"/>
        <w:ind w:firstLine="567"/>
        <w:jc w:val="center"/>
        <w:rPr>
          <w:rFonts w:ascii="Times New Roman CYR" w:hAnsi="Times New Roman CYR" w:cs="Times New Roman CYR"/>
          <w:b/>
          <w:bCs/>
          <w:color w:val="000000"/>
          <w:sz w:val="30"/>
          <w:szCs w:val="30"/>
        </w:rPr>
      </w:pPr>
    </w:p>
    <w:p w:rsidR="00E23DB7" w:rsidRPr="00A43EBD" w:rsidRDefault="00E23DB7" w:rsidP="00E23DB7">
      <w:pPr>
        <w:tabs>
          <w:tab w:val="left" w:pos="142"/>
        </w:tabs>
        <w:autoSpaceDE w:val="0"/>
        <w:autoSpaceDN w:val="0"/>
        <w:adjustRightInd w:val="0"/>
        <w:ind w:firstLine="567"/>
        <w:jc w:val="center"/>
        <w:rPr>
          <w:rFonts w:ascii="Times New Roman CYR" w:hAnsi="Times New Roman CYR" w:cs="Times New Roman CYR"/>
          <w:b/>
          <w:bCs/>
          <w:color w:val="000000"/>
          <w:sz w:val="32"/>
          <w:szCs w:val="32"/>
        </w:rPr>
      </w:pPr>
      <w:r w:rsidRPr="00A43EBD">
        <w:rPr>
          <w:rFonts w:ascii="Times New Roman CYR" w:hAnsi="Times New Roman CYR" w:cs="Times New Roman CYR"/>
          <w:b/>
          <w:bCs/>
          <w:color w:val="000000"/>
          <w:sz w:val="32"/>
          <w:szCs w:val="32"/>
        </w:rPr>
        <w:t xml:space="preserve">ОТЧЕТ РЕВИЗИОННОЙ КОМИССИИ </w:t>
      </w:r>
    </w:p>
    <w:p w:rsidR="00E23DB7" w:rsidRPr="00A43EBD" w:rsidRDefault="00E23DB7" w:rsidP="00E23DB7">
      <w:pPr>
        <w:tabs>
          <w:tab w:val="left" w:pos="142"/>
        </w:tabs>
        <w:autoSpaceDE w:val="0"/>
        <w:autoSpaceDN w:val="0"/>
        <w:adjustRightInd w:val="0"/>
        <w:ind w:firstLine="567"/>
        <w:jc w:val="center"/>
        <w:rPr>
          <w:rFonts w:ascii="Times New Roman CYR" w:hAnsi="Times New Roman CYR" w:cs="Times New Roman CYR"/>
          <w:b/>
          <w:bCs/>
          <w:color w:val="000000"/>
          <w:sz w:val="32"/>
          <w:szCs w:val="32"/>
        </w:rPr>
      </w:pPr>
      <w:r w:rsidRPr="00A43EBD">
        <w:rPr>
          <w:rFonts w:ascii="Times New Roman CYR" w:hAnsi="Times New Roman CYR" w:cs="Times New Roman CYR"/>
          <w:b/>
          <w:bCs/>
          <w:color w:val="000000"/>
          <w:sz w:val="32"/>
          <w:szCs w:val="32"/>
        </w:rPr>
        <w:t>ПО ЗАПАДНО-КАЗАХСТАНСКОЙ ОБЛАСТИ</w:t>
      </w:r>
    </w:p>
    <w:p w:rsidR="00E23DB7" w:rsidRPr="00A43EBD" w:rsidRDefault="00E23DB7" w:rsidP="00E23DB7">
      <w:pPr>
        <w:tabs>
          <w:tab w:val="left" w:pos="142"/>
        </w:tabs>
        <w:autoSpaceDE w:val="0"/>
        <w:autoSpaceDN w:val="0"/>
        <w:adjustRightInd w:val="0"/>
        <w:ind w:firstLine="567"/>
        <w:jc w:val="center"/>
        <w:rPr>
          <w:rFonts w:ascii="Times New Roman CYR" w:hAnsi="Times New Roman CYR" w:cs="Times New Roman CYR"/>
          <w:b/>
          <w:bCs/>
          <w:color w:val="000000"/>
          <w:sz w:val="32"/>
          <w:szCs w:val="32"/>
        </w:rPr>
      </w:pPr>
    </w:p>
    <w:p w:rsidR="00E23DB7" w:rsidRPr="00A43EBD" w:rsidRDefault="00E23DB7" w:rsidP="00E23DB7">
      <w:pPr>
        <w:tabs>
          <w:tab w:val="left" w:pos="142"/>
        </w:tabs>
        <w:autoSpaceDE w:val="0"/>
        <w:autoSpaceDN w:val="0"/>
        <w:adjustRightInd w:val="0"/>
        <w:ind w:firstLine="567"/>
        <w:jc w:val="center"/>
        <w:rPr>
          <w:rFonts w:ascii="Times New Roman CYR" w:hAnsi="Times New Roman CYR" w:cs="Times New Roman CYR"/>
          <w:b/>
          <w:bCs/>
          <w:color w:val="000000"/>
          <w:sz w:val="32"/>
          <w:szCs w:val="32"/>
        </w:rPr>
      </w:pPr>
      <w:r w:rsidRPr="00A43EBD">
        <w:rPr>
          <w:rFonts w:ascii="Times New Roman CYR" w:hAnsi="Times New Roman CYR" w:cs="Times New Roman CYR"/>
          <w:b/>
          <w:bCs/>
          <w:color w:val="000000"/>
          <w:sz w:val="32"/>
          <w:szCs w:val="32"/>
        </w:rPr>
        <w:t xml:space="preserve">об исполнении бюджета </w:t>
      </w:r>
      <w:r>
        <w:rPr>
          <w:rFonts w:ascii="Times New Roman CYR" w:hAnsi="Times New Roman CYR" w:cs="Times New Roman CYR"/>
          <w:b/>
          <w:bCs/>
          <w:color w:val="000000"/>
          <w:sz w:val="32"/>
          <w:szCs w:val="32"/>
          <w:lang w:val="kk-KZ"/>
        </w:rPr>
        <w:t>Жангалинского</w:t>
      </w:r>
      <w:r w:rsidRPr="00A43EBD">
        <w:rPr>
          <w:rFonts w:ascii="Times New Roman CYR" w:hAnsi="Times New Roman CYR" w:cs="Times New Roman CYR"/>
          <w:b/>
          <w:bCs/>
          <w:color w:val="000000"/>
          <w:sz w:val="32"/>
          <w:szCs w:val="32"/>
        </w:rPr>
        <w:t xml:space="preserve"> района за 20</w:t>
      </w:r>
      <w:r w:rsidR="00B32635">
        <w:rPr>
          <w:rFonts w:ascii="Times New Roman CYR" w:hAnsi="Times New Roman CYR" w:cs="Times New Roman CYR"/>
          <w:b/>
          <w:bCs/>
          <w:color w:val="000000"/>
          <w:sz w:val="32"/>
          <w:szCs w:val="32"/>
        </w:rPr>
        <w:t>2</w:t>
      </w:r>
      <w:r w:rsidR="00CF51EA">
        <w:rPr>
          <w:rFonts w:ascii="Times New Roman CYR" w:hAnsi="Times New Roman CYR" w:cs="Times New Roman CYR"/>
          <w:b/>
          <w:bCs/>
          <w:color w:val="000000"/>
          <w:sz w:val="32"/>
          <w:szCs w:val="32"/>
        </w:rPr>
        <w:t xml:space="preserve">2 </w:t>
      </w:r>
      <w:r w:rsidRPr="00A43EBD">
        <w:rPr>
          <w:rFonts w:ascii="Times New Roman CYR" w:hAnsi="Times New Roman CYR" w:cs="Times New Roman CYR"/>
          <w:b/>
          <w:bCs/>
          <w:color w:val="000000"/>
          <w:sz w:val="32"/>
          <w:szCs w:val="32"/>
        </w:rPr>
        <w:t>год</w:t>
      </w:r>
    </w:p>
    <w:p w:rsidR="00E23DB7" w:rsidRPr="00A43EBD" w:rsidRDefault="00E23DB7" w:rsidP="00E23DB7">
      <w:pPr>
        <w:tabs>
          <w:tab w:val="left" w:pos="142"/>
        </w:tabs>
        <w:autoSpaceDE w:val="0"/>
        <w:autoSpaceDN w:val="0"/>
        <w:adjustRightInd w:val="0"/>
        <w:ind w:firstLine="567"/>
        <w:jc w:val="center"/>
        <w:rPr>
          <w:rFonts w:ascii="Times New Roman CYR" w:hAnsi="Times New Roman CYR" w:cs="Times New Roman CYR"/>
          <w:b/>
          <w:bCs/>
          <w:i/>
          <w:color w:val="000000"/>
          <w:sz w:val="32"/>
          <w:szCs w:val="32"/>
        </w:rPr>
      </w:pPr>
      <w:r w:rsidRPr="00A43EBD">
        <w:rPr>
          <w:b/>
          <w:bCs/>
          <w:i/>
          <w:color w:val="000000"/>
          <w:sz w:val="32"/>
          <w:szCs w:val="32"/>
        </w:rPr>
        <w:t>(</w:t>
      </w:r>
      <w:r w:rsidRPr="00A43EBD">
        <w:rPr>
          <w:b/>
          <w:bCs/>
          <w:i/>
          <w:color w:val="000000"/>
          <w:sz w:val="28"/>
          <w:szCs w:val="28"/>
        </w:rPr>
        <w:t>заключение к отчету местного исполнительного органа</w:t>
      </w:r>
      <w:r w:rsidRPr="00A43EBD">
        <w:rPr>
          <w:rFonts w:ascii="Times New Roman CYR" w:hAnsi="Times New Roman CYR" w:cs="Times New Roman CYR"/>
          <w:b/>
          <w:bCs/>
          <w:i/>
          <w:color w:val="000000"/>
          <w:sz w:val="32"/>
          <w:szCs w:val="32"/>
        </w:rPr>
        <w:t>)</w:t>
      </w:r>
    </w:p>
    <w:p w:rsidR="00E23DB7" w:rsidRPr="00A43EBD" w:rsidRDefault="00E23DB7" w:rsidP="00E23DB7">
      <w:pPr>
        <w:ind w:firstLine="567"/>
      </w:pPr>
    </w:p>
    <w:p w:rsidR="00E23DB7" w:rsidRPr="00A43EBD" w:rsidRDefault="00E23DB7" w:rsidP="00E23DB7">
      <w:pPr>
        <w:autoSpaceDE w:val="0"/>
        <w:autoSpaceDN w:val="0"/>
        <w:adjustRightInd w:val="0"/>
        <w:ind w:firstLine="567"/>
        <w:rPr>
          <w:rFonts w:ascii="Times New Roman CYR" w:hAnsi="Times New Roman CYR" w:cs="Times New Roman CYR"/>
          <w:b/>
          <w:sz w:val="28"/>
          <w:szCs w:val="28"/>
        </w:rPr>
      </w:pPr>
    </w:p>
    <w:p w:rsidR="00E23DB7" w:rsidRPr="00A43EBD" w:rsidRDefault="00E23DB7" w:rsidP="00E23DB7">
      <w:pPr>
        <w:autoSpaceDE w:val="0"/>
        <w:autoSpaceDN w:val="0"/>
        <w:adjustRightInd w:val="0"/>
        <w:ind w:firstLine="567"/>
        <w:rPr>
          <w:rFonts w:ascii="Times New Roman CYR" w:hAnsi="Times New Roman CYR" w:cs="Times New Roman CYR"/>
          <w:b/>
          <w:sz w:val="28"/>
          <w:szCs w:val="28"/>
        </w:rPr>
      </w:pPr>
    </w:p>
    <w:p w:rsidR="00E23DB7" w:rsidRPr="00A43EBD" w:rsidRDefault="00E23DB7" w:rsidP="00E23DB7">
      <w:pPr>
        <w:autoSpaceDE w:val="0"/>
        <w:autoSpaceDN w:val="0"/>
        <w:adjustRightInd w:val="0"/>
        <w:ind w:firstLine="567"/>
        <w:rPr>
          <w:rFonts w:ascii="Times New Roman CYR" w:hAnsi="Times New Roman CYR" w:cs="Times New Roman CYR"/>
          <w:b/>
          <w:sz w:val="28"/>
          <w:szCs w:val="28"/>
        </w:rPr>
      </w:pPr>
    </w:p>
    <w:p w:rsidR="00E23DB7" w:rsidRPr="00A43EBD" w:rsidRDefault="00E23DB7" w:rsidP="00E23DB7">
      <w:pPr>
        <w:autoSpaceDE w:val="0"/>
        <w:autoSpaceDN w:val="0"/>
        <w:adjustRightInd w:val="0"/>
        <w:ind w:firstLine="567"/>
        <w:rPr>
          <w:rFonts w:ascii="Times New Roman CYR" w:hAnsi="Times New Roman CYR" w:cs="Times New Roman CYR"/>
          <w:b/>
          <w:sz w:val="28"/>
          <w:szCs w:val="28"/>
        </w:rPr>
      </w:pPr>
    </w:p>
    <w:p w:rsidR="00E23DB7" w:rsidRPr="00A43EBD" w:rsidRDefault="00E23DB7" w:rsidP="00E23DB7">
      <w:pPr>
        <w:autoSpaceDE w:val="0"/>
        <w:autoSpaceDN w:val="0"/>
        <w:adjustRightInd w:val="0"/>
        <w:ind w:firstLine="567"/>
        <w:rPr>
          <w:rFonts w:ascii="Times New Roman CYR" w:hAnsi="Times New Roman CYR" w:cs="Times New Roman CYR"/>
          <w:b/>
          <w:sz w:val="28"/>
          <w:szCs w:val="28"/>
        </w:rPr>
      </w:pPr>
    </w:p>
    <w:p w:rsidR="00E23DB7" w:rsidRPr="00A43EBD" w:rsidRDefault="00E23DB7" w:rsidP="00E23DB7">
      <w:pPr>
        <w:autoSpaceDE w:val="0"/>
        <w:autoSpaceDN w:val="0"/>
        <w:adjustRightInd w:val="0"/>
        <w:ind w:firstLine="567"/>
        <w:rPr>
          <w:rFonts w:ascii="Times New Roman CYR" w:hAnsi="Times New Roman CYR" w:cs="Times New Roman CYR"/>
          <w:b/>
          <w:sz w:val="28"/>
          <w:szCs w:val="28"/>
        </w:rPr>
      </w:pPr>
    </w:p>
    <w:p w:rsidR="00E23DB7" w:rsidRPr="00A43EBD" w:rsidRDefault="00E23DB7" w:rsidP="00E23DB7">
      <w:pPr>
        <w:autoSpaceDE w:val="0"/>
        <w:autoSpaceDN w:val="0"/>
        <w:adjustRightInd w:val="0"/>
        <w:ind w:firstLine="567"/>
        <w:rPr>
          <w:rFonts w:ascii="Times New Roman CYR" w:hAnsi="Times New Roman CYR" w:cs="Times New Roman CYR"/>
          <w:b/>
          <w:sz w:val="28"/>
          <w:szCs w:val="28"/>
        </w:rPr>
      </w:pPr>
    </w:p>
    <w:p w:rsidR="00E23DB7" w:rsidRPr="00A43EBD" w:rsidRDefault="00E23DB7" w:rsidP="00E23DB7">
      <w:pPr>
        <w:autoSpaceDE w:val="0"/>
        <w:autoSpaceDN w:val="0"/>
        <w:adjustRightInd w:val="0"/>
        <w:ind w:firstLine="567"/>
        <w:rPr>
          <w:rFonts w:ascii="Times New Roman CYR" w:hAnsi="Times New Roman CYR" w:cs="Times New Roman CYR"/>
          <w:b/>
          <w:sz w:val="28"/>
          <w:szCs w:val="28"/>
        </w:rPr>
      </w:pPr>
    </w:p>
    <w:p w:rsidR="00E23DB7" w:rsidRPr="00A43EBD" w:rsidRDefault="00E23DB7" w:rsidP="00E23DB7">
      <w:pPr>
        <w:autoSpaceDE w:val="0"/>
        <w:autoSpaceDN w:val="0"/>
        <w:adjustRightInd w:val="0"/>
        <w:ind w:firstLine="567"/>
        <w:rPr>
          <w:rFonts w:ascii="Times New Roman CYR" w:hAnsi="Times New Roman CYR" w:cs="Times New Roman CYR"/>
          <w:b/>
          <w:sz w:val="28"/>
          <w:szCs w:val="28"/>
        </w:rPr>
      </w:pPr>
    </w:p>
    <w:p w:rsidR="00E23DB7" w:rsidRPr="00A43EBD" w:rsidRDefault="00E23DB7" w:rsidP="00E23DB7">
      <w:pPr>
        <w:autoSpaceDE w:val="0"/>
        <w:autoSpaceDN w:val="0"/>
        <w:adjustRightInd w:val="0"/>
        <w:ind w:firstLine="567"/>
        <w:rPr>
          <w:rFonts w:ascii="Times New Roman CYR" w:hAnsi="Times New Roman CYR" w:cs="Times New Roman CYR"/>
          <w:b/>
          <w:sz w:val="28"/>
          <w:szCs w:val="28"/>
        </w:rPr>
      </w:pPr>
    </w:p>
    <w:p w:rsidR="00E23DB7" w:rsidRPr="00A43EBD" w:rsidRDefault="00E23DB7" w:rsidP="00E23DB7">
      <w:pPr>
        <w:autoSpaceDE w:val="0"/>
        <w:autoSpaceDN w:val="0"/>
        <w:adjustRightInd w:val="0"/>
        <w:ind w:firstLine="567"/>
        <w:rPr>
          <w:rFonts w:ascii="Times New Roman CYR" w:hAnsi="Times New Roman CYR" w:cs="Times New Roman CYR"/>
          <w:b/>
          <w:sz w:val="28"/>
          <w:szCs w:val="28"/>
        </w:rPr>
      </w:pPr>
    </w:p>
    <w:p w:rsidR="00E23DB7" w:rsidRPr="00A43EBD" w:rsidRDefault="00E23DB7" w:rsidP="00E23DB7">
      <w:pPr>
        <w:autoSpaceDE w:val="0"/>
        <w:autoSpaceDN w:val="0"/>
        <w:adjustRightInd w:val="0"/>
        <w:ind w:firstLine="567"/>
        <w:rPr>
          <w:rFonts w:ascii="Times New Roman CYR" w:hAnsi="Times New Roman CYR" w:cs="Times New Roman CYR"/>
          <w:b/>
          <w:sz w:val="28"/>
          <w:szCs w:val="28"/>
        </w:rPr>
      </w:pPr>
    </w:p>
    <w:p w:rsidR="00E23DB7" w:rsidRDefault="00E23DB7" w:rsidP="00E23DB7">
      <w:pPr>
        <w:autoSpaceDE w:val="0"/>
        <w:autoSpaceDN w:val="0"/>
        <w:adjustRightInd w:val="0"/>
        <w:ind w:firstLine="567"/>
        <w:rPr>
          <w:rFonts w:ascii="Times New Roman CYR" w:hAnsi="Times New Roman CYR" w:cs="Times New Roman CYR"/>
          <w:b/>
          <w:sz w:val="28"/>
          <w:szCs w:val="28"/>
          <w:lang w:val="kk-KZ"/>
        </w:rPr>
      </w:pPr>
    </w:p>
    <w:p w:rsidR="00E23DB7" w:rsidRDefault="00E23DB7" w:rsidP="00E23DB7">
      <w:pPr>
        <w:autoSpaceDE w:val="0"/>
        <w:autoSpaceDN w:val="0"/>
        <w:adjustRightInd w:val="0"/>
        <w:ind w:firstLine="567"/>
        <w:rPr>
          <w:rFonts w:ascii="Times New Roman CYR" w:hAnsi="Times New Roman CYR" w:cs="Times New Roman CYR"/>
          <w:b/>
          <w:sz w:val="28"/>
          <w:szCs w:val="28"/>
          <w:lang w:val="kk-KZ"/>
        </w:rPr>
      </w:pPr>
    </w:p>
    <w:p w:rsidR="00E23DB7" w:rsidRDefault="00E23DB7" w:rsidP="00E23DB7">
      <w:pPr>
        <w:autoSpaceDE w:val="0"/>
        <w:autoSpaceDN w:val="0"/>
        <w:adjustRightInd w:val="0"/>
        <w:ind w:firstLine="567"/>
        <w:rPr>
          <w:rFonts w:ascii="Times New Roman CYR" w:hAnsi="Times New Roman CYR" w:cs="Times New Roman CYR"/>
          <w:b/>
          <w:sz w:val="28"/>
          <w:szCs w:val="28"/>
          <w:lang w:val="kk-KZ"/>
        </w:rPr>
      </w:pPr>
    </w:p>
    <w:p w:rsidR="00E23DB7" w:rsidRDefault="00E23DB7" w:rsidP="00E23DB7">
      <w:pPr>
        <w:autoSpaceDE w:val="0"/>
        <w:autoSpaceDN w:val="0"/>
        <w:adjustRightInd w:val="0"/>
        <w:ind w:firstLine="567"/>
        <w:rPr>
          <w:rFonts w:ascii="Times New Roman CYR" w:hAnsi="Times New Roman CYR" w:cs="Times New Roman CYR"/>
          <w:b/>
          <w:sz w:val="28"/>
          <w:szCs w:val="28"/>
          <w:lang w:val="kk-KZ"/>
        </w:rPr>
      </w:pPr>
    </w:p>
    <w:p w:rsidR="00E23DB7" w:rsidRPr="001B743C" w:rsidRDefault="00E23DB7" w:rsidP="00E23DB7">
      <w:pPr>
        <w:autoSpaceDE w:val="0"/>
        <w:autoSpaceDN w:val="0"/>
        <w:adjustRightInd w:val="0"/>
        <w:ind w:firstLine="567"/>
        <w:rPr>
          <w:rFonts w:ascii="Times New Roman CYR" w:hAnsi="Times New Roman CYR" w:cs="Times New Roman CYR"/>
          <w:b/>
          <w:sz w:val="28"/>
          <w:szCs w:val="28"/>
          <w:lang w:val="kk-KZ"/>
        </w:rPr>
      </w:pPr>
    </w:p>
    <w:p w:rsidR="00E23DB7" w:rsidRPr="00A43EBD" w:rsidRDefault="00E23DB7" w:rsidP="00E23DB7">
      <w:pPr>
        <w:tabs>
          <w:tab w:val="left" w:pos="142"/>
        </w:tabs>
        <w:autoSpaceDE w:val="0"/>
        <w:autoSpaceDN w:val="0"/>
        <w:adjustRightInd w:val="0"/>
        <w:ind w:firstLine="567"/>
        <w:jc w:val="center"/>
        <w:rPr>
          <w:b/>
          <w:bCs/>
          <w:color w:val="000000"/>
        </w:rPr>
      </w:pPr>
      <w:r w:rsidRPr="00A43EBD">
        <w:rPr>
          <w:b/>
          <w:bCs/>
          <w:color w:val="000000"/>
        </w:rPr>
        <w:lastRenderedPageBreak/>
        <w:t xml:space="preserve">Структура отчета ревизионной комиссии </w:t>
      </w:r>
    </w:p>
    <w:p w:rsidR="00E23DB7" w:rsidRPr="00A43EBD" w:rsidRDefault="00E23DB7" w:rsidP="00E23DB7">
      <w:pPr>
        <w:tabs>
          <w:tab w:val="left" w:pos="142"/>
        </w:tabs>
        <w:autoSpaceDE w:val="0"/>
        <w:autoSpaceDN w:val="0"/>
        <w:adjustRightInd w:val="0"/>
        <w:ind w:firstLine="567"/>
        <w:jc w:val="center"/>
        <w:rPr>
          <w:b/>
          <w:bCs/>
          <w:color w:val="000000"/>
        </w:rPr>
      </w:pPr>
      <w:r w:rsidRPr="00A43EBD">
        <w:rPr>
          <w:b/>
          <w:bCs/>
          <w:color w:val="000000"/>
        </w:rPr>
        <w:t>по Западно-Казахстанской области</w:t>
      </w:r>
    </w:p>
    <w:p w:rsidR="00E23DB7" w:rsidRPr="00A43EBD" w:rsidRDefault="00E23DB7" w:rsidP="00E23DB7">
      <w:pPr>
        <w:tabs>
          <w:tab w:val="left" w:pos="142"/>
        </w:tabs>
        <w:autoSpaceDE w:val="0"/>
        <w:autoSpaceDN w:val="0"/>
        <w:adjustRightInd w:val="0"/>
        <w:ind w:firstLine="567"/>
        <w:jc w:val="center"/>
        <w:rPr>
          <w:b/>
          <w:bCs/>
          <w:color w:val="000000"/>
        </w:rPr>
      </w:pPr>
      <w:r w:rsidRPr="00A43EBD">
        <w:rPr>
          <w:b/>
          <w:bCs/>
          <w:color w:val="000000"/>
        </w:rPr>
        <w:t xml:space="preserve">об исполнении бюджета </w:t>
      </w:r>
      <w:r>
        <w:rPr>
          <w:b/>
          <w:bCs/>
          <w:color w:val="000000"/>
          <w:lang w:val="kk-KZ"/>
        </w:rPr>
        <w:t>Жангалинского</w:t>
      </w:r>
      <w:r w:rsidRPr="00A43EBD">
        <w:rPr>
          <w:b/>
          <w:bCs/>
          <w:color w:val="000000"/>
        </w:rPr>
        <w:t xml:space="preserve"> района за 20</w:t>
      </w:r>
      <w:r w:rsidR="00094079">
        <w:rPr>
          <w:b/>
          <w:bCs/>
          <w:color w:val="000000"/>
        </w:rPr>
        <w:t>2</w:t>
      </w:r>
      <w:r w:rsidR="00CF51EA">
        <w:rPr>
          <w:b/>
          <w:bCs/>
          <w:color w:val="000000"/>
        </w:rPr>
        <w:t>2</w:t>
      </w:r>
      <w:r w:rsidRPr="00A43EBD">
        <w:rPr>
          <w:b/>
          <w:bCs/>
          <w:color w:val="000000"/>
        </w:rPr>
        <w:t xml:space="preserve"> год</w:t>
      </w:r>
    </w:p>
    <w:p w:rsidR="00E23DB7" w:rsidRPr="00A43EBD" w:rsidRDefault="00E23DB7" w:rsidP="00E23DB7">
      <w:pPr>
        <w:tabs>
          <w:tab w:val="left" w:pos="142"/>
        </w:tabs>
        <w:autoSpaceDE w:val="0"/>
        <w:autoSpaceDN w:val="0"/>
        <w:adjustRightInd w:val="0"/>
        <w:ind w:firstLine="567"/>
        <w:jc w:val="center"/>
        <w:rPr>
          <w:b/>
          <w:bCs/>
          <w:color w:val="000000"/>
        </w:rPr>
      </w:pPr>
      <w:r w:rsidRPr="00A43EBD">
        <w:rPr>
          <w:b/>
          <w:bCs/>
          <w:color w:val="000000"/>
        </w:rPr>
        <w:t>(заключение к отчету местного исполнительного органа)</w:t>
      </w:r>
    </w:p>
    <w:p w:rsidR="00E23DB7" w:rsidRPr="00A43EBD" w:rsidRDefault="00E23DB7" w:rsidP="00E23DB7">
      <w:pPr>
        <w:autoSpaceDE w:val="0"/>
        <w:autoSpaceDN w:val="0"/>
        <w:adjustRightInd w:val="0"/>
        <w:ind w:firstLine="567"/>
        <w:jc w:val="center"/>
        <w:rPr>
          <w:b/>
        </w:rPr>
      </w:pPr>
    </w:p>
    <w:p w:rsidR="00E23DB7" w:rsidRPr="00A43EBD" w:rsidRDefault="00E23DB7" w:rsidP="00E23DB7">
      <w:pPr>
        <w:autoSpaceDE w:val="0"/>
        <w:autoSpaceDN w:val="0"/>
        <w:adjustRightInd w:val="0"/>
        <w:ind w:firstLine="567"/>
        <w:jc w:val="center"/>
        <w:rPr>
          <w:b/>
        </w:rPr>
      </w:pPr>
      <w:r w:rsidRPr="00A43EBD">
        <w:rPr>
          <w:b/>
        </w:rPr>
        <w:t>ОГЛАВЛЕНИЕ</w:t>
      </w:r>
    </w:p>
    <w:p w:rsidR="00E23DB7" w:rsidRPr="00A43EBD" w:rsidRDefault="00E23DB7" w:rsidP="00E23DB7">
      <w:pPr>
        <w:autoSpaceDE w:val="0"/>
        <w:autoSpaceDN w:val="0"/>
        <w:adjustRightInd w:val="0"/>
        <w:ind w:firstLine="567"/>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4"/>
        <w:gridCol w:w="1099"/>
      </w:tblGrid>
      <w:tr w:rsidR="00E23DB7" w:rsidRPr="00A43EBD" w:rsidTr="00EB682C">
        <w:tc>
          <w:tcPr>
            <w:tcW w:w="8754" w:type="dxa"/>
            <w:shd w:val="clear" w:color="auto" w:fill="auto"/>
          </w:tcPr>
          <w:p w:rsidR="00E23DB7" w:rsidRPr="00A43EBD" w:rsidRDefault="00E23DB7" w:rsidP="00EB682C">
            <w:pPr>
              <w:autoSpaceDE w:val="0"/>
              <w:autoSpaceDN w:val="0"/>
              <w:adjustRightInd w:val="0"/>
              <w:rPr>
                <w:b/>
              </w:rPr>
            </w:pPr>
            <w:r>
              <w:rPr>
                <w:b/>
              </w:rPr>
              <w:t>ВВЕДЕНИЕ</w:t>
            </w:r>
            <w:r w:rsidRPr="00A43EBD">
              <w:rPr>
                <w:b/>
              </w:rPr>
              <w:t>………………………………………………………………………...</w:t>
            </w:r>
          </w:p>
        </w:tc>
        <w:tc>
          <w:tcPr>
            <w:tcW w:w="1099" w:type="dxa"/>
            <w:shd w:val="clear" w:color="auto" w:fill="auto"/>
            <w:vAlign w:val="center"/>
          </w:tcPr>
          <w:p w:rsidR="00E23DB7" w:rsidRPr="00A43EBD" w:rsidRDefault="00E23DB7" w:rsidP="00EB682C">
            <w:pPr>
              <w:autoSpaceDE w:val="0"/>
              <w:autoSpaceDN w:val="0"/>
              <w:adjustRightInd w:val="0"/>
              <w:jc w:val="center"/>
              <w:rPr>
                <w:b/>
              </w:rPr>
            </w:pPr>
            <w:r w:rsidRPr="00A43EBD">
              <w:rPr>
                <w:b/>
              </w:rPr>
              <w:t>3 стр.</w:t>
            </w:r>
          </w:p>
        </w:tc>
      </w:tr>
      <w:tr w:rsidR="00E23DB7" w:rsidRPr="00A43EBD" w:rsidTr="00EB682C">
        <w:tc>
          <w:tcPr>
            <w:tcW w:w="8754" w:type="dxa"/>
            <w:shd w:val="clear" w:color="auto" w:fill="auto"/>
          </w:tcPr>
          <w:p w:rsidR="00E23DB7" w:rsidRPr="00A43EBD" w:rsidRDefault="00E23DB7" w:rsidP="00EB682C">
            <w:pPr>
              <w:autoSpaceDE w:val="0"/>
              <w:autoSpaceDN w:val="0"/>
              <w:adjustRightInd w:val="0"/>
              <w:rPr>
                <w:b/>
                <w:sz w:val="16"/>
                <w:szCs w:val="16"/>
              </w:rPr>
            </w:pPr>
          </w:p>
        </w:tc>
        <w:tc>
          <w:tcPr>
            <w:tcW w:w="1099" w:type="dxa"/>
            <w:shd w:val="clear" w:color="auto" w:fill="auto"/>
            <w:vAlign w:val="center"/>
          </w:tcPr>
          <w:p w:rsidR="00E23DB7" w:rsidRPr="00A43EBD" w:rsidRDefault="00E23DB7" w:rsidP="00EB682C">
            <w:pPr>
              <w:autoSpaceDE w:val="0"/>
              <w:autoSpaceDN w:val="0"/>
              <w:adjustRightInd w:val="0"/>
              <w:jc w:val="center"/>
              <w:rPr>
                <w:b/>
                <w:sz w:val="16"/>
                <w:szCs w:val="16"/>
              </w:rPr>
            </w:pPr>
          </w:p>
        </w:tc>
      </w:tr>
      <w:tr w:rsidR="00E23DB7" w:rsidRPr="00A43EBD" w:rsidTr="00EB682C">
        <w:tc>
          <w:tcPr>
            <w:tcW w:w="8754" w:type="dxa"/>
            <w:shd w:val="clear" w:color="auto" w:fill="auto"/>
          </w:tcPr>
          <w:p w:rsidR="00E23DB7" w:rsidRPr="00A43EBD" w:rsidRDefault="00E23DB7" w:rsidP="00CF51EA">
            <w:pPr>
              <w:rPr>
                <w:b/>
              </w:rPr>
            </w:pPr>
            <w:r w:rsidRPr="00A43EBD">
              <w:rPr>
                <w:b/>
              </w:rPr>
              <w:t xml:space="preserve">РАЗДЕЛ </w:t>
            </w:r>
            <w:r w:rsidRPr="00A43EBD">
              <w:rPr>
                <w:b/>
                <w:caps/>
                <w:kern w:val="28"/>
                <w:lang w:val="en-US"/>
              </w:rPr>
              <w:t>I</w:t>
            </w:r>
            <w:r w:rsidRPr="00A43EBD">
              <w:rPr>
                <w:b/>
              </w:rPr>
              <w:t xml:space="preserve">. ОСНОВНЫЕ ПОКАЗАТЕЛИ СОЦИАЛЬНО-ЭКОНОМИЧЕСКОГО РАЗВИТИЯ </w:t>
            </w:r>
            <w:r w:rsidRPr="00A43EBD">
              <w:rPr>
                <w:b/>
                <w:bCs/>
                <w:caps/>
                <w:color w:val="000000"/>
                <w:lang w:val="kk-KZ"/>
              </w:rPr>
              <w:t>РЕГИОНА</w:t>
            </w:r>
            <w:r w:rsidRPr="00A43EBD">
              <w:rPr>
                <w:b/>
                <w:caps/>
                <w:kern w:val="28"/>
              </w:rPr>
              <w:t xml:space="preserve"> за </w:t>
            </w:r>
            <w:r w:rsidR="00B057B7">
              <w:rPr>
                <w:b/>
                <w:caps/>
                <w:kern w:val="28"/>
                <w:lang w:val="kk-KZ"/>
              </w:rPr>
              <w:t>202</w:t>
            </w:r>
            <w:r w:rsidR="00CF51EA">
              <w:rPr>
                <w:b/>
                <w:caps/>
                <w:kern w:val="28"/>
                <w:lang w:val="kk-KZ"/>
              </w:rPr>
              <w:t>2</w:t>
            </w:r>
            <w:r>
              <w:rPr>
                <w:b/>
                <w:caps/>
                <w:kern w:val="28"/>
              </w:rPr>
              <w:t xml:space="preserve"> год</w:t>
            </w:r>
            <w:r w:rsidRPr="00A43EBD">
              <w:rPr>
                <w:b/>
                <w:caps/>
                <w:kern w:val="28"/>
              </w:rPr>
              <w:t>………………...</w:t>
            </w:r>
          </w:p>
        </w:tc>
        <w:tc>
          <w:tcPr>
            <w:tcW w:w="1099" w:type="dxa"/>
            <w:shd w:val="clear" w:color="auto" w:fill="auto"/>
            <w:vAlign w:val="center"/>
          </w:tcPr>
          <w:p w:rsidR="00E23DB7" w:rsidRPr="00A43EBD" w:rsidRDefault="00E23DB7" w:rsidP="00EB682C">
            <w:pPr>
              <w:autoSpaceDE w:val="0"/>
              <w:autoSpaceDN w:val="0"/>
              <w:adjustRightInd w:val="0"/>
              <w:jc w:val="center"/>
              <w:rPr>
                <w:b/>
              </w:rPr>
            </w:pPr>
            <w:r>
              <w:rPr>
                <w:b/>
              </w:rPr>
              <w:t>4</w:t>
            </w:r>
            <w:r w:rsidRPr="00A43EBD">
              <w:rPr>
                <w:b/>
              </w:rPr>
              <w:t xml:space="preserve"> стр.</w:t>
            </w:r>
          </w:p>
        </w:tc>
      </w:tr>
      <w:tr w:rsidR="00E23DB7" w:rsidRPr="00A43EBD" w:rsidTr="00EB682C">
        <w:tc>
          <w:tcPr>
            <w:tcW w:w="8754" w:type="dxa"/>
            <w:shd w:val="clear" w:color="auto" w:fill="auto"/>
          </w:tcPr>
          <w:p w:rsidR="00E23DB7" w:rsidRPr="00A43EBD" w:rsidRDefault="00E23DB7" w:rsidP="00EB682C">
            <w:pPr>
              <w:autoSpaceDE w:val="0"/>
              <w:autoSpaceDN w:val="0"/>
              <w:adjustRightInd w:val="0"/>
              <w:rPr>
                <w:b/>
                <w:sz w:val="16"/>
                <w:szCs w:val="16"/>
              </w:rPr>
            </w:pPr>
          </w:p>
        </w:tc>
        <w:tc>
          <w:tcPr>
            <w:tcW w:w="1099" w:type="dxa"/>
            <w:shd w:val="clear" w:color="auto" w:fill="auto"/>
            <w:vAlign w:val="center"/>
          </w:tcPr>
          <w:p w:rsidR="00E23DB7" w:rsidRPr="00A43EBD" w:rsidRDefault="00E23DB7" w:rsidP="00EB682C">
            <w:pPr>
              <w:autoSpaceDE w:val="0"/>
              <w:autoSpaceDN w:val="0"/>
              <w:adjustRightInd w:val="0"/>
              <w:jc w:val="center"/>
              <w:rPr>
                <w:b/>
                <w:sz w:val="16"/>
                <w:szCs w:val="16"/>
              </w:rPr>
            </w:pPr>
          </w:p>
        </w:tc>
      </w:tr>
      <w:tr w:rsidR="00E23DB7" w:rsidRPr="00A43EBD" w:rsidTr="00EB682C">
        <w:tc>
          <w:tcPr>
            <w:tcW w:w="8754" w:type="dxa"/>
            <w:shd w:val="clear" w:color="auto" w:fill="auto"/>
          </w:tcPr>
          <w:p w:rsidR="00E23DB7" w:rsidRPr="00693357" w:rsidRDefault="00E23DB7" w:rsidP="00CF51EA">
            <w:pPr>
              <w:autoSpaceDE w:val="0"/>
              <w:autoSpaceDN w:val="0"/>
              <w:adjustRightInd w:val="0"/>
              <w:jc w:val="both"/>
              <w:rPr>
                <w:b/>
              </w:rPr>
            </w:pPr>
            <w:r w:rsidRPr="00A43EBD">
              <w:rPr>
                <w:b/>
              </w:rPr>
              <w:t xml:space="preserve">РАЗДЕЛ </w:t>
            </w:r>
            <w:r w:rsidRPr="00A43EBD">
              <w:rPr>
                <w:b/>
                <w:caps/>
                <w:kern w:val="28"/>
                <w:lang w:val="en-US"/>
              </w:rPr>
              <w:t>II</w:t>
            </w:r>
            <w:r w:rsidRPr="00A43EBD">
              <w:rPr>
                <w:b/>
                <w:caps/>
                <w:kern w:val="28"/>
              </w:rPr>
              <w:t>.</w:t>
            </w:r>
            <w:r w:rsidRPr="00A43EBD">
              <w:rPr>
                <w:b/>
              </w:rPr>
              <w:t xml:space="preserve"> АНАЛИЗ ИСП</w:t>
            </w:r>
            <w:r>
              <w:rPr>
                <w:b/>
              </w:rPr>
              <w:t xml:space="preserve">ОЛНЕНИЯ МЕСТНОГО БЮДЖЕТА ЗА </w:t>
            </w:r>
            <w:r w:rsidR="00B057B7">
              <w:rPr>
                <w:b/>
                <w:lang w:val="kk-KZ"/>
              </w:rPr>
              <w:t>202</w:t>
            </w:r>
            <w:r w:rsidR="00CF51EA">
              <w:rPr>
                <w:b/>
                <w:lang w:val="kk-KZ"/>
              </w:rPr>
              <w:t>2</w:t>
            </w:r>
            <w:r w:rsidR="00B057B7">
              <w:rPr>
                <w:b/>
                <w:lang w:val="kk-KZ"/>
              </w:rPr>
              <w:t xml:space="preserve"> </w:t>
            </w:r>
            <w:r w:rsidRPr="00A43EBD">
              <w:rPr>
                <w:b/>
              </w:rPr>
              <w:t>ГОД…</w:t>
            </w:r>
            <w:r>
              <w:rPr>
                <w:b/>
              </w:rPr>
              <w:t>…</w:t>
            </w:r>
          </w:p>
        </w:tc>
        <w:tc>
          <w:tcPr>
            <w:tcW w:w="1099" w:type="dxa"/>
            <w:shd w:val="clear" w:color="auto" w:fill="auto"/>
            <w:vAlign w:val="center"/>
          </w:tcPr>
          <w:p w:rsidR="00E23DB7" w:rsidRPr="00A43EBD" w:rsidRDefault="00DA03AF" w:rsidP="00EB682C">
            <w:pPr>
              <w:autoSpaceDE w:val="0"/>
              <w:autoSpaceDN w:val="0"/>
              <w:adjustRightInd w:val="0"/>
              <w:jc w:val="center"/>
              <w:rPr>
                <w:b/>
              </w:rPr>
            </w:pPr>
            <w:r>
              <w:rPr>
                <w:b/>
                <w:lang w:val="kk-KZ"/>
              </w:rPr>
              <w:t>5</w:t>
            </w:r>
            <w:r w:rsidR="00E23DB7">
              <w:rPr>
                <w:b/>
              </w:rPr>
              <w:t xml:space="preserve"> стр.</w:t>
            </w:r>
          </w:p>
        </w:tc>
      </w:tr>
      <w:tr w:rsidR="00E23DB7" w:rsidRPr="00A43EBD" w:rsidTr="00EB682C">
        <w:tc>
          <w:tcPr>
            <w:tcW w:w="8754" w:type="dxa"/>
            <w:shd w:val="clear" w:color="auto" w:fill="auto"/>
          </w:tcPr>
          <w:p w:rsidR="00E23DB7" w:rsidRPr="00E603E7" w:rsidRDefault="00E23DB7" w:rsidP="00EB682C">
            <w:pPr>
              <w:autoSpaceDE w:val="0"/>
              <w:autoSpaceDN w:val="0"/>
              <w:adjustRightInd w:val="0"/>
              <w:rPr>
                <w:lang w:val="kk-KZ"/>
              </w:rPr>
            </w:pPr>
            <w:r w:rsidRPr="00A43EBD">
              <w:t xml:space="preserve">2.1. </w:t>
            </w:r>
            <w:r>
              <w:rPr>
                <w:lang w:eastAsia="ru-RU"/>
              </w:rPr>
              <w:t>Оценка</w:t>
            </w:r>
            <w:r w:rsidRPr="00A43EBD">
              <w:rPr>
                <w:lang w:eastAsia="ru-RU"/>
              </w:rPr>
              <w:t xml:space="preserve"> исполнения поступлений в местный бюджет</w:t>
            </w:r>
            <w:r>
              <w:t>…………………………..</w:t>
            </w:r>
          </w:p>
        </w:tc>
        <w:tc>
          <w:tcPr>
            <w:tcW w:w="1099" w:type="dxa"/>
            <w:shd w:val="clear" w:color="auto" w:fill="auto"/>
            <w:vAlign w:val="center"/>
          </w:tcPr>
          <w:p w:rsidR="00E23DB7" w:rsidRPr="00A43EBD" w:rsidRDefault="00DA03AF" w:rsidP="00EB682C">
            <w:pPr>
              <w:autoSpaceDE w:val="0"/>
              <w:autoSpaceDN w:val="0"/>
              <w:adjustRightInd w:val="0"/>
              <w:jc w:val="center"/>
            </w:pPr>
            <w:r>
              <w:rPr>
                <w:lang w:val="kk-KZ"/>
              </w:rPr>
              <w:t>5</w:t>
            </w:r>
            <w:r w:rsidR="00E23DB7" w:rsidRPr="00A43EBD">
              <w:t xml:space="preserve"> стр.</w:t>
            </w:r>
          </w:p>
        </w:tc>
      </w:tr>
      <w:tr w:rsidR="00E23DB7" w:rsidRPr="00A43EBD" w:rsidTr="00EB682C">
        <w:tc>
          <w:tcPr>
            <w:tcW w:w="8754" w:type="dxa"/>
            <w:shd w:val="clear" w:color="auto" w:fill="auto"/>
          </w:tcPr>
          <w:p w:rsidR="00E23DB7" w:rsidRPr="000E54C3" w:rsidRDefault="00E23DB7" w:rsidP="00EB682C">
            <w:pPr>
              <w:autoSpaceDE w:val="0"/>
              <w:autoSpaceDN w:val="0"/>
              <w:adjustRightInd w:val="0"/>
              <w:rPr>
                <w:b/>
                <w:lang w:val="kk-KZ"/>
              </w:rPr>
            </w:pPr>
            <w:r w:rsidRPr="00A43EBD">
              <w:t xml:space="preserve">2.2. </w:t>
            </w:r>
            <w:r>
              <w:t>Оценка</w:t>
            </w:r>
            <w:r w:rsidRPr="00A43EBD">
              <w:t xml:space="preserve"> исполнения доходов местного бюджета </w:t>
            </w:r>
            <w:r>
              <w:t>……………………………….</w:t>
            </w:r>
          </w:p>
        </w:tc>
        <w:tc>
          <w:tcPr>
            <w:tcW w:w="1099" w:type="dxa"/>
            <w:shd w:val="clear" w:color="auto" w:fill="FFFFFF"/>
            <w:vAlign w:val="center"/>
          </w:tcPr>
          <w:p w:rsidR="00E23DB7" w:rsidRPr="00A43EBD" w:rsidRDefault="00DA03AF" w:rsidP="00EB682C">
            <w:pPr>
              <w:autoSpaceDE w:val="0"/>
              <w:autoSpaceDN w:val="0"/>
              <w:adjustRightInd w:val="0"/>
              <w:jc w:val="center"/>
            </w:pPr>
            <w:r>
              <w:t>6</w:t>
            </w:r>
            <w:r w:rsidR="00E23DB7" w:rsidRPr="00A43EBD">
              <w:t xml:space="preserve"> стр.</w:t>
            </w:r>
          </w:p>
        </w:tc>
      </w:tr>
      <w:tr w:rsidR="00E23DB7" w:rsidRPr="00A43EBD" w:rsidTr="00EB682C">
        <w:tc>
          <w:tcPr>
            <w:tcW w:w="8754" w:type="dxa"/>
            <w:shd w:val="clear" w:color="auto" w:fill="auto"/>
          </w:tcPr>
          <w:p w:rsidR="00E23DB7" w:rsidRPr="00A43EBD" w:rsidRDefault="00E23DB7" w:rsidP="00EB682C">
            <w:pPr>
              <w:tabs>
                <w:tab w:val="left" w:pos="426"/>
              </w:tabs>
              <w:autoSpaceDE w:val="0"/>
              <w:autoSpaceDN w:val="0"/>
              <w:adjustRightInd w:val="0"/>
            </w:pPr>
            <w:r w:rsidRPr="00A43EBD">
              <w:rPr>
                <w:lang w:eastAsia="ru-RU"/>
              </w:rPr>
              <w:t>2.2.1. Анализ налоговых поступлений</w:t>
            </w:r>
            <w:r w:rsidRPr="00A43EBD">
              <w:t>………………………………………………..</w:t>
            </w:r>
          </w:p>
        </w:tc>
        <w:tc>
          <w:tcPr>
            <w:tcW w:w="1099" w:type="dxa"/>
            <w:shd w:val="clear" w:color="auto" w:fill="FFFFFF" w:themeFill="background1"/>
            <w:vAlign w:val="center"/>
          </w:tcPr>
          <w:p w:rsidR="00E23DB7" w:rsidRPr="00A43EBD" w:rsidRDefault="00DA03AF" w:rsidP="00EB682C">
            <w:pPr>
              <w:autoSpaceDE w:val="0"/>
              <w:autoSpaceDN w:val="0"/>
              <w:adjustRightInd w:val="0"/>
              <w:jc w:val="center"/>
            </w:pPr>
            <w:r>
              <w:rPr>
                <w:lang w:val="kk-KZ"/>
              </w:rPr>
              <w:t>7</w:t>
            </w:r>
            <w:r w:rsidR="00E23DB7" w:rsidRPr="00A43EBD">
              <w:t xml:space="preserve"> стр.</w:t>
            </w:r>
          </w:p>
        </w:tc>
      </w:tr>
      <w:tr w:rsidR="00E23DB7" w:rsidRPr="00A43EBD" w:rsidTr="00EB682C">
        <w:tc>
          <w:tcPr>
            <w:tcW w:w="8754" w:type="dxa"/>
            <w:shd w:val="clear" w:color="auto" w:fill="auto"/>
          </w:tcPr>
          <w:p w:rsidR="00E23DB7" w:rsidRPr="00A43EBD" w:rsidRDefault="00E23DB7" w:rsidP="00EB682C">
            <w:pPr>
              <w:tabs>
                <w:tab w:val="left" w:pos="284"/>
              </w:tabs>
              <w:autoSpaceDE w:val="0"/>
              <w:autoSpaceDN w:val="0"/>
              <w:adjustRightInd w:val="0"/>
            </w:pPr>
            <w:r w:rsidRPr="00A43EBD">
              <w:rPr>
                <w:lang w:eastAsia="ru-RU"/>
              </w:rPr>
              <w:t>2.2.2. Анализ неналоговых поступлений</w:t>
            </w:r>
            <w:r w:rsidRPr="00A43EBD">
              <w:t>……………………………………………..</w:t>
            </w:r>
          </w:p>
        </w:tc>
        <w:tc>
          <w:tcPr>
            <w:tcW w:w="1099" w:type="dxa"/>
            <w:shd w:val="clear" w:color="auto" w:fill="FFFFFF" w:themeFill="background1"/>
            <w:vAlign w:val="center"/>
          </w:tcPr>
          <w:p w:rsidR="00E23DB7" w:rsidRPr="00A43EBD" w:rsidRDefault="00E23DB7" w:rsidP="00D31E49">
            <w:pPr>
              <w:autoSpaceDE w:val="0"/>
              <w:autoSpaceDN w:val="0"/>
              <w:adjustRightInd w:val="0"/>
              <w:jc w:val="center"/>
            </w:pPr>
            <w:r w:rsidRPr="00A43EBD">
              <w:t>1</w:t>
            </w:r>
            <w:r w:rsidR="00D31E49">
              <w:rPr>
                <w:lang w:val="kk-KZ"/>
              </w:rPr>
              <w:t>0</w:t>
            </w:r>
            <w:r w:rsidR="00DA03AF">
              <w:rPr>
                <w:lang w:val="kk-KZ"/>
              </w:rPr>
              <w:t xml:space="preserve"> </w:t>
            </w:r>
            <w:r w:rsidRPr="00A43EBD">
              <w:t>стр.</w:t>
            </w:r>
          </w:p>
        </w:tc>
      </w:tr>
      <w:tr w:rsidR="00E23DB7" w:rsidRPr="00A43EBD" w:rsidTr="00EB682C">
        <w:tc>
          <w:tcPr>
            <w:tcW w:w="8754" w:type="dxa"/>
            <w:shd w:val="clear" w:color="auto" w:fill="auto"/>
          </w:tcPr>
          <w:p w:rsidR="00E23DB7" w:rsidRPr="00A43EBD" w:rsidRDefault="00E23DB7" w:rsidP="00EB682C">
            <w:pPr>
              <w:autoSpaceDE w:val="0"/>
              <w:autoSpaceDN w:val="0"/>
              <w:adjustRightInd w:val="0"/>
            </w:pPr>
            <w:r w:rsidRPr="00A43EBD">
              <w:rPr>
                <w:lang w:eastAsia="ru-RU"/>
              </w:rPr>
              <w:t>2.2.3. Анализ поступлений от продажи основного капитала</w:t>
            </w:r>
            <w:r w:rsidRPr="00A43EBD">
              <w:t>………………………..</w:t>
            </w:r>
          </w:p>
        </w:tc>
        <w:tc>
          <w:tcPr>
            <w:tcW w:w="1099" w:type="dxa"/>
            <w:shd w:val="clear" w:color="auto" w:fill="FFFFFF" w:themeFill="background1"/>
            <w:vAlign w:val="center"/>
          </w:tcPr>
          <w:p w:rsidR="00E23DB7" w:rsidRPr="00A43EBD" w:rsidRDefault="00E23DB7" w:rsidP="00DA03AF">
            <w:pPr>
              <w:autoSpaceDE w:val="0"/>
              <w:autoSpaceDN w:val="0"/>
              <w:adjustRightInd w:val="0"/>
              <w:jc w:val="center"/>
            </w:pPr>
            <w:r>
              <w:t>1</w:t>
            </w:r>
            <w:r w:rsidR="00D31E49">
              <w:t>2</w:t>
            </w:r>
            <w:r w:rsidRPr="00A43EBD">
              <w:t xml:space="preserve"> стр.</w:t>
            </w:r>
          </w:p>
        </w:tc>
      </w:tr>
      <w:tr w:rsidR="00E23DB7" w:rsidRPr="00A43EBD" w:rsidTr="00EB682C">
        <w:tc>
          <w:tcPr>
            <w:tcW w:w="8754" w:type="dxa"/>
            <w:shd w:val="clear" w:color="auto" w:fill="auto"/>
          </w:tcPr>
          <w:p w:rsidR="00E23DB7" w:rsidRPr="00A43EBD" w:rsidRDefault="00E23DB7" w:rsidP="00EB682C">
            <w:pPr>
              <w:autoSpaceDE w:val="0"/>
              <w:autoSpaceDN w:val="0"/>
              <w:adjustRightInd w:val="0"/>
            </w:pPr>
            <w:r w:rsidRPr="00A43EBD">
              <w:rPr>
                <w:lang w:eastAsia="ru-RU"/>
              </w:rPr>
              <w:t>2.2.4. Анализ поступлений трансфертов</w:t>
            </w:r>
            <w:r w:rsidRPr="00A43EBD">
              <w:t>……………………………………………...</w:t>
            </w:r>
          </w:p>
        </w:tc>
        <w:tc>
          <w:tcPr>
            <w:tcW w:w="1099" w:type="dxa"/>
            <w:shd w:val="clear" w:color="auto" w:fill="FFFFFF" w:themeFill="background1"/>
            <w:vAlign w:val="center"/>
          </w:tcPr>
          <w:p w:rsidR="00E23DB7" w:rsidRPr="00A43EBD" w:rsidRDefault="00E23DB7" w:rsidP="00DA03AF">
            <w:pPr>
              <w:autoSpaceDE w:val="0"/>
              <w:autoSpaceDN w:val="0"/>
              <w:adjustRightInd w:val="0"/>
              <w:jc w:val="center"/>
            </w:pPr>
            <w:r>
              <w:t>1</w:t>
            </w:r>
            <w:r w:rsidR="00D31E49">
              <w:t>2</w:t>
            </w:r>
            <w:r w:rsidRPr="00A43EBD">
              <w:t xml:space="preserve"> стр.</w:t>
            </w:r>
          </w:p>
        </w:tc>
      </w:tr>
      <w:tr w:rsidR="00E23DB7" w:rsidRPr="00A43EBD" w:rsidTr="00EB682C">
        <w:tc>
          <w:tcPr>
            <w:tcW w:w="8754" w:type="dxa"/>
            <w:shd w:val="clear" w:color="auto" w:fill="auto"/>
          </w:tcPr>
          <w:p w:rsidR="00E23DB7" w:rsidRPr="00B70412" w:rsidRDefault="00E23DB7" w:rsidP="00EB682C">
            <w:pPr>
              <w:autoSpaceDE w:val="0"/>
              <w:autoSpaceDN w:val="0"/>
              <w:adjustRightInd w:val="0"/>
              <w:rPr>
                <w:lang w:val="kk-KZ" w:eastAsia="ru-RU"/>
              </w:rPr>
            </w:pPr>
            <w:r w:rsidRPr="00A43EBD">
              <w:t xml:space="preserve">2.3. </w:t>
            </w:r>
            <w:r>
              <w:t xml:space="preserve">  Оценка</w:t>
            </w:r>
            <w:r w:rsidRPr="00A43EBD">
              <w:t xml:space="preserve"> исполнения расходов</w:t>
            </w:r>
            <w:r>
              <w:t xml:space="preserve"> местного бюджета……………………………</w:t>
            </w:r>
          </w:p>
        </w:tc>
        <w:tc>
          <w:tcPr>
            <w:tcW w:w="1099" w:type="dxa"/>
            <w:shd w:val="clear" w:color="auto" w:fill="FFFFFF" w:themeFill="background1"/>
            <w:vAlign w:val="center"/>
          </w:tcPr>
          <w:p w:rsidR="00E23DB7" w:rsidRPr="00D31E49" w:rsidRDefault="00E23DB7" w:rsidP="00DA03AF">
            <w:pPr>
              <w:autoSpaceDE w:val="0"/>
              <w:autoSpaceDN w:val="0"/>
              <w:adjustRightInd w:val="0"/>
              <w:jc w:val="center"/>
            </w:pPr>
            <w:r w:rsidRPr="00D31E49">
              <w:t>1</w:t>
            </w:r>
            <w:r w:rsidR="00D31E49" w:rsidRPr="00D31E49">
              <w:t>4</w:t>
            </w:r>
            <w:r w:rsidRPr="00D31E49">
              <w:t xml:space="preserve"> стр.</w:t>
            </w:r>
          </w:p>
        </w:tc>
      </w:tr>
      <w:tr w:rsidR="00E23DB7" w:rsidRPr="00A43EBD" w:rsidTr="00EB682C">
        <w:tc>
          <w:tcPr>
            <w:tcW w:w="8754" w:type="dxa"/>
            <w:shd w:val="clear" w:color="auto" w:fill="auto"/>
          </w:tcPr>
          <w:p w:rsidR="00E23DB7" w:rsidRPr="00A43EBD" w:rsidRDefault="00E23DB7" w:rsidP="00EB682C">
            <w:pPr>
              <w:autoSpaceDE w:val="0"/>
              <w:autoSpaceDN w:val="0"/>
              <w:adjustRightInd w:val="0"/>
              <w:rPr>
                <w:b/>
              </w:rPr>
            </w:pPr>
            <w:r w:rsidRPr="00A43EBD">
              <w:t>2.3.1</w:t>
            </w:r>
            <w:r>
              <w:t xml:space="preserve">. </w:t>
            </w:r>
            <w:r w:rsidRPr="00A43EBD">
              <w:t xml:space="preserve"> Анализ исполнения затрат местного бюджета ……………………….………..</w:t>
            </w:r>
          </w:p>
        </w:tc>
        <w:tc>
          <w:tcPr>
            <w:tcW w:w="1099" w:type="dxa"/>
            <w:shd w:val="clear" w:color="auto" w:fill="FFFFFF" w:themeFill="background1"/>
            <w:vAlign w:val="center"/>
          </w:tcPr>
          <w:p w:rsidR="00E23DB7" w:rsidRPr="00D31E49" w:rsidRDefault="00740FB4" w:rsidP="00DA03AF">
            <w:pPr>
              <w:autoSpaceDE w:val="0"/>
              <w:autoSpaceDN w:val="0"/>
              <w:adjustRightInd w:val="0"/>
              <w:jc w:val="center"/>
            </w:pPr>
            <w:r w:rsidRPr="00D31E49">
              <w:t>1</w:t>
            </w:r>
            <w:r w:rsidR="00D31E49" w:rsidRPr="00D31E49">
              <w:t>4</w:t>
            </w:r>
            <w:r w:rsidR="00E23DB7" w:rsidRPr="00D31E49">
              <w:t xml:space="preserve"> стр.</w:t>
            </w:r>
          </w:p>
        </w:tc>
      </w:tr>
      <w:tr w:rsidR="00E23DB7" w:rsidRPr="00A43EBD" w:rsidTr="00EB682C">
        <w:tc>
          <w:tcPr>
            <w:tcW w:w="8754" w:type="dxa"/>
            <w:shd w:val="clear" w:color="auto" w:fill="auto"/>
          </w:tcPr>
          <w:p w:rsidR="00E23DB7" w:rsidRPr="00A43EBD" w:rsidRDefault="00E23DB7" w:rsidP="00EB682C">
            <w:pPr>
              <w:autoSpaceDE w:val="0"/>
              <w:autoSpaceDN w:val="0"/>
              <w:adjustRightInd w:val="0"/>
              <w:rPr>
                <w:b/>
              </w:rPr>
            </w:pPr>
            <w:r w:rsidRPr="00A43EBD">
              <w:t>2.3.2</w:t>
            </w:r>
            <w:r>
              <w:t xml:space="preserve">. </w:t>
            </w:r>
            <w:r w:rsidRPr="00A43EBD">
              <w:rPr>
                <w:lang w:eastAsia="ru-RU"/>
              </w:rPr>
              <w:t>Анализ использования бюджетных кредитов</w:t>
            </w:r>
            <w:r w:rsidRPr="00A43EBD">
              <w:t xml:space="preserve"> ………………………………….</w:t>
            </w:r>
          </w:p>
        </w:tc>
        <w:tc>
          <w:tcPr>
            <w:tcW w:w="1099" w:type="dxa"/>
            <w:shd w:val="clear" w:color="auto" w:fill="FFFFFF" w:themeFill="background1"/>
            <w:vAlign w:val="center"/>
          </w:tcPr>
          <w:p w:rsidR="00E23DB7" w:rsidRPr="00A43EBD" w:rsidRDefault="001F57F8" w:rsidP="00DA03AF">
            <w:pPr>
              <w:autoSpaceDE w:val="0"/>
              <w:autoSpaceDN w:val="0"/>
              <w:adjustRightInd w:val="0"/>
              <w:jc w:val="center"/>
              <w:rPr>
                <w:b/>
              </w:rPr>
            </w:pPr>
            <w:r>
              <w:t>1</w:t>
            </w:r>
            <w:r>
              <w:rPr>
                <w:lang w:val="kk-KZ"/>
              </w:rPr>
              <w:t>9</w:t>
            </w:r>
            <w:r w:rsidR="00E23DB7" w:rsidRPr="00A43EBD">
              <w:t xml:space="preserve"> стр.</w:t>
            </w:r>
          </w:p>
        </w:tc>
      </w:tr>
      <w:tr w:rsidR="00E23DB7" w:rsidRPr="00A43EBD" w:rsidTr="00EB682C">
        <w:tc>
          <w:tcPr>
            <w:tcW w:w="8754" w:type="dxa"/>
            <w:shd w:val="clear" w:color="auto" w:fill="auto"/>
          </w:tcPr>
          <w:p w:rsidR="00E23DB7" w:rsidRPr="00A43EBD" w:rsidRDefault="00E23DB7" w:rsidP="00EB682C">
            <w:pPr>
              <w:autoSpaceDE w:val="0"/>
              <w:autoSpaceDN w:val="0"/>
              <w:adjustRightInd w:val="0"/>
            </w:pPr>
            <w:r w:rsidRPr="00A43EBD">
              <w:t>2.3.3</w:t>
            </w:r>
            <w:r>
              <w:t xml:space="preserve">. </w:t>
            </w:r>
            <w:r w:rsidRPr="00A43EBD">
              <w:rPr>
                <w:lang w:eastAsia="ru-RU"/>
              </w:rPr>
              <w:t>Анализ затрат на приобретение финансовых активов</w:t>
            </w:r>
            <w:r w:rsidRPr="00A43EBD">
              <w:t xml:space="preserve"> ……………………..….</w:t>
            </w:r>
          </w:p>
        </w:tc>
        <w:tc>
          <w:tcPr>
            <w:tcW w:w="1099" w:type="dxa"/>
            <w:shd w:val="clear" w:color="auto" w:fill="FFFFFF" w:themeFill="background1"/>
            <w:vAlign w:val="center"/>
          </w:tcPr>
          <w:p w:rsidR="00E23DB7" w:rsidRPr="00A43EBD" w:rsidRDefault="001F57F8" w:rsidP="00DA03AF">
            <w:pPr>
              <w:autoSpaceDE w:val="0"/>
              <w:autoSpaceDN w:val="0"/>
              <w:adjustRightInd w:val="0"/>
              <w:jc w:val="center"/>
              <w:rPr>
                <w:b/>
              </w:rPr>
            </w:pPr>
            <w:r>
              <w:t>1</w:t>
            </w:r>
            <w:r>
              <w:rPr>
                <w:lang w:val="kk-KZ"/>
              </w:rPr>
              <w:t>9</w:t>
            </w:r>
            <w:r w:rsidR="00E23DB7" w:rsidRPr="00A43EBD">
              <w:t xml:space="preserve"> стр.</w:t>
            </w:r>
          </w:p>
        </w:tc>
      </w:tr>
      <w:tr w:rsidR="00E23DB7" w:rsidRPr="00A43EBD" w:rsidTr="00EB682C">
        <w:tc>
          <w:tcPr>
            <w:tcW w:w="8754" w:type="dxa"/>
            <w:shd w:val="clear" w:color="auto" w:fill="auto"/>
          </w:tcPr>
          <w:p w:rsidR="00E23DB7" w:rsidRPr="00A43EBD" w:rsidRDefault="00E23DB7" w:rsidP="00EB682C">
            <w:pPr>
              <w:autoSpaceDE w:val="0"/>
              <w:autoSpaceDN w:val="0"/>
              <w:adjustRightInd w:val="0"/>
            </w:pPr>
            <w:r w:rsidRPr="00A43EBD">
              <w:t>2.3.4</w:t>
            </w:r>
            <w:r>
              <w:t xml:space="preserve">. </w:t>
            </w:r>
            <w:r w:rsidRPr="00A43EBD">
              <w:t xml:space="preserve"> Анализ дебиторск</w:t>
            </w:r>
            <w:r>
              <w:t>ой и кредиторской задолженности</w:t>
            </w:r>
            <w:r w:rsidRPr="00A43EBD">
              <w:t xml:space="preserve"> ………………………..</w:t>
            </w:r>
          </w:p>
        </w:tc>
        <w:tc>
          <w:tcPr>
            <w:tcW w:w="1099" w:type="dxa"/>
            <w:shd w:val="clear" w:color="auto" w:fill="FFFFFF" w:themeFill="background1"/>
            <w:vAlign w:val="center"/>
          </w:tcPr>
          <w:p w:rsidR="00E23DB7" w:rsidRPr="00A43EBD" w:rsidRDefault="001F57F8" w:rsidP="00DA03AF">
            <w:pPr>
              <w:autoSpaceDE w:val="0"/>
              <w:autoSpaceDN w:val="0"/>
              <w:adjustRightInd w:val="0"/>
              <w:jc w:val="center"/>
              <w:rPr>
                <w:b/>
              </w:rPr>
            </w:pPr>
            <w:r>
              <w:t>1</w:t>
            </w:r>
            <w:r>
              <w:rPr>
                <w:lang w:val="kk-KZ"/>
              </w:rPr>
              <w:t>9</w:t>
            </w:r>
            <w:r w:rsidR="00E23DB7" w:rsidRPr="00A43EBD">
              <w:t xml:space="preserve"> стр.</w:t>
            </w:r>
          </w:p>
        </w:tc>
      </w:tr>
      <w:tr w:rsidR="00E23DB7" w:rsidRPr="00A43EBD" w:rsidTr="00EB682C">
        <w:tc>
          <w:tcPr>
            <w:tcW w:w="8754" w:type="dxa"/>
            <w:shd w:val="clear" w:color="auto" w:fill="auto"/>
          </w:tcPr>
          <w:p w:rsidR="00E23DB7" w:rsidRPr="00A43EBD" w:rsidRDefault="00E23DB7" w:rsidP="00EB682C">
            <w:pPr>
              <w:autoSpaceDE w:val="0"/>
              <w:autoSpaceDN w:val="0"/>
              <w:adjustRightInd w:val="0"/>
            </w:pPr>
            <w:r w:rsidRPr="00A43EBD">
              <w:rPr>
                <w:b/>
                <w:caps/>
                <w:kern w:val="28"/>
              </w:rPr>
              <w:t xml:space="preserve">Раздел </w:t>
            </w:r>
            <w:r w:rsidRPr="00A43EBD">
              <w:rPr>
                <w:b/>
              </w:rPr>
              <w:t>I</w:t>
            </w:r>
            <w:r w:rsidRPr="00A43EBD">
              <w:rPr>
                <w:b/>
                <w:caps/>
                <w:kern w:val="28"/>
                <w:lang w:val="en-US"/>
              </w:rPr>
              <w:t>II</w:t>
            </w:r>
            <w:r w:rsidRPr="00A43EBD">
              <w:rPr>
                <w:b/>
              </w:rPr>
              <w:t>.</w:t>
            </w:r>
            <w:r>
              <w:rPr>
                <w:b/>
                <w:caps/>
                <w:kern w:val="28"/>
                <w:lang w:val="kk-KZ"/>
              </w:rPr>
              <w:t>Оценка реализаций программных документов.....</w:t>
            </w:r>
          </w:p>
        </w:tc>
        <w:tc>
          <w:tcPr>
            <w:tcW w:w="1099" w:type="dxa"/>
            <w:shd w:val="clear" w:color="auto" w:fill="FFFFFF" w:themeFill="background1"/>
            <w:vAlign w:val="center"/>
          </w:tcPr>
          <w:p w:rsidR="00E23DB7" w:rsidRPr="00A43EBD" w:rsidRDefault="001F57F8" w:rsidP="001F57F8">
            <w:pPr>
              <w:autoSpaceDE w:val="0"/>
              <w:autoSpaceDN w:val="0"/>
              <w:adjustRightInd w:val="0"/>
              <w:jc w:val="center"/>
              <w:rPr>
                <w:b/>
              </w:rPr>
            </w:pPr>
            <w:r w:rsidRPr="001F57F8">
              <w:rPr>
                <w:b/>
              </w:rPr>
              <w:t>1</w:t>
            </w:r>
            <w:r w:rsidRPr="001F57F8">
              <w:rPr>
                <w:b/>
                <w:lang w:val="kk-KZ"/>
              </w:rPr>
              <w:t>9</w:t>
            </w:r>
            <w:r w:rsidR="00E23DB7" w:rsidRPr="00A43EBD">
              <w:rPr>
                <w:b/>
              </w:rPr>
              <w:t xml:space="preserve"> стр.</w:t>
            </w:r>
          </w:p>
        </w:tc>
      </w:tr>
      <w:tr w:rsidR="00E23DB7" w:rsidRPr="00A43EBD" w:rsidTr="00EB682C">
        <w:tc>
          <w:tcPr>
            <w:tcW w:w="8754" w:type="dxa"/>
            <w:shd w:val="clear" w:color="auto" w:fill="auto"/>
          </w:tcPr>
          <w:p w:rsidR="00E23DB7" w:rsidRPr="008E7391" w:rsidRDefault="00E23DB7" w:rsidP="00EB682C">
            <w:pPr>
              <w:autoSpaceDE w:val="0"/>
              <w:autoSpaceDN w:val="0"/>
              <w:adjustRightInd w:val="0"/>
              <w:jc w:val="both"/>
              <w:rPr>
                <w:lang w:val="kk-KZ"/>
              </w:rPr>
            </w:pPr>
            <w:r w:rsidRPr="003A4952">
              <w:rPr>
                <w:lang w:val="kk-KZ"/>
              </w:rPr>
              <w:t xml:space="preserve">3.2. </w:t>
            </w:r>
            <w:r w:rsidRPr="003A4952">
              <w:t>Информация</w:t>
            </w:r>
            <w:r w:rsidRPr="003A4952">
              <w:rPr>
                <w:lang w:val="kk-KZ"/>
              </w:rPr>
              <w:t xml:space="preserve"> о реализации в регионе других программных документов</w:t>
            </w:r>
          </w:p>
        </w:tc>
        <w:tc>
          <w:tcPr>
            <w:tcW w:w="1099" w:type="dxa"/>
            <w:shd w:val="clear" w:color="auto" w:fill="FFFFFF" w:themeFill="background1"/>
            <w:vAlign w:val="center"/>
          </w:tcPr>
          <w:p w:rsidR="00E23DB7" w:rsidRPr="00A43EBD" w:rsidRDefault="00DA03AF" w:rsidP="00EB682C">
            <w:pPr>
              <w:autoSpaceDE w:val="0"/>
              <w:autoSpaceDN w:val="0"/>
              <w:adjustRightInd w:val="0"/>
              <w:jc w:val="center"/>
              <w:rPr>
                <w:b/>
                <w:sz w:val="16"/>
                <w:szCs w:val="16"/>
              </w:rPr>
            </w:pPr>
            <w:r>
              <w:rPr>
                <w:lang w:val="kk-KZ"/>
              </w:rPr>
              <w:t>2</w:t>
            </w:r>
            <w:r w:rsidR="001F57F8">
              <w:rPr>
                <w:lang w:val="kk-KZ"/>
              </w:rPr>
              <w:t>0</w:t>
            </w:r>
            <w:r w:rsidR="00E23DB7" w:rsidRPr="00A43EBD">
              <w:t xml:space="preserve"> стр.</w:t>
            </w:r>
          </w:p>
        </w:tc>
      </w:tr>
      <w:tr w:rsidR="00E23DB7" w:rsidRPr="00A43EBD" w:rsidTr="00EB682C">
        <w:tc>
          <w:tcPr>
            <w:tcW w:w="8754" w:type="dxa"/>
            <w:shd w:val="clear" w:color="auto" w:fill="auto"/>
          </w:tcPr>
          <w:p w:rsidR="00E23DB7" w:rsidRPr="00B70412" w:rsidRDefault="00E23DB7" w:rsidP="00EB682C">
            <w:pPr>
              <w:tabs>
                <w:tab w:val="left" w:pos="567"/>
              </w:tabs>
              <w:autoSpaceDE w:val="0"/>
              <w:autoSpaceDN w:val="0"/>
              <w:adjustRightInd w:val="0"/>
              <w:jc w:val="both"/>
              <w:rPr>
                <w:b/>
                <w:caps/>
                <w:kern w:val="28"/>
                <w:lang w:val="kk-KZ"/>
              </w:rPr>
            </w:pPr>
            <w:r w:rsidRPr="00A43EBD">
              <w:rPr>
                <w:b/>
              </w:rPr>
              <w:t>РАЗДЕЛ I</w:t>
            </w:r>
            <w:r w:rsidRPr="00A43EBD">
              <w:rPr>
                <w:rStyle w:val="34"/>
                <w:b/>
                <w:bCs/>
                <w:lang w:val="en-US"/>
              </w:rPr>
              <w:t>V</w:t>
            </w:r>
            <w:r w:rsidRPr="00A43EBD">
              <w:rPr>
                <w:b/>
              </w:rPr>
              <w:t xml:space="preserve">. </w:t>
            </w:r>
            <w:r w:rsidRPr="009725AF">
              <w:rPr>
                <w:rFonts w:eastAsia="Calibri"/>
                <w:b/>
                <w:lang w:eastAsia="en-US"/>
              </w:rPr>
              <w:t>ДОСТИЖЕНИЕ РЕЗУЛЬТАТОВ ПО ОТДЕЛЬНЫМ НАПРАВЛЕНИЯМ</w:t>
            </w:r>
            <w:r w:rsidRPr="00A43EBD">
              <w:rPr>
                <w:b/>
              </w:rPr>
              <w:t xml:space="preserve"> ………………………………………………</w:t>
            </w:r>
            <w:r>
              <w:rPr>
                <w:b/>
              </w:rPr>
              <w:t>…………………</w:t>
            </w:r>
          </w:p>
        </w:tc>
        <w:tc>
          <w:tcPr>
            <w:tcW w:w="1099" w:type="dxa"/>
            <w:shd w:val="clear" w:color="auto" w:fill="FFFFFF" w:themeFill="background1"/>
            <w:vAlign w:val="center"/>
          </w:tcPr>
          <w:p w:rsidR="00E23DB7" w:rsidRPr="00A43EBD" w:rsidRDefault="00DA03AF" w:rsidP="00EB682C">
            <w:pPr>
              <w:autoSpaceDE w:val="0"/>
              <w:autoSpaceDN w:val="0"/>
              <w:adjustRightInd w:val="0"/>
              <w:jc w:val="center"/>
              <w:rPr>
                <w:b/>
              </w:rPr>
            </w:pPr>
            <w:r>
              <w:rPr>
                <w:b/>
                <w:lang w:val="kk-KZ"/>
              </w:rPr>
              <w:t>2</w:t>
            </w:r>
            <w:r w:rsidR="001F57F8" w:rsidRPr="001F57F8">
              <w:rPr>
                <w:b/>
              </w:rPr>
              <w:t>1</w:t>
            </w:r>
            <w:r w:rsidR="00E23DB7" w:rsidRPr="00A43EBD">
              <w:rPr>
                <w:b/>
              </w:rPr>
              <w:t xml:space="preserve"> стр.</w:t>
            </w:r>
          </w:p>
        </w:tc>
      </w:tr>
      <w:tr w:rsidR="00E23DB7" w:rsidRPr="00A43EBD" w:rsidTr="00EB682C">
        <w:tc>
          <w:tcPr>
            <w:tcW w:w="8754" w:type="dxa"/>
            <w:shd w:val="clear" w:color="auto" w:fill="auto"/>
          </w:tcPr>
          <w:p w:rsidR="00E23DB7" w:rsidRPr="00A43EBD" w:rsidRDefault="00E23DB7" w:rsidP="00EB682C">
            <w:pPr>
              <w:autoSpaceDE w:val="0"/>
              <w:autoSpaceDN w:val="0"/>
              <w:adjustRightInd w:val="0"/>
            </w:pPr>
            <w:r w:rsidRPr="00A43EBD">
              <w:t xml:space="preserve">4.1. </w:t>
            </w:r>
            <w:r>
              <w:t xml:space="preserve">Оценка  </w:t>
            </w:r>
            <w:r w:rsidRPr="009725AF">
              <w:t>эффективности реализации бюджетных инвестиционных проектов</w:t>
            </w:r>
            <w:r>
              <w:t>….</w:t>
            </w:r>
          </w:p>
        </w:tc>
        <w:tc>
          <w:tcPr>
            <w:tcW w:w="1099" w:type="dxa"/>
            <w:shd w:val="clear" w:color="auto" w:fill="FFFFFF" w:themeFill="background1"/>
            <w:vAlign w:val="center"/>
          </w:tcPr>
          <w:p w:rsidR="00E23DB7" w:rsidRPr="001F57F8" w:rsidRDefault="001F57F8" w:rsidP="00EB682C">
            <w:pPr>
              <w:autoSpaceDE w:val="0"/>
              <w:autoSpaceDN w:val="0"/>
              <w:adjustRightInd w:val="0"/>
              <w:jc w:val="center"/>
            </w:pPr>
            <w:r w:rsidRPr="001F57F8">
              <w:rPr>
                <w:lang w:val="kk-KZ"/>
              </w:rPr>
              <w:t>2</w:t>
            </w:r>
            <w:r w:rsidRPr="001F57F8">
              <w:t>1</w:t>
            </w:r>
            <w:r w:rsidR="00E23DB7" w:rsidRPr="001F57F8">
              <w:t xml:space="preserve"> стр.</w:t>
            </w:r>
          </w:p>
        </w:tc>
      </w:tr>
      <w:tr w:rsidR="00E23DB7" w:rsidRPr="00A43EBD" w:rsidTr="00EB682C">
        <w:tc>
          <w:tcPr>
            <w:tcW w:w="8754" w:type="dxa"/>
            <w:shd w:val="clear" w:color="auto" w:fill="auto"/>
          </w:tcPr>
          <w:p w:rsidR="00E23DB7" w:rsidRPr="00A43EBD" w:rsidRDefault="00E23DB7" w:rsidP="00EB682C">
            <w:pPr>
              <w:autoSpaceDE w:val="0"/>
              <w:autoSpaceDN w:val="0"/>
              <w:adjustRightInd w:val="0"/>
            </w:pPr>
            <w:r w:rsidRPr="00A43EBD">
              <w:t xml:space="preserve">4.2. </w:t>
            </w:r>
            <w:r>
              <w:t>Оценка</w:t>
            </w:r>
            <w:r w:rsidRPr="009725AF">
              <w:rPr>
                <w:rFonts w:eastAsia="Calibri"/>
                <w:lang w:eastAsia="en-US"/>
              </w:rPr>
              <w:t xml:space="preserve"> эффективности использования бюджетных средств администраторами бюджетных программ</w:t>
            </w:r>
            <w:r w:rsidRPr="00A43EBD">
              <w:t xml:space="preserve"> …………………………………………………………………</w:t>
            </w:r>
          </w:p>
        </w:tc>
        <w:tc>
          <w:tcPr>
            <w:tcW w:w="1099" w:type="dxa"/>
            <w:shd w:val="clear" w:color="auto" w:fill="FFFFFF" w:themeFill="background1"/>
            <w:vAlign w:val="center"/>
          </w:tcPr>
          <w:p w:rsidR="00E23DB7" w:rsidRPr="001F57F8" w:rsidRDefault="001F57F8" w:rsidP="00EB682C">
            <w:pPr>
              <w:autoSpaceDE w:val="0"/>
              <w:autoSpaceDN w:val="0"/>
              <w:adjustRightInd w:val="0"/>
              <w:jc w:val="center"/>
            </w:pPr>
            <w:r w:rsidRPr="001F57F8">
              <w:rPr>
                <w:lang w:val="kk-KZ"/>
              </w:rPr>
              <w:t>2</w:t>
            </w:r>
            <w:r w:rsidRPr="001F57F8">
              <w:t>1</w:t>
            </w:r>
            <w:r w:rsidR="00E23DB7" w:rsidRPr="001F57F8">
              <w:t xml:space="preserve"> стр.</w:t>
            </w:r>
          </w:p>
        </w:tc>
      </w:tr>
      <w:tr w:rsidR="00E23DB7" w:rsidRPr="00A43EBD" w:rsidTr="00EB682C">
        <w:tc>
          <w:tcPr>
            <w:tcW w:w="8754" w:type="dxa"/>
            <w:shd w:val="clear" w:color="auto" w:fill="auto"/>
          </w:tcPr>
          <w:p w:rsidR="00E23DB7" w:rsidRPr="004F274A" w:rsidRDefault="00E23DB7" w:rsidP="00EB682C">
            <w:pPr>
              <w:autoSpaceDE w:val="0"/>
              <w:autoSpaceDN w:val="0"/>
              <w:adjustRightInd w:val="0"/>
            </w:pPr>
            <w:r w:rsidRPr="004F274A">
              <w:rPr>
                <w:rFonts w:eastAsia="Calibri"/>
                <w:szCs w:val="28"/>
                <w:lang w:eastAsia="en-US"/>
              </w:rPr>
              <w:t>4.3. Оценка эффективности ис</w:t>
            </w:r>
            <w:r w:rsidRPr="004F274A">
              <w:rPr>
                <w:szCs w:val="28"/>
              </w:rPr>
              <w:t>пользования активов государства</w:t>
            </w:r>
            <w:r>
              <w:rPr>
                <w:szCs w:val="28"/>
              </w:rPr>
              <w:t xml:space="preserve"> …………………</w:t>
            </w:r>
          </w:p>
        </w:tc>
        <w:tc>
          <w:tcPr>
            <w:tcW w:w="1099" w:type="dxa"/>
            <w:shd w:val="clear" w:color="auto" w:fill="FFFFFF" w:themeFill="background1"/>
            <w:vAlign w:val="center"/>
          </w:tcPr>
          <w:p w:rsidR="00E23DB7" w:rsidRPr="001F57F8" w:rsidRDefault="001F57F8" w:rsidP="00EB682C">
            <w:pPr>
              <w:autoSpaceDE w:val="0"/>
              <w:autoSpaceDN w:val="0"/>
              <w:adjustRightInd w:val="0"/>
              <w:jc w:val="center"/>
            </w:pPr>
            <w:r w:rsidRPr="001F57F8">
              <w:rPr>
                <w:lang w:val="kk-KZ"/>
              </w:rPr>
              <w:t>2</w:t>
            </w:r>
            <w:r w:rsidRPr="001F57F8">
              <w:t>1</w:t>
            </w:r>
            <w:r w:rsidR="00E23DB7" w:rsidRPr="001F57F8">
              <w:t xml:space="preserve"> стр.</w:t>
            </w:r>
          </w:p>
        </w:tc>
      </w:tr>
      <w:tr w:rsidR="00E23DB7" w:rsidRPr="00A43EBD" w:rsidTr="00EB682C">
        <w:tc>
          <w:tcPr>
            <w:tcW w:w="8754" w:type="dxa"/>
            <w:shd w:val="clear" w:color="auto" w:fill="auto"/>
          </w:tcPr>
          <w:p w:rsidR="00E23DB7" w:rsidRPr="004F274A" w:rsidRDefault="00E23DB7" w:rsidP="00EB682C">
            <w:pPr>
              <w:autoSpaceDE w:val="0"/>
              <w:autoSpaceDN w:val="0"/>
              <w:adjustRightInd w:val="0"/>
            </w:pPr>
            <w:r w:rsidRPr="004F274A">
              <w:rPr>
                <w:rFonts w:eastAsia="Calibri"/>
                <w:szCs w:val="28"/>
                <w:lang w:eastAsia="en-US"/>
              </w:rPr>
              <w:t>4.4. Оценка эффективности использования активов субъектов квазигосударственного сектора</w:t>
            </w:r>
            <w:r>
              <w:rPr>
                <w:rFonts w:eastAsia="Calibri"/>
                <w:szCs w:val="28"/>
                <w:lang w:eastAsia="en-US"/>
              </w:rPr>
              <w:t>……………………………………………….</w:t>
            </w:r>
          </w:p>
        </w:tc>
        <w:tc>
          <w:tcPr>
            <w:tcW w:w="1099" w:type="dxa"/>
            <w:shd w:val="clear" w:color="auto" w:fill="FFFFFF" w:themeFill="background1"/>
            <w:vAlign w:val="center"/>
          </w:tcPr>
          <w:p w:rsidR="00E23DB7" w:rsidRPr="001F57F8" w:rsidRDefault="001F57F8" w:rsidP="00740FB4">
            <w:pPr>
              <w:autoSpaceDE w:val="0"/>
              <w:autoSpaceDN w:val="0"/>
              <w:adjustRightInd w:val="0"/>
              <w:jc w:val="center"/>
            </w:pPr>
            <w:r w:rsidRPr="001F57F8">
              <w:rPr>
                <w:lang w:val="kk-KZ"/>
              </w:rPr>
              <w:t>2</w:t>
            </w:r>
            <w:r w:rsidRPr="001F57F8">
              <w:t>1</w:t>
            </w:r>
            <w:r w:rsidR="00E23DB7" w:rsidRPr="001F57F8">
              <w:t xml:space="preserve"> стр.</w:t>
            </w:r>
          </w:p>
        </w:tc>
      </w:tr>
      <w:tr w:rsidR="00E23DB7" w:rsidRPr="00A43EBD" w:rsidTr="00EB682C">
        <w:tc>
          <w:tcPr>
            <w:tcW w:w="8754" w:type="dxa"/>
            <w:shd w:val="clear" w:color="auto" w:fill="auto"/>
          </w:tcPr>
          <w:p w:rsidR="00E23DB7" w:rsidRPr="00A43EBD" w:rsidRDefault="00C152A2" w:rsidP="00C152A2">
            <w:pPr>
              <w:autoSpaceDE w:val="0"/>
              <w:autoSpaceDN w:val="0"/>
              <w:adjustRightInd w:val="0"/>
              <w:rPr>
                <w:sz w:val="16"/>
                <w:szCs w:val="16"/>
              </w:rPr>
            </w:pPr>
            <w:r w:rsidRPr="00A43EBD">
              <w:rPr>
                <w:b/>
              </w:rPr>
              <w:t xml:space="preserve">РАЗДЕЛ </w:t>
            </w:r>
            <w:r w:rsidRPr="00A43EBD">
              <w:rPr>
                <w:rStyle w:val="34"/>
                <w:b/>
                <w:bCs/>
                <w:lang w:val="en-US"/>
              </w:rPr>
              <w:t>V</w:t>
            </w:r>
            <w:r w:rsidRPr="00A43EBD">
              <w:rPr>
                <w:b/>
              </w:rPr>
              <w:t>.</w:t>
            </w:r>
            <w:r>
              <w:rPr>
                <w:b/>
              </w:rPr>
              <w:t xml:space="preserve"> ОЦЕНКА КОНСОЛИДИРОВАННОЙ ФИНАНСОВОЙ ОТЧЕТНОСТИ МЕСТНОГО БЮДЖЕТА</w:t>
            </w:r>
          </w:p>
        </w:tc>
        <w:tc>
          <w:tcPr>
            <w:tcW w:w="1099" w:type="dxa"/>
            <w:shd w:val="clear" w:color="auto" w:fill="FFFFFF" w:themeFill="background1"/>
            <w:vAlign w:val="center"/>
          </w:tcPr>
          <w:p w:rsidR="00E23DB7" w:rsidRPr="00A43EBD" w:rsidRDefault="00E23DB7" w:rsidP="00EB682C">
            <w:pPr>
              <w:autoSpaceDE w:val="0"/>
              <w:autoSpaceDN w:val="0"/>
              <w:adjustRightInd w:val="0"/>
              <w:jc w:val="center"/>
              <w:rPr>
                <w:b/>
                <w:sz w:val="16"/>
                <w:szCs w:val="16"/>
              </w:rPr>
            </w:pPr>
          </w:p>
        </w:tc>
      </w:tr>
      <w:tr w:rsidR="00E23DB7" w:rsidRPr="00A43EBD" w:rsidTr="00EB682C">
        <w:tc>
          <w:tcPr>
            <w:tcW w:w="8754" w:type="dxa"/>
            <w:shd w:val="clear" w:color="auto" w:fill="auto"/>
          </w:tcPr>
          <w:p w:rsidR="00E23DB7" w:rsidRPr="00A43EBD" w:rsidRDefault="00E23DB7" w:rsidP="00EB682C">
            <w:pPr>
              <w:autoSpaceDE w:val="0"/>
              <w:autoSpaceDN w:val="0"/>
              <w:adjustRightInd w:val="0"/>
              <w:jc w:val="both"/>
            </w:pPr>
            <w:r w:rsidRPr="00A43EBD">
              <w:rPr>
                <w:b/>
              </w:rPr>
              <w:t xml:space="preserve">РАЗДЕЛ </w:t>
            </w:r>
            <w:r w:rsidRPr="00A43EBD">
              <w:rPr>
                <w:rStyle w:val="34"/>
                <w:b/>
                <w:bCs/>
                <w:lang w:val="en-US"/>
              </w:rPr>
              <w:t>V</w:t>
            </w:r>
            <w:r w:rsidR="00C152A2">
              <w:rPr>
                <w:rStyle w:val="34"/>
                <w:b/>
                <w:bCs/>
                <w:lang w:val="kk-KZ"/>
              </w:rPr>
              <w:t>І</w:t>
            </w:r>
            <w:r w:rsidRPr="00A43EBD">
              <w:rPr>
                <w:b/>
              </w:rPr>
              <w:t>. ЗАКЛЮЧИТЕЛЬНАЯ ЧАСТЬ………………………………………</w:t>
            </w:r>
          </w:p>
        </w:tc>
        <w:tc>
          <w:tcPr>
            <w:tcW w:w="1099" w:type="dxa"/>
            <w:shd w:val="clear" w:color="auto" w:fill="FFFFFF" w:themeFill="background1"/>
            <w:vAlign w:val="center"/>
          </w:tcPr>
          <w:p w:rsidR="00E23DB7" w:rsidRPr="00A43EBD" w:rsidRDefault="001F57F8" w:rsidP="001F57F8">
            <w:pPr>
              <w:autoSpaceDE w:val="0"/>
              <w:autoSpaceDN w:val="0"/>
              <w:adjustRightInd w:val="0"/>
              <w:jc w:val="center"/>
              <w:rPr>
                <w:b/>
              </w:rPr>
            </w:pPr>
            <w:r w:rsidRPr="001F57F8">
              <w:rPr>
                <w:b/>
                <w:lang w:val="kk-KZ"/>
              </w:rPr>
              <w:t>22</w:t>
            </w:r>
            <w:r w:rsidR="00E23DB7" w:rsidRPr="00A43EBD">
              <w:rPr>
                <w:b/>
              </w:rPr>
              <w:t xml:space="preserve"> стр.</w:t>
            </w:r>
          </w:p>
        </w:tc>
      </w:tr>
      <w:tr w:rsidR="00E23DB7" w:rsidRPr="00A43EBD" w:rsidTr="00EB682C">
        <w:tc>
          <w:tcPr>
            <w:tcW w:w="8754" w:type="dxa"/>
            <w:shd w:val="clear" w:color="auto" w:fill="auto"/>
          </w:tcPr>
          <w:p w:rsidR="00E23DB7" w:rsidRPr="00A43EBD" w:rsidRDefault="00C152A2" w:rsidP="00EB682C">
            <w:pPr>
              <w:autoSpaceDE w:val="0"/>
              <w:autoSpaceDN w:val="0"/>
              <w:adjustRightInd w:val="0"/>
            </w:pPr>
            <w:r>
              <w:t>6</w:t>
            </w:r>
            <w:r w:rsidR="00E23DB7" w:rsidRPr="00A43EBD">
              <w:t>.1 Выводы …</w:t>
            </w:r>
            <w:r w:rsidR="00E23DB7">
              <w:t>…………………………………………………………………………</w:t>
            </w:r>
          </w:p>
        </w:tc>
        <w:tc>
          <w:tcPr>
            <w:tcW w:w="1099" w:type="dxa"/>
            <w:shd w:val="clear" w:color="auto" w:fill="FFFFFF" w:themeFill="background1"/>
            <w:vAlign w:val="center"/>
          </w:tcPr>
          <w:p w:rsidR="00E23DB7" w:rsidRPr="00A43EBD" w:rsidRDefault="001F57F8" w:rsidP="00EB682C">
            <w:pPr>
              <w:autoSpaceDE w:val="0"/>
              <w:autoSpaceDN w:val="0"/>
              <w:adjustRightInd w:val="0"/>
              <w:jc w:val="center"/>
              <w:rPr>
                <w:b/>
              </w:rPr>
            </w:pPr>
            <w:r w:rsidRPr="001F57F8">
              <w:rPr>
                <w:lang w:val="kk-KZ"/>
              </w:rPr>
              <w:t>22</w:t>
            </w:r>
            <w:r w:rsidR="00E23DB7" w:rsidRPr="00A43EBD">
              <w:t xml:space="preserve"> стр.</w:t>
            </w:r>
          </w:p>
        </w:tc>
      </w:tr>
      <w:tr w:rsidR="00E23DB7" w:rsidRPr="00A43EBD" w:rsidTr="00EB682C">
        <w:tc>
          <w:tcPr>
            <w:tcW w:w="8754" w:type="dxa"/>
            <w:shd w:val="clear" w:color="auto" w:fill="auto"/>
          </w:tcPr>
          <w:p w:rsidR="00E23DB7" w:rsidRPr="00A43EBD" w:rsidRDefault="00C152A2" w:rsidP="00EB682C">
            <w:pPr>
              <w:autoSpaceDE w:val="0"/>
              <w:autoSpaceDN w:val="0"/>
              <w:adjustRightInd w:val="0"/>
            </w:pPr>
            <w:r>
              <w:t>6</w:t>
            </w:r>
            <w:r w:rsidR="00E23DB7">
              <w:t>.2.  Р</w:t>
            </w:r>
            <w:r w:rsidR="00E23DB7" w:rsidRPr="00A43EBD">
              <w:t>еком</w:t>
            </w:r>
            <w:r w:rsidR="00E23DB7">
              <w:t>ендации …………………………………………………</w:t>
            </w:r>
          </w:p>
        </w:tc>
        <w:tc>
          <w:tcPr>
            <w:tcW w:w="1099" w:type="dxa"/>
            <w:shd w:val="clear" w:color="auto" w:fill="FFFFFF" w:themeFill="background1"/>
            <w:vAlign w:val="center"/>
          </w:tcPr>
          <w:p w:rsidR="00E23DB7" w:rsidRPr="00A43EBD" w:rsidRDefault="001F57F8" w:rsidP="00740FB4">
            <w:pPr>
              <w:autoSpaceDE w:val="0"/>
              <w:autoSpaceDN w:val="0"/>
              <w:adjustRightInd w:val="0"/>
              <w:jc w:val="center"/>
              <w:rPr>
                <w:b/>
              </w:rPr>
            </w:pPr>
            <w:r w:rsidRPr="001F57F8">
              <w:rPr>
                <w:lang w:val="kk-KZ"/>
              </w:rPr>
              <w:t>22</w:t>
            </w:r>
            <w:r w:rsidR="00E23DB7" w:rsidRPr="00A43EBD">
              <w:t xml:space="preserve"> стр.</w:t>
            </w:r>
          </w:p>
        </w:tc>
      </w:tr>
    </w:tbl>
    <w:p w:rsidR="00BC55BF" w:rsidRDefault="00BC55BF" w:rsidP="00E23DB7">
      <w:pPr>
        <w:autoSpaceDE w:val="0"/>
        <w:autoSpaceDN w:val="0"/>
        <w:adjustRightInd w:val="0"/>
        <w:ind w:firstLine="567"/>
        <w:jc w:val="center"/>
        <w:rPr>
          <w:rFonts w:ascii="Times New Roman CYR" w:hAnsi="Times New Roman CYR" w:cs="Times New Roman CYR"/>
          <w:sz w:val="28"/>
          <w:szCs w:val="28"/>
        </w:rPr>
      </w:pPr>
    </w:p>
    <w:p w:rsidR="00BF3FE6" w:rsidRDefault="00BF3FE6" w:rsidP="00E23DB7">
      <w:pPr>
        <w:autoSpaceDE w:val="0"/>
        <w:autoSpaceDN w:val="0"/>
        <w:adjustRightInd w:val="0"/>
        <w:ind w:firstLine="567"/>
        <w:jc w:val="center"/>
        <w:rPr>
          <w:rFonts w:ascii="Times New Roman CYR" w:hAnsi="Times New Roman CYR" w:cs="Times New Roman CYR"/>
          <w:sz w:val="28"/>
          <w:szCs w:val="28"/>
        </w:rPr>
      </w:pPr>
    </w:p>
    <w:p w:rsidR="00CF51EA" w:rsidRDefault="00CF51EA" w:rsidP="00E23DB7">
      <w:pPr>
        <w:autoSpaceDE w:val="0"/>
        <w:autoSpaceDN w:val="0"/>
        <w:adjustRightInd w:val="0"/>
        <w:ind w:firstLine="567"/>
        <w:jc w:val="center"/>
        <w:rPr>
          <w:rFonts w:ascii="Times New Roman CYR" w:hAnsi="Times New Roman CYR" w:cs="Times New Roman CYR"/>
          <w:sz w:val="28"/>
          <w:szCs w:val="28"/>
        </w:rPr>
      </w:pPr>
    </w:p>
    <w:p w:rsidR="00CF51EA" w:rsidRDefault="00CF51EA" w:rsidP="00E23DB7">
      <w:pPr>
        <w:autoSpaceDE w:val="0"/>
        <w:autoSpaceDN w:val="0"/>
        <w:adjustRightInd w:val="0"/>
        <w:ind w:firstLine="567"/>
        <w:jc w:val="center"/>
        <w:rPr>
          <w:rFonts w:ascii="Times New Roman CYR" w:hAnsi="Times New Roman CYR" w:cs="Times New Roman CYR"/>
          <w:sz w:val="28"/>
          <w:szCs w:val="28"/>
        </w:rPr>
      </w:pPr>
    </w:p>
    <w:p w:rsidR="00CF51EA" w:rsidRDefault="00CF51EA" w:rsidP="00E23DB7">
      <w:pPr>
        <w:autoSpaceDE w:val="0"/>
        <w:autoSpaceDN w:val="0"/>
        <w:adjustRightInd w:val="0"/>
        <w:ind w:firstLine="567"/>
        <w:jc w:val="center"/>
        <w:rPr>
          <w:rFonts w:ascii="Times New Roman CYR" w:hAnsi="Times New Roman CYR" w:cs="Times New Roman CYR"/>
          <w:sz w:val="28"/>
          <w:szCs w:val="28"/>
        </w:rPr>
      </w:pPr>
    </w:p>
    <w:p w:rsidR="00CF51EA" w:rsidRDefault="00CF51EA" w:rsidP="00E23DB7">
      <w:pPr>
        <w:autoSpaceDE w:val="0"/>
        <w:autoSpaceDN w:val="0"/>
        <w:adjustRightInd w:val="0"/>
        <w:ind w:firstLine="567"/>
        <w:jc w:val="center"/>
        <w:rPr>
          <w:rFonts w:ascii="Times New Roman CYR" w:hAnsi="Times New Roman CYR" w:cs="Times New Roman CYR"/>
          <w:sz w:val="28"/>
          <w:szCs w:val="28"/>
        </w:rPr>
      </w:pPr>
    </w:p>
    <w:p w:rsidR="00E23DB7" w:rsidRPr="0079298C" w:rsidRDefault="00E23DB7" w:rsidP="00E23DB7">
      <w:pPr>
        <w:autoSpaceDE w:val="0"/>
        <w:autoSpaceDN w:val="0"/>
        <w:adjustRightInd w:val="0"/>
        <w:ind w:firstLine="567"/>
        <w:jc w:val="center"/>
        <w:rPr>
          <w:rFonts w:ascii="Times New Roman CYR" w:hAnsi="Times New Roman CYR" w:cs="Times New Roman CYR"/>
          <w:sz w:val="28"/>
          <w:szCs w:val="28"/>
        </w:rPr>
      </w:pPr>
      <w:r w:rsidRPr="0079298C">
        <w:rPr>
          <w:rFonts w:ascii="Times New Roman CYR" w:hAnsi="Times New Roman CYR" w:cs="Times New Roman CYR"/>
          <w:sz w:val="28"/>
          <w:szCs w:val="28"/>
        </w:rPr>
        <w:lastRenderedPageBreak/>
        <w:t>ВВЕДЕНИЕ</w:t>
      </w:r>
    </w:p>
    <w:p w:rsidR="00E23DB7" w:rsidRPr="0079298C" w:rsidRDefault="00E23DB7" w:rsidP="00E23DB7">
      <w:pPr>
        <w:autoSpaceDE w:val="0"/>
        <w:autoSpaceDN w:val="0"/>
        <w:adjustRightInd w:val="0"/>
        <w:ind w:firstLine="567"/>
        <w:rPr>
          <w:rFonts w:ascii="Times New Roman CYR" w:hAnsi="Times New Roman CYR" w:cs="Times New Roman CYR"/>
          <w:b/>
          <w:sz w:val="28"/>
          <w:szCs w:val="28"/>
        </w:rPr>
      </w:pPr>
    </w:p>
    <w:p w:rsidR="00E23DB7" w:rsidRPr="0079298C" w:rsidRDefault="00E23DB7" w:rsidP="00E23DB7">
      <w:pPr>
        <w:autoSpaceDE w:val="0"/>
        <w:autoSpaceDN w:val="0"/>
        <w:adjustRightInd w:val="0"/>
        <w:ind w:firstLine="567"/>
        <w:jc w:val="both"/>
        <w:rPr>
          <w:i/>
          <w:iCs/>
          <w:sz w:val="28"/>
          <w:szCs w:val="28"/>
        </w:rPr>
      </w:pPr>
      <w:r w:rsidRPr="0079298C">
        <w:rPr>
          <w:i/>
          <w:iCs/>
          <w:sz w:val="28"/>
          <w:szCs w:val="28"/>
        </w:rPr>
        <w:t xml:space="preserve">Ревизионной комиссией по Западно-Казахстанской области в соответствии со статьей 51 Закона Республики Казахстан от 12 ноября 2015 года №392-V «О государственном аудите и финансовом контроле» подготовлен отчет - заключение к отчету акима </w:t>
      </w:r>
      <w:r w:rsidRPr="0079298C">
        <w:rPr>
          <w:i/>
          <w:iCs/>
          <w:sz w:val="28"/>
          <w:szCs w:val="28"/>
          <w:lang w:val="kk-KZ"/>
        </w:rPr>
        <w:t>Жангалинского</w:t>
      </w:r>
      <w:r w:rsidRPr="0079298C">
        <w:rPr>
          <w:i/>
          <w:iCs/>
          <w:sz w:val="28"/>
          <w:szCs w:val="28"/>
        </w:rPr>
        <w:t xml:space="preserve"> района об исполнении бюджета района за 20</w:t>
      </w:r>
      <w:r w:rsidR="00094079">
        <w:rPr>
          <w:i/>
          <w:iCs/>
          <w:sz w:val="28"/>
          <w:szCs w:val="28"/>
        </w:rPr>
        <w:t>2</w:t>
      </w:r>
      <w:r w:rsidR="00CF51EA">
        <w:rPr>
          <w:i/>
          <w:iCs/>
          <w:sz w:val="28"/>
          <w:szCs w:val="28"/>
        </w:rPr>
        <w:t>2</w:t>
      </w:r>
      <w:r w:rsidRPr="0079298C">
        <w:rPr>
          <w:i/>
          <w:iCs/>
          <w:sz w:val="28"/>
          <w:szCs w:val="28"/>
        </w:rPr>
        <w:t xml:space="preserve"> год.</w:t>
      </w:r>
    </w:p>
    <w:p w:rsidR="00E23DB7" w:rsidRPr="0079298C" w:rsidRDefault="00E23DB7" w:rsidP="00E23DB7">
      <w:pPr>
        <w:autoSpaceDE w:val="0"/>
        <w:autoSpaceDN w:val="0"/>
        <w:adjustRightInd w:val="0"/>
        <w:ind w:firstLine="567"/>
        <w:jc w:val="both"/>
        <w:rPr>
          <w:i/>
          <w:iCs/>
          <w:sz w:val="28"/>
          <w:szCs w:val="28"/>
        </w:rPr>
      </w:pPr>
      <w:r w:rsidRPr="0079298C">
        <w:rPr>
          <w:i/>
          <w:iCs/>
          <w:sz w:val="28"/>
          <w:szCs w:val="28"/>
        </w:rPr>
        <w:t xml:space="preserve">В </w:t>
      </w:r>
      <w:r w:rsidRPr="0079298C">
        <w:rPr>
          <w:b/>
          <w:bCs/>
          <w:i/>
          <w:iCs/>
          <w:sz w:val="28"/>
          <w:szCs w:val="28"/>
        </w:rPr>
        <w:t>первом разделе</w:t>
      </w:r>
      <w:r w:rsidRPr="0079298C">
        <w:rPr>
          <w:bCs/>
          <w:i/>
          <w:iCs/>
          <w:sz w:val="28"/>
          <w:szCs w:val="28"/>
        </w:rPr>
        <w:t xml:space="preserve"> представлены</w:t>
      </w:r>
      <w:r w:rsidRPr="0079298C">
        <w:rPr>
          <w:i/>
          <w:iCs/>
          <w:sz w:val="28"/>
          <w:szCs w:val="28"/>
        </w:rPr>
        <w:t xml:space="preserve"> основные показатели социально-экономического развития </w:t>
      </w:r>
      <w:r w:rsidRPr="0079298C">
        <w:rPr>
          <w:i/>
          <w:iCs/>
          <w:sz w:val="28"/>
          <w:szCs w:val="28"/>
          <w:lang w:val="kk-KZ"/>
        </w:rPr>
        <w:t>Жангалинского</w:t>
      </w:r>
      <w:r w:rsidRPr="0079298C">
        <w:rPr>
          <w:i/>
          <w:iCs/>
          <w:sz w:val="28"/>
          <w:szCs w:val="28"/>
        </w:rPr>
        <w:t xml:space="preserve"> района.</w:t>
      </w:r>
    </w:p>
    <w:p w:rsidR="00E23DB7" w:rsidRPr="0079298C" w:rsidRDefault="00E23DB7" w:rsidP="00E23DB7">
      <w:pPr>
        <w:autoSpaceDE w:val="0"/>
        <w:autoSpaceDN w:val="0"/>
        <w:adjustRightInd w:val="0"/>
        <w:ind w:firstLine="567"/>
        <w:jc w:val="both"/>
        <w:rPr>
          <w:i/>
          <w:iCs/>
          <w:sz w:val="28"/>
          <w:szCs w:val="28"/>
          <w:lang w:val="kk-KZ"/>
        </w:rPr>
      </w:pPr>
      <w:r w:rsidRPr="0079298C">
        <w:rPr>
          <w:i/>
          <w:iCs/>
          <w:sz w:val="28"/>
          <w:szCs w:val="28"/>
        </w:rPr>
        <w:t xml:space="preserve">Во </w:t>
      </w:r>
      <w:r w:rsidRPr="0079298C">
        <w:rPr>
          <w:b/>
          <w:i/>
          <w:iCs/>
          <w:sz w:val="28"/>
          <w:szCs w:val="28"/>
        </w:rPr>
        <w:t>втором разделе</w:t>
      </w:r>
      <w:r w:rsidRPr="0079298C">
        <w:rPr>
          <w:i/>
          <w:iCs/>
          <w:sz w:val="28"/>
          <w:szCs w:val="28"/>
        </w:rPr>
        <w:t xml:space="preserve"> представлен анализ исполнения бюджета </w:t>
      </w:r>
      <w:r w:rsidRPr="0079298C">
        <w:rPr>
          <w:i/>
          <w:iCs/>
          <w:sz w:val="28"/>
          <w:szCs w:val="28"/>
          <w:lang w:val="kk-KZ"/>
        </w:rPr>
        <w:t>Жангалинского</w:t>
      </w:r>
      <w:r w:rsidRPr="0079298C">
        <w:rPr>
          <w:i/>
          <w:iCs/>
          <w:sz w:val="28"/>
          <w:szCs w:val="28"/>
        </w:rPr>
        <w:t xml:space="preserve"> района за 20</w:t>
      </w:r>
      <w:r w:rsidR="00094079">
        <w:rPr>
          <w:i/>
          <w:iCs/>
          <w:sz w:val="28"/>
          <w:szCs w:val="28"/>
        </w:rPr>
        <w:t>2</w:t>
      </w:r>
      <w:r w:rsidR="00CF51EA">
        <w:rPr>
          <w:i/>
          <w:iCs/>
          <w:sz w:val="28"/>
          <w:szCs w:val="28"/>
        </w:rPr>
        <w:t>2</w:t>
      </w:r>
      <w:r w:rsidRPr="0079298C">
        <w:rPr>
          <w:i/>
          <w:iCs/>
          <w:sz w:val="28"/>
          <w:szCs w:val="28"/>
        </w:rPr>
        <w:t xml:space="preserve"> год, в том числе исполнения поступлений и расходов бюджета, </w:t>
      </w:r>
      <w:r w:rsidRPr="0079298C">
        <w:rPr>
          <w:i/>
          <w:iCs/>
          <w:sz w:val="28"/>
          <w:szCs w:val="28"/>
          <w:lang w:val="kk-KZ"/>
        </w:rPr>
        <w:t xml:space="preserve">дебиторской и кредиторской задолженностей, </w:t>
      </w:r>
      <w:r w:rsidRPr="0079298C">
        <w:rPr>
          <w:i/>
          <w:iCs/>
          <w:sz w:val="28"/>
          <w:szCs w:val="28"/>
        </w:rPr>
        <w:t>дефицита бюджета и источников его финансирования</w:t>
      </w:r>
      <w:r w:rsidRPr="0079298C">
        <w:rPr>
          <w:i/>
          <w:iCs/>
          <w:sz w:val="28"/>
          <w:szCs w:val="28"/>
          <w:lang w:val="kk-KZ"/>
        </w:rPr>
        <w:t>.</w:t>
      </w:r>
    </w:p>
    <w:p w:rsidR="00E23DB7" w:rsidRPr="0079298C" w:rsidRDefault="00E23DB7" w:rsidP="00E23DB7">
      <w:pPr>
        <w:autoSpaceDE w:val="0"/>
        <w:autoSpaceDN w:val="0"/>
        <w:adjustRightInd w:val="0"/>
        <w:ind w:firstLine="567"/>
        <w:jc w:val="both"/>
        <w:rPr>
          <w:i/>
          <w:iCs/>
          <w:sz w:val="28"/>
          <w:szCs w:val="28"/>
        </w:rPr>
      </w:pPr>
      <w:r w:rsidRPr="0079298C">
        <w:rPr>
          <w:b/>
          <w:bCs/>
          <w:i/>
          <w:iCs/>
          <w:sz w:val="28"/>
          <w:szCs w:val="28"/>
        </w:rPr>
        <w:t>Третий раздел</w:t>
      </w:r>
      <w:r w:rsidR="00094079">
        <w:rPr>
          <w:b/>
          <w:bCs/>
          <w:i/>
          <w:iCs/>
          <w:sz w:val="28"/>
          <w:szCs w:val="28"/>
        </w:rPr>
        <w:t xml:space="preserve"> </w:t>
      </w:r>
      <w:r w:rsidRPr="0079298C">
        <w:rPr>
          <w:i/>
          <w:iCs/>
          <w:sz w:val="28"/>
          <w:szCs w:val="28"/>
        </w:rPr>
        <w:t xml:space="preserve">содержит </w:t>
      </w:r>
      <w:r w:rsidR="002A7624" w:rsidRPr="002A7624">
        <w:rPr>
          <w:i/>
          <w:iCs/>
          <w:sz w:val="28"/>
          <w:szCs w:val="28"/>
        </w:rPr>
        <w:t>Информация о реализации в регионе других программных документов</w:t>
      </w:r>
      <w:r w:rsidRPr="0079298C">
        <w:rPr>
          <w:i/>
          <w:iCs/>
          <w:sz w:val="28"/>
          <w:szCs w:val="28"/>
        </w:rPr>
        <w:t>.</w:t>
      </w:r>
    </w:p>
    <w:p w:rsidR="00E23DB7" w:rsidRPr="0079298C" w:rsidRDefault="00E23DB7" w:rsidP="00E23DB7">
      <w:pPr>
        <w:autoSpaceDE w:val="0"/>
        <w:autoSpaceDN w:val="0"/>
        <w:adjustRightInd w:val="0"/>
        <w:ind w:firstLine="567"/>
        <w:jc w:val="both"/>
        <w:rPr>
          <w:i/>
          <w:iCs/>
          <w:sz w:val="28"/>
          <w:szCs w:val="28"/>
        </w:rPr>
      </w:pPr>
      <w:r w:rsidRPr="0079298C">
        <w:rPr>
          <w:i/>
          <w:iCs/>
          <w:sz w:val="28"/>
          <w:szCs w:val="28"/>
        </w:rPr>
        <w:t xml:space="preserve">В </w:t>
      </w:r>
      <w:r w:rsidRPr="0079298C">
        <w:rPr>
          <w:b/>
          <w:i/>
          <w:iCs/>
          <w:sz w:val="28"/>
          <w:szCs w:val="28"/>
        </w:rPr>
        <w:t>четвертом разделе</w:t>
      </w:r>
      <w:r w:rsidRPr="0079298C">
        <w:rPr>
          <w:i/>
          <w:iCs/>
          <w:sz w:val="28"/>
          <w:szCs w:val="28"/>
        </w:rPr>
        <w:t xml:space="preserve"> отражены достижение результатов по отдельным направлениям.</w:t>
      </w:r>
    </w:p>
    <w:p w:rsidR="00E23DB7" w:rsidRPr="0079298C" w:rsidRDefault="00E23DB7" w:rsidP="00E23DB7">
      <w:pPr>
        <w:autoSpaceDE w:val="0"/>
        <w:autoSpaceDN w:val="0"/>
        <w:adjustRightInd w:val="0"/>
        <w:ind w:firstLine="567"/>
        <w:jc w:val="both"/>
        <w:rPr>
          <w:i/>
          <w:iCs/>
          <w:sz w:val="28"/>
          <w:szCs w:val="28"/>
        </w:rPr>
      </w:pPr>
      <w:r w:rsidRPr="0079298C">
        <w:rPr>
          <w:b/>
          <w:i/>
          <w:iCs/>
          <w:sz w:val="28"/>
          <w:szCs w:val="28"/>
        </w:rPr>
        <w:t xml:space="preserve">В </w:t>
      </w:r>
      <w:r w:rsidR="002A7624">
        <w:rPr>
          <w:b/>
          <w:i/>
          <w:iCs/>
          <w:sz w:val="28"/>
          <w:szCs w:val="28"/>
          <w:lang w:val="kk-KZ"/>
        </w:rPr>
        <w:t>шест</w:t>
      </w:r>
      <w:r w:rsidRPr="0079298C">
        <w:rPr>
          <w:b/>
          <w:i/>
          <w:iCs/>
          <w:sz w:val="28"/>
          <w:szCs w:val="28"/>
        </w:rPr>
        <w:t>ом</w:t>
      </w:r>
      <w:r w:rsidRPr="0079298C">
        <w:rPr>
          <w:b/>
          <w:bCs/>
          <w:i/>
          <w:iCs/>
          <w:sz w:val="28"/>
          <w:szCs w:val="28"/>
        </w:rPr>
        <w:t xml:space="preserve"> разделе</w:t>
      </w:r>
      <w:r w:rsidR="00094079">
        <w:rPr>
          <w:b/>
          <w:bCs/>
          <w:i/>
          <w:iCs/>
          <w:sz w:val="28"/>
          <w:szCs w:val="28"/>
        </w:rPr>
        <w:t xml:space="preserve"> </w:t>
      </w:r>
      <w:r w:rsidRPr="0079298C">
        <w:rPr>
          <w:i/>
          <w:iCs/>
          <w:sz w:val="28"/>
          <w:szCs w:val="28"/>
        </w:rPr>
        <w:t xml:space="preserve">отражены основные выводы ревизионной комиссии по </w:t>
      </w:r>
      <w:r w:rsidR="00C523DF" w:rsidRPr="0079298C">
        <w:rPr>
          <w:i/>
          <w:iCs/>
          <w:sz w:val="28"/>
          <w:szCs w:val="28"/>
        </w:rPr>
        <w:t>ЗападноКазахстанской</w:t>
      </w:r>
      <w:r w:rsidRPr="0079298C">
        <w:rPr>
          <w:i/>
          <w:iCs/>
          <w:sz w:val="28"/>
          <w:szCs w:val="28"/>
        </w:rPr>
        <w:t xml:space="preserve"> области относительно исполнения бюджета района в 20</w:t>
      </w:r>
      <w:r w:rsidR="00094079">
        <w:rPr>
          <w:i/>
          <w:iCs/>
          <w:sz w:val="28"/>
          <w:szCs w:val="28"/>
        </w:rPr>
        <w:t>2</w:t>
      </w:r>
      <w:r w:rsidR="00CF51EA">
        <w:rPr>
          <w:i/>
          <w:iCs/>
          <w:sz w:val="28"/>
          <w:szCs w:val="28"/>
        </w:rPr>
        <w:t>2</w:t>
      </w:r>
      <w:r w:rsidRPr="0079298C">
        <w:rPr>
          <w:i/>
          <w:iCs/>
          <w:sz w:val="28"/>
          <w:szCs w:val="28"/>
        </w:rPr>
        <w:t xml:space="preserve"> году, а также рекомендации по усилению и улучшению финансовой дисциплины, повышению эффективности бюджетных расходов и управления государственными финансовыми активами</w:t>
      </w:r>
      <w:r w:rsidRPr="0079298C">
        <w:rPr>
          <w:sz w:val="28"/>
          <w:szCs w:val="28"/>
        </w:rPr>
        <w:t>.</w:t>
      </w:r>
    </w:p>
    <w:p w:rsidR="00E23DB7" w:rsidRPr="0079298C" w:rsidRDefault="00E23DB7" w:rsidP="00E23DB7">
      <w:pPr>
        <w:autoSpaceDE w:val="0"/>
        <w:autoSpaceDN w:val="0"/>
        <w:adjustRightInd w:val="0"/>
        <w:ind w:firstLine="567"/>
        <w:jc w:val="center"/>
        <w:rPr>
          <w:rFonts w:ascii="Times New Roman CYR" w:hAnsi="Times New Roman CYR" w:cs="Times New Roman CYR"/>
          <w:b/>
          <w:sz w:val="28"/>
          <w:szCs w:val="28"/>
          <w:u w:val="single"/>
        </w:rPr>
      </w:pPr>
    </w:p>
    <w:p w:rsidR="00E23DB7" w:rsidRPr="0079298C" w:rsidRDefault="00E23DB7" w:rsidP="00E23DB7">
      <w:pPr>
        <w:autoSpaceDE w:val="0"/>
        <w:autoSpaceDN w:val="0"/>
        <w:adjustRightInd w:val="0"/>
        <w:ind w:firstLine="567"/>
        <w:jc w:val="center"/>
        <w:rPr>
          <w:rFonts w:ascii="Times New Roman CYR" w:hAnsi="Times New Roman CYR" w:cs="Times New Roman CYR"/>
          <w:b/>
          <w:sz w:val="28"/>
          <w:szCs w:val="28"/>
          <w:u w:val="single"/>
        </w:rPr>
      </w:pPr>
    </w:p>
    <w:p w:rsidR="00E23DB7" w:rsidRPr="0079298C" w:rsidRDefault="00E23DB7" w:rsidP="00E23DB7">
      <w:pPr>
        <w:autoSpaceDE w:val="0"/>
        <w:autoSpaceDN w:val="0"/>
        <w:adjustRightInd w:val="0"/>
        <w:ind w:firstLine="567"/>
        <w:jc w:val="center"/>
        <w:rPr>
          <w:rFonts w:ascii="Times New Roman CYR" w:hAnsi="Times New Roman CYR" w:cs="Times New Roman CYR"/>
          <w:b/>
          <w:sz w:val="28"/>
          <w:szCs w:val="28"/>
          <w:u w:val="single"/>
        </w:rPr>
      </w:pPr>
    </w:p>
    <w:p w:rsidR="00E23DB7" w:rsidRPr="0079298C" w:rsidRDefault="00E23DB7" w:rsidP="00E23DB7">
      <w:pPr>
        <w:autoSpaceDE w:val="0"/>
        <w:autoSpaceDN w:val="0"/>
        <w:adjustRightInd w:val="0"/>
        <w:ind w:firstLine="567"/>
        <w:jc w:val="center"/>
        <w:rPr>
          <w:rFonts w:ascii="Times New Roman CYR" w:hAnsi="Times New Roman CYR" w:cs="Times New Roman CYR"/>
          <w:b/>
          <w:sz w:val="28"/>
          <w:szCs w:val="28"/>
          <w:u w:val="single"/>
        </w:rPr>
      </w:pPr>
    </w:p>
    <w:p w:rsidR="00E23DB7" w:rsidRPr="00A43EBD" w:rsidRDefault="00E23DB7" w:rsidP="00E23DB7">
      <w:pPr>
        <w:autoSpaceDE w:val="0"/>
        <w:autoSpaceDN w:val="0"/>
        <w:adjustRightInd w:val="0"/>
        <w:ind w:firstLine="567"/>
        <w:jc w:val="center"/>
        <w:rPr>
          <w:rFonts w:ascii="Times New Roman CYR" w:hAnsi="Times New Roman CYR" w:cs="Times New Roman CYR"/>
          <w:b/>
          <w:sz w:val="28"/>
          <w:szCs w:val="28"/>
          <w:u w:val="single"/>
        </w:rPr>
      </w:pPr>
    </w:p>
    <w:p w:rsidR="00E23DB7" w:rsidRPr="00A43EBD" w:rsidRDefault="00E23DB7" w:rsidP="00E23DB7">
      <w:pPr>
        <w:autoSpaceDE w:val="0"/>
        <w:autoSpaceDN w:val="0"/>
        <w:adjustRightInd w:val="0"/>
        <w:ind w:firstLine="567"/>
        <w:jc w:val="center"/>
        <w:rPr>
          <w:rFonts w:ascii="Times New Roman CYR" w:hAnsi="Times New Roman CYR" w:cs="Times New Roman CYR"/>
          <w:b/>
          <w:sz w:val="28"/>
          <w:szCs w:val="28"/>
          <w:u w:val="single"/>
        </w:rPr>
      </w:pPr>
    </w:p>
    <w:p w:rsidR="00E23DB7" w:rsidRPr="00A43EBD" w:rsidRDefault="00E23DB7" w:rsidP="00E23DB7">
      <w:pPr>
        <w:autoSpaceDE w:val="0"/>
        <w:autoSpaceDN w:val="0"/>
        <w:adjustRightInd w:val="0"/>
        <w:ind w:firstLine="567"/>
        <w:jc w:val="center"/>
        <w:rPr>
          <w:rFonts w:ascii="Times New Roman CYR" w:hAnsi="Times New Roman CYR" w:cs="Times New Roman CYR"/>
          <w:b/>
          <w:sz w:val="28"/>
          <w:szCs w:val="28"/>
          <w:u w:val="single"/>
        </w:rPr>
      </w:pPr>
    </w:p>
    <w:p w:rsidR="00E23DB7" w:rsidRDefault="00E23DB7" w:rsidP="00E23DB7">
      <w:pPr>
        <w:autoSpaceDE w:val="0"/>
        <w:autoSpaceDN w:val="0"/>
        <w:adjustRightInd w:val="0"/>
        <w:ind w:firstLine="567"/>
        <w:jc w:val="center"/>
        <w:rPr>
          <w:rFonts w:ascii="Times New Roman CYR" w:hAnsi="Times New Roman CYR" w:cs="Times New Roman CYR"/>
          <w:b/>
          <w:sz w:val="28"/>
          <w:szCs w:val="28"/>
          <w:u w:val="single"/>
        </w:rPr>
      </w:pPr>
    </w:p>
    <w:p w:rsidR="00E23DB7" w:rsidRDefault="00E23DB7" w:rsidP="00E23DB7">
      <w:pPr>
        <w:autoSpaceDE w:val="0"/>
        <w:autoSpaceDN w:val="0"/>
        <w:adjustRightInd w:val="0"/>
        <w:ind w:firstLine="567"/>
        <w:jc w:val="center"/>
        <w:rPr>
          <w:rFonts w:ascii="Times New Roman CYR" w:hAnsi="Times New Roman CYR" w:cs="Times New Roman CYR"/>
          <w:b/>
          <w:sz w:val="28"/>
          <w:szCs w:val="28"/>
          <w:u w:val="single"/>
        </w:rPr>
      </w:pPr>
    </w:p>
    <w:p w:rsidR="00E23DB7" w:rsidRPr="00A43EBD" w:rsidRDefault="00E23DB7" w:rsidP="00E23DB7">
      <w:pPr>
        <w:autoSpaceDE w:val="0"/>
        <w:autoSpaceDN w:val="0"/>
        <w:adjustRightInd w:val="0"/>
        <w:ind w:firstLine="567"/>
        <w:jc w:val="center"/>
        <w:rPr>
          <w:rFonts w:ascii="Times New Roman CYR" w:hAnsi="Times New Roman CYR" w:cs="Times New Roman CYR"/>
          <w:b/>
          <w:sz w:val="28"/>
          <w:szCs w:val="28"/>
          <w:u w:val="single"/>
        </w:rPr>
      </w:pPr>
    </w:p>
    <w:p w:rsidR="00E23DB7" w:rsidRDefault="00E23DB7" w:rsidP="00E23DB7">
      <w:pPr>
        <w:autoSpaceDE w:val="0"/>
        <w:autoSpaceDN w:val="0"/>
        <w:adjustRightInd w:val="0"/>
        <w:ind w:firstLine="567"/>
        <w:jc w:val="center"/>
        <w:rPr>
          <w:rFonts w:ascii="Times New Roman CYR" w:hAnsi="Times New Roman CYR" w:cs="Times New Roman CYR"/>
          <w:b/>
          <w:sz w:val="28"/>
          <w:szCs w:val="28"/>
          <w:u w:val="single"/>
        </w:rPr>
      </w:pPr>
    </w:p>
    <w:p w:rsidR="00E23DB7" w:rsidRDefault="00E23DB7" w:rsidP="00E23DB7">
      <w:pPr>
        <w:autoSpaceDE w:val="0"/>
        <w:autoSpaceDN w:val="0"/>
        <w:adjustRightInd w:val="0"/>
        <w:ind w:firstLine="567"/>
        <w:jc w:val="center"/>
        <w:rPr>
          <w:rFonts w:ascii="Times New Roman CYR" w:hAnsi="Times New Roman CYR" w:cs="Times New Roman CYR"/>
          <w:b/>
          <w:sz w:val="28"/>
          <w:szCs w:val="28"/>
          <w:u w:val="single"/>
        </w:rPr>
      </w:pPr>
    </w:p>
    <w:p w:rsidR="00E23DB7" w:rsidRPr="00A43EBD" w:rsidRDefault="00E23DB7" w:rsidP="00E23DB7">
      <w:pPr>
        <w:autoSpaceDE w:val="0"/>
        <w:autoSpaceDN w:val="0"/>
        <w:adjustRightInd w:val="0"/>
        <w:ind w:firstLine="567"/>
        <w:jc w:val="center"/>
        <w:rPr>
          <w:rFonts w:ascii="Times New Roman CYR" w:hAnsi="Times New Roman CYR" w:cs="Times New Roman CYR"/>
          <w:b/>
          <w:sz w:val="28"/>
          <w:szCs w:val="28"/>
          <w:u w:val="single"/>
        </w:rPr>
      </w:pPr>
    </w:p>
    <w:p w:rsidR="00E23DB7" w:rsidRPr="00A43EBD" w:rsidRDefault="00E23DB7" w:rsidP="00E23DB7">
      <w:pPr>
        <w:autoSpaceDE w:val="0"/>
        <w:autoSpaceDN w:val="0"/>
        <w:adjustRightInd w:val="0"/>
        <w:ind w:firstLine="567"/>
        <w:jc w:val="center"/>
        <w:rPr>
          <w:rFonts w:ascii="Times New Roman CYR" w:hAnsi="Times New Roman CYR" w:cs="Times New Roman CYR"/>
          <w:b/>
          <w:sz w:val="28"/>
          <w:szCs w:val="28"/>
          <w:u w:val="single"/>
        </w:rPr>
      </w:pPr>
    </w:p>
    <w:p w:rsidR="00E23DB7" w:rsidRPr="00A43EBD" w:rsidRDefault="00E23DB7" w:rsidP="00E23DB7">
      <w:pPr>
        <w:autoSpaceDE w:val="0"/>
        <w:autoSpaceDN w:val="0"/>
        <w:adjustRightInd w:val="0"/>
        <w:ind w:firstLine="567"/>
        <w:jc w:val="center"/>
        <w:rPr>
          <w:rFonts w:ascii="Times New Roman CYR" w:hAnsi="Times New Roman CYR" w:cs="Times New Roman CYR"/>
          <w:b/>
          <w:sz w:val="28"/>
          <w:szCs w:val="28"/>
          <w:u w:val="single"/>
        </w:rPr>
      </w:pPr>
    </w:p>
    <w:p w:rsidR="00E23DB7" w:rsidRDefault="00E23DB7" w:rsidP="00E23DB7">
      <w:pPr>
        <w:autoSpaceDE w:val="0"/>
        <w:autoSpaceDN w:val="0"/>
        <w:adjustRightInd w:val="0"/>
        <w:ind w:firstLine="567"/>
        <w:jc w:val="center"/>
        <w:rPr>
          <w:rFonts w:ascii="Times New Roman CYR" w:hAnsi="Times New Roman CYR" w:cs="Times New Roman CYR"/>
          <w:b/>
          <w:sz w:val="28"/>
          <w:szCs w:val="28"/>
          <w:u w:val="single"/>
        </w:rPr>
      </w:pPr>
    </w:p>
    <w:p w:rsidR="00E23DB7" w:rsidRDefault="00E23DB7" w:rsidP="00E23DB7">
      <w:pPr>
        <w:autoSpaceDE w:val="0"/>
        <w:autoSpaceDN w:val="0"/>
        <w:adjustRightInd w:val="0"/>
        <w:ind w:firstLine="567"/>
        <w:jc w:val="center"/>
        <w:rPr>
          <w:rFonts w:ascii="Times New Roman CYR" w:hAnsi="Times New Roman CYR" w:cs="Times New Roman CYR"/>
          <w:b/>
          <w:sz w:val="28"/>
          <w:szCs w:val="28"/>
          <w:u w:val="single"/>
        </w:rPr>
      </w:pPr>
    </w:p>
    <w:p w:rsidR="00E23DB7" w:rsidRDefault="00E23DB7" w:rsidP="00E23DB7">
      <w:pPr>
        <w:autoSpaceDE w:val="0"/>
        <w:autoSpaceDN w:val="0"/>
        <w:adjustRightInd w:val="0"/>
        <w:jc w:val="center"/>
        <w:rPr>
          <w:b/>
          <w:sz w:val="28"/>
          <w:szCs w:val="28"/>
        </w:rPr>
      </w:pPr>
      <w:r w:rsidRPr="006F6CC8">
        <w:rPr>
          <w:b/>
          <w:sz w:val="28"/>
          <w:szCs w:val="28"/>
        </w:rPr>
        <w:lastRenderedPageBreak/>
        <w:t>РАЗДЕЛ I. ОСНОВНЫЕ ПОКАЗАТЕЛИ СОЦИАЛЬНО-ЭКОНОМИЧЕСКОГО РАЗВИТИЯ</w:t>
      </w:r>
      <w:r w:rsidR="00094079">
        <w:rPr>
          <w:b/>
          <w:sz w:val="28"/>
          <w:szCs w:val="28"/>
        </w:rPr>
        <w:t xml:space="preserve"> </w:t>
      </w:r>
      <w:r w:rsidRPr="006F6CC8">
        <w:rPr>
          <w:b/>
          <w:bCs/>
          <w:sz w:val="28"/>
          <w:szCs w:val="28"/>
          <w:lang w:val="kk-KZ"/>
        </w:rPr>
        <w:t>РЕГИОНА</w:t>
      </w:r>
      <w:r w:rsidRPr="006F6CC8">
        <w:rPr>
          <w:b/>
          <w:sz w:val="28"/>
          <w:szCs w:val="28"/>
        </w:rPr>
        <w:t xml:space="preserve"> за 20</w:t>
      </w:r>
      <w:r w:rsidR="00094079">
        <w:rPr>
          <w:b/>
          <w:sz w:val="28"/>
          <w:szCs w:val="28"/>
        </w:rPr>
        <w:t>2</w:t>
      </w:r>
      <w:r w:rsidR="00CF51EA">
        <w:rPr>
          <w:b/>
          <w:sz w:val="28"/>
          <w:szCs w:val="28"/>
        </w:rPr>
        <w:t>2</w:t>
      </w:r>
      <w:r w:rsidRPr="006F6CC8">
        <w:rPr>
          <w:b/>
          <w:sz w:val="28"/>
          <w:szCs w:val="28"/>
        </w:rPr>
        <w:t xml:space="preserve"> год</w:t>
      </w:r>
      <w:r>
        <w:rPr>
          <w:b/>
          <w:sz w:val="28"/>
          <w:szCs w:val="28"/>
        </w:rPr>
        <w:t>.</w:t>
      </w:r>
    </w:p>
    <w:p w:rsidR="00E23DB7" w:rsidRPr="006F6CC8" w:rsidRDefault="00E23DB7" w:rsidP="00E23DB7">
      <w:pPr>
        <w:autoSpaceDE w:val="0"/>
        <w:autoSpaceDN w:val="0"/>
        <w:adjustRightInd w:val="0"/>
        <w:rPr>
          <w:b/>
          <w:sz w:val="28"/>
          <w:szCs w:val="28"/>
        </w:rPr>
      </w:pPr>
    </w:p>
    <w:p w:rsidR="00E23DB7" w:rsidRPr="00D02BB5" w:rsidRDefault="00E23DB7" w:rsidP="00E23DB7">
      <w:pPr>
        <w:ind w:firstLine="720"/>
        <w:contextualSpacing/>
        <w:jc w:val="both"/>
        <w:rPr>
          <w:color w:val="000000"/>
          <w:sz w:val="28"/>
          <w:szCs w:val="28"/>
        </w:rPr>
      </w:pPr>
      <w:r w:rsidRPr="00D02BB5">
        <w:rPr>
          <w:color w:val="000000"/>
          <w:sz w:val="28"/>
          <w:szCs w:val="28"/>
        </w:rPr>
        <w:t xml:space="preserve">Жангалинский район </w:t>
      </w:r>
      <w:r>
        <w:rPr>
          <w:color w:val="000000"/>
          <w:sz w:val="28"/>
          <w:szCs w:val="28"/>
        </w:rPr>
        <w:t xml:space="preserve">образован в 1930 году, </w:t>
      </w:r>
      <w:r w:rsidRPr="00D02BB5">
        <w:rPr>
          <w:color w:val="000000"/>
          <w:sz w:val="28"/>
          <w:szCs w:val="28"/>
        </w:rPr>
        <w:t>расположен в южной части Западно-Казахстанской области. Территория района составляет 20,8 тыс.кв</w:t>
      </w:r>
      <w:proofErr w:type="gramStart"/>
      <w:r w:rsidRPr="00D02BB5">
        <w:rPr>
          <w:color w:val="000000"/>
          <w:sz w:val="28"/>
          <w:szCs w:val="28"/>
        </w:rPr>
        <w:t>.к</w:t>
      </w:r>
      <w:proofErr w:type="gramEnd"/>
      <w:r w:rsidRPr="00D02BB5">
        <w:rPr>
          <w:color w:val="000000"/>
          <w:sz w:val="28"/>
          <w:szCs w:val="28"/>
        </w:rPr>
        <w:t xml:space="preserve">м </w:t>
      </w:r>
      <w:r w:rsidRPr="00B41CB0">
        <w:rPr>
          <w:color w:val="000000"/>
          <w:sz w:val="28"/>
          <w:szCs w:val="28"/>
        </w:rPr>
        <w:t>или 13,75% территории области. Численность населения составляет 24,0 тыс. человек или 3,</w:t>
      </w:r>
      <w:r w:rsidR="00B41CB0" w:rsidRPr="00B41CB0">
        <w:rPr>
          <w:color w:val="000000"/>
          <w:sz w:val="28"/>
          <w:szCs w:val="28"/>
        </w:rPr>
        <w:t>6</w:t>
      </w:r>
      <w:r w:rsidRPr="00B41CB0">
        <w:rPr>
          <w:color w:val="000000"/>
          <w:sz w:val="28"/>
          <w:szCs w:val="28"/>
        </w:rPr>
        <w:t>% численности населения области. Основн</w:t>
      </w:r>
      <w:r w:rsidRPr="00B41CB0">
        <w:rPr>
          <w:color w:val="000000"/>
          <w:sz w:val="28"/>
          <w:szCs w:val="28"/>
          <w:lang w:val="kk-KZ"/>
        </w:rPr>
        <w:t>ое направление –</w:t>
      </w:r>
      <w:r w:rsidRPr="00D02BB5">
        <w:rPr>
          <w:color w:val="000000"/>
          <w:sz w:val="28"/>
          <w:szCs w:val="28"/>
          <w:lang w:val="kk-KZ"/>
        </w:rPr>
        <w:t xml:space="preserve"> животноводческое. </w:t>
      </w:r>
    </w:p>
    <w:p w:rsidR="00E23DB7" w:rsidRPr="00D02BB5" w:rsidRDefault="00E23DB7" w:rsidP="00E23DB7">
      <w:pPr>
        <w:ind w:firstLine="720"/>
        <w:jc w:val="both"/>
        <w:rPr>
          <w:rStyle w:val="aff1"/>
        </w:rPr>
      </w:pPr>
      <w:r w:rsidRPr="00D02BB5">
        <w:rPr>
          <w:color w:val="000000"/>
          <w:sz w:val="28"/>
          <w:szCs w:val="28"/>
          <w:lang w:val="kk-KZ"/>
        </w:rPr>
        <w:t>Район г</w:t>
      </w:r>
      <w:r w:rsidRPr="00D02BB5">
        <w:rPr>
          <w:color w:val="000000"/>
          <w:sz w:val="28"/>
          <w:szCs w:val="28"/>
        </w:rPr>
        <w:t xml:space="preserve">раничит с </w:t>
      </w:r>
      <w:r w:rsidRPr="00D02BB5">
        <w:rPr>
          <w:color w:val="000000"/>
          <w:sz w:val="28"/>
          <w:szCs w:val="28"/>
          <w:lang w:val="kk-KZ"/>
        </w:rPr>
        <w:t xml:space="preserve">Акжаикским, Казталовским, Бокейординскими районами и Индерским районом </w:t>
      </w:r>
      <w:r w:rsidRPr="00D02BB5">
        <w:rPr>
          <w:color w:val="000000"/>
          <w:sz w:val="28"/>
          <w:szCs w:val="28"/>
        </w:rPr>
        <w:t>Атырауской</w:t>
      </w:r>
      <w:r w:rsidRPr="00D02BB5">
        <w:rPr>
          <w:color w:val="000000"/>
          <w:sz w:val="28"/>
          <w:szCs w:val="28"/>
          <w:lang w:val="kk-KZ"/>
        </w:rPr>
        <w:t xml:space="preserve"> области</w:t>
      </w:r>
      <w:r w:rsidRPr="00D02BB5">
        <w:rPr>
          <w:color w:val="000000"/>
          <w:sz w:val="28"/>
          <w:szCs w:val="28"/>
        </w:rPr>
        <w:t>.</w:t>
      </w:r>
    </w:p>
    <w:p w:rsidR="00E23DB7" w:rsidRPr="00C313A7" w:rsidRDefault="00E23DB7" w:rsidP="00E23DB7">
      <w:pPr>
        <w:pStyle w:val="af2"/>
        <w:spacing w:after="0"/>
        <w:ind w:left="0" w:firstLine="720"/>
        <w:jc w:val="both"/>
        <w:rPr>
          <w:color w:val="000000"/>
          <w:sz w:val="28"/>
          <w:szCs w:val="28"/>
        </w:rPr>
      </w:pPr>
      <w:r w:rsidRPr="00D02BB5">
        <w:rPr>
          <w:color w:val="000000"/>
          <w:sz w:val="28"/>
          <w:szCs w:val="28"/>
        </w:rPr>
        <w:t xml:space="preserve">Административный центр - с. Жангала, с населением </w:t>
      </w:r>
      <w:r>
        <w:rPr>
          <w:color w:val="000000"/>
          <w:sz w:val="28"/>
          <w:szCs w:val="28"/>
        </w:rPr>
        <w:t xml:space="preserve">9 </w:t>
      </w:r>
      <w:r w:rsidR="00EB682C">
        <w:rPr>
          <w:color w:val="000000"/>
          <w:sz w:val="28"/>
          <w:szCs w:val="28"/>
        </w:rPr>
        <w:t>281</w:t>
      </w:r>
      <w:r w:rsidRPr="00D02BB5">
        <w:rPr>
          <w:color w:val="000000"/>
          <w:sz w:val="28"/>
          <w:szCs w:val="28"/>
        </w:rPr>
        <w:t xml:space="preserve"> человек. В районе 9 аульных округов и 2</w:t>
      </w:r>
      <w:r w:rsidR="0042199D">
        <w:rPr>
          <w:color w:val="000000"/>
          <w:sz w:val="28"/>
          <w:szCs w:val="28"/>
          <w:lang w:val="kk-KZ"/>
        </w:rPr>
        <w:t>2</w:t>
      </w:r>
      <w:r w:rsidRPr="00D02BB5">
        <w:rPr>
          <w:color w:val="000000"/>
          <w:sz w:val="28"/>
          <w:szCs w:val="28"/>
        </w:rPr>
        <w:t xml:space="preserve"> сельских населенных пунктов. </w:t>
      </w:r>
    </w:p>
    <w:p w:rsidR="00E23DB7" w:rsidRPr="00D02BB5" w:rsidRDefault="00E23DB7" w:rsidP="00E23DB7">
      <w:pPr>
        <w:autoSpaceDE w:val="0"/>
        <w:autoSpaceDN w:val="0"/>
        <w:adjustRightInd w:val="0"/>
        <w:ind w:firstLine="720"/>
        <w:jc w:val="both"/>
        <w:rPr>
          <w:sz w:val="28"/>
          <w:szCs w:val="28"/>
        </w:rPr>
      </w:pPr>
    </w:p>
    <w:p w:rsidR="00E23DB7" w:rsidRPr="006F6CC8" w:rsidRDefault="00E23DB7" w:rsidP="00E23DB7">
      <w:pPr>
        <w:autoSpaceDE w:val="0"/>
        <w:autoSpaceDN w:val="0"/>
        <w:adjustRightInd w:val="0"/>
        <w:ind w:firstLine="720"/>
        <w:jc w:val="center"/>
        <w:rPr>
          <w:sz w:val="28"/>
          <w:szCs w:val="28"/>
        </w:rPr>
      </w:pPr>
      <w:r w:rsidRPr="006F6CC8">
        <w:rPr>
          <w:sz w:val="28"/>
          <w:szCs w:val="28"/>
        </w:rPr>
        <w:t>Основные показатели социально-экономического</w:t>
      </w:r>
    </w:p>
    <w:p w:rsidR="00E23DB7" w:rsidRPr="006F6CC8" w:rsidRDefault="00E23DB7" w:rsidP="00E23DB7">
      <w:pPr>
        <w:autoSpaceDE w:val="0"/>
        <w:autoSpaceDN w:val="0"/>
        <w:adjustRightInd w:val="0"/>
        <w:ind w:firstLine="720"/>
        <w:jc w:val="center"/>
        <w:rPr>
          <w:sz w:val="28"/>
          <w:szCs w:val="28"/>
        </w:rPr>
      </w:pPr>
      <w:r>
        <w:rPr>
          <w:sz w:val="28"/>
          <w:szCs w:val="28"/>
        </w:rPr>
        <w:t>р</w:t>
      </w:r>
      <w:r w:rsidRPr="006F6CC8">
        <w:rPr>
          <w:sz w:val="28"/>
          <w:szCs w:val="28"/>
        </w:rPr>
        <w:t xml:space="preserve">азвития </w:t>
      </w:r>
      <w:r w:rsidRPr="006F6CC8">
        <w:rPr>
          <w:sz w:val="28"/>
          <w:szCs w:val="28"/>
          <w:lang w:val="kk-KZ"/>
        </w:rPr>
        <w:t>Жангалин</w:t>
      </w:r>
      <w:r w:rsidRPr="006F6CC8">
        <w:rPr>
          <w:sz w:val="28"/>
          <w:szCs w:val="28"/>
        </w:rPr>
        <w:t>ского района</w:t>
      </w:r>
    </w:p>
    <w:tbl>
      <w:tblPr>
        <w:tblpPr w:leftFromText="180" w:rightFromText="180" w:vertAnchor="text" w:horzAnchor="margin" w:tblpX="135" w:tblpY="202"/>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9"/>
        <w:gridCol w:w="1414"/>
        <w:gridCol w:w="1414"/>
        <w:gridCol w:w="1414"/>
        <w:gridCol w:w="1134"/>
      </w:tblGrid>
      <w:tr w:rsidR="00C638C1" w:rsidRPr="006F6CC8" w:rsidTr="00C638C1">
        <w:trPr>
          <w:trHeight w:val="537"/>
        </w:trPr>
        <w:tc>
          <w:tcPr>
            <w:tcW w:w="3929" w:type="dxa"/>
            <w:tcBorders>
              <w:top w:val="single" w:sz="4" w:space="0" w:color="auto"/>
              <w:left w:val="single" w:sz="4" w:space="0" w:color="auto"/>
              <w:bottom w:val="single" w:sz="4" w:space="0" w:color="auto"/>
              <w:right w:val="single" w:sz="4" w:space="0" w:color="auto"/>
            </w:tcBorders>
            <w:vAlign w:val="center"/>
          </w:tcPr>
          <w:p w:rsidR="00C638C1" w:rsidRPr="00B97C59" w:rsidRDefault="00C638C1" w:rsidP="00C638C1">
            <w:pPr>
              <w:autoSpaceDE w:val="0"/>
              <w:autoSpaceDN w:val="0"/>
              <w:adjustRightInd w:val="0"/>
              <w:ind w:firstLine="720"/>
              <w:jc w:val="both"/>
              <w:rPr>
                <w:b/>
              </w:rPr>
            </w:pPr>
            <w:r w:rsidRPr="00B97C59">
              <w:rPr>
                <w:b/>
              </w:rPr>
              <w:t>Показатели</w:t>
            </w:r>
          </w:p>
        </w:tc>
        <w:tc>
          <w:tcPr>
            <w:tcW w:w="1414" w:type="dxa"/>
            <w:tcBorders>
              <w:top w:val="single" w:sz="4" w:space="0" w:color="auto"/>
              <w:left w:val="single" w:sz="4" w:space="0" w:color="auto"/>
              <w:bottom w:val="single" w:sz="4" w:space="0" w:color="auto"/>
              <w:right w:val="single" w:sz="4" w:space="0" w:color="auto"/>
            </w:tcBorders>
            <w:vAlign w:val="center"/>
          </w:tcPr>
          <w:p w:rsidR="00C638C1" w:rsidRPr="00B97C59" w:rsidRDefault="00CF51EA" w:rsidP="00CF51EA">
            <w:pPr>
              <w:autoSpaceDE w:val="0"/>
              <w:autoSpaceDN w:val="0"/>
              <w:adjustRightInd w:val="0"/>
              <w:jc w:val="center"/>
              <w:rPr>
                <w:b/>
              </w:rPr>
            </w:pPr>
            <w:r>
              <w:rPr>
                <w:b/>
              </w:rPr>
              <w:t>2020г.</w:t>
            </w:r>
          </w:p>
        </w:tc>
        <w:tc>
          <w:tcPr>
            <w:tcW w:w="1414" w:type="dxa"/>
            <w:tcBorders>
              <w:top w:val="single" w:sz="4" w:space="0" w:color="auto"/>
              <w:left w:val="single" w:sz="4" w:space="0" w:color="auto"/>
              <w:bottom w:val="single" w:sz="4" w:space="0" w:color="auto"/>
              <w:right w:val="single" w:sz="4" w:space="0" w:color="auto"/>
            </w:tcBorders>
            <w:vAlign w:val="center"/>
          </w:tcPr>
          <w:p w:rsidR="00C638C1" w:rsidRPr="00B97C59" w:rsidRDefault="00C638C1" w:rsidP="00CF51EA">
            <w:pPr>
              <w:autoSpaceDE w:val="0"/>
              <w:autoSpaceDN w:val="0"/>
              <w:adjustRightInd w:val="0"/>
              <w:jc w:val="center"/>
              <w:rPr>
                <w:b/>
              </w:rPr>
            </w:pPr>
            <w:r w:rsidRPr="00B97C59">
              <w:rPr>
                <w:b/>
              </w:rPr>
              <w:t>20</w:t>
            </w:r>
            <w:r w:rsidR="00CF51EA">
              <w:rPr>
                <w:b/>
              </w:rPr>
              <w:t>21</w:t>
            </w:r>
            <w:r w:rsidRPr="00B97C59">
              <w:rPr>
                <w:b/>
              </w:rPr>
              <w:t>г.</w:t>
            </w:r>
          </w:p>
        </w:tc>
        <w:tc>
          <w:tcPr>
            <w:tcW w:w="1414" w:type="dxa"/>
            <w:tcBorders>
              <w:top w:val="single" w:sz="4" w:space="0" w:color="auto"/>
              <w:left w:val="single" w:sz="4" w:space="0" w:color="auto"/>
              <w:bottom w:val="single" w:sz="4" w:space="0" w:color="auto"/>
              <w:right w:val="single" w:sz="4" w:space="0" w:color="auto"/>
            </w:tcBorders>
            <w:vAlign w:val="center"/>
          </w:tcPr>
          <w:p w:rsidR="00C638C1" w:rsidRPr="00B97C59" w:rsidRDefault="00C638C1" w:rsidP="00CF51EA">
            <w:pPr>
              <w:autoSpaceDE w:val="0"/>
              <w:autoSpaceDN w:val="0"/>
              <w:adjustRightInd w:val="0"/>
              <w:jc w:val="center"/>
              <w:rPr>
                <w:b/>
                <w:lang w:val="kk-KZ"/>
              </w:rPr>
            </w:pPr>
            <w:r>
              <w:rPr>
                <w:b/>
                <w:lang w:val="kk-KZ"/>
              </w:rPr>
              <w:t>202</w:t>
            </w:r>
            <w:r w:rsidR="00CF51EA">
              <w:rPr>
                <w:b/>
                <w:lang w:val="kk-KZ"/>
              </w:rPr>
              <w:t>2</w:t>
            </w:r>
            <w:r>
              <w:rPr>
                <w:b/>
                <w:lang w:val="kk-KZ"/>
              </w:rPr>
              <w:t>г.</w:t>
            </w:r>
          </w:p>
        </w:tc>
        <w:tc>
          <w:tcPr>
            <w:tcW w:w="1134" w:type="dxa"/>
            <w:tcBorders>
              <w:top w:val="single" w:sz="4" w:space="0" w:color="auto"/>
              <w:left w:val="single" w:sz="4" w:space="0" w:color="auto"/>
              <w:bottom w:val="single" w:sz="4" w:space="0" w:color="auto"/>
              <w:right w:val="single" w:sz="4" w:space="0" w:color="auto"/>
            </w:tcBorders>
          </w:tcPr>
          <w:p w:rsidR="00C638C1" w:rsidRPr="00B97C59" w:rsidRDefault="00C638C1" w:rsidP="00C638C1">
            <w:pPr>
              <w:autoSpaceDE w:val="0"/>
              <w:autoSpaceDN w:val="0"/>
              <w:adjustRightInd w:val="0"/>
              <w:jc w:val="both"/>
              <w:rPr>
                <w:b/>
              </w:rPr>
            </w:pPr>
            <w:r w:rsidRPr="00B97C59">
              <w:rPr>
                <w:b/>
              </w:rPr>
              <w:t>20</w:t>
            </w:r>
            <w:r>
              <w:rPr>
                <w:b/>
              </w:rPr>
              <w:t>2</w:t>
            </w:r>
            <w:r w:rsidR="00CF51EA">
              <w:rPr>
                <w:b/>
              </w:rPr>
              <w:t>2</w:t>
            </w:r>
            <w:r w:rsidRPr="00B97C59">
              <w:rPr>
                <w:b/>
              </w:rPr>
              <w:t xml:space="preserve"> г.</w:t>
            </w:r>
          </w:p>
          <w:p w:rsidR="00C638C1" w:rsidRPr="00B97C59" w:rsidRDefault="00C638C1" w:rsidP="00C638C1">
            <w:pPr>
              <w:autoSpaceDE w:val="0"/>
              <w:autoSpaceDN w:val="0"/>
              <w:adjustRightInd w:val="0"/>
              <w:jc w:val="both"/>
              <w:rPr>
                <w:b/>
              </w:rPr>
            </w:pPr>
            <w:r w:rsidRPr="00B97C59">
              <w:rPr>
                <w:b/>
              </w:rPr>
              <w:t>в % к</w:t>
            </w:r>
          </w:p>
          <w:p w:rsidR="00C638C1" w:rsidRPr="00B97C59" w:rsidRDefault="00C638C1" w:rsidP="00CF51EA">
            <w:pPr>
              <w:autoSpaceDE w:val="0"/>
              <w:autoSpaceDN w:val="0"/>
              <w:adjustRightInd w:val="0"/>
              <w:jc w:val="both"/>
              <w:rPr>
                <w:b/>
              </w:rPr>
            </w:pPr>
            <w:r>
              <w:rPr>
                <w:b/>
              </w:rPr>
              <w:t>20</w:t>
            </w:r>
            <w:r w:rsidR="00CF51EA">
              <w:rPr>
                <w:b/>
                <w:lang w:val="kk-KZ"/>
              </w:rPr>
              <w:t>21</w:t>
            </w:r>
            <w:r w:rsidRPr="00B97C59">
              <w:rPr>
                <w:b/>
              </w:rPr>
              <w:t>г.</w:t>
            </w:r>
          </w:p>
        </w:tc>
      </w:tr>
      <w:tr w:rsidR="00CF51EA" w:rsidRPr="006F6CC8" w:rsidTr="00C638C1">
        <w:tc>
          <w:tcPr>
            <w:tcW w:w="3929" w:type="dxa"/>
            <w:tcBorders>
              <w:top w:val="single" w:sz="4" w:space="0" w:color="auto"/>
              <w:left w:val="single" w:sz="4" w:space="0" w:color="auto"/>
              <w:bottom w:val="single" w:sz="4" w:space="0" w:color="auto"/>
              <w:right w:val="single" w:sz="4" w:space="0" w:color="auto"/>
            </w:tcBorders>
          </w:tcPr>
          <w:p w:rsidR="00CF51EA" w:rsidRPr="00B97C59" w:rsidRDefault="00CF51EA" w:rsidP="00CF51EA">
            <w:pPr>
              <w:autoSpaceDE w:val="0"/>
              <w:autoSpaceDN w:val="0"/>
              <w:adjustRightInd w:val="0"/>
              <w:jc w:val="both"/>
            </w:pPr>
            <w:r w:rsidRPr="00B97C59">
              <w:t xml:space="preserve">Объем промышленной продукции, </w:t>
            </w:r>
            <w:r>
              <w:rPr>
                <w:lang w:val="kk-KZ"/>
              </w:rPr>
              <w:t>млн</w:t>
            </w:r>
            <w:r w:rsidRPr="00B97C59">
              <w:t>. тенге</w:t>
            </w:r>
          </w:p>
        </w:tc>
        <w:tc>
          <w:tcPr>
            <w:tcW w:w="1414" w:type="dxa"/>
            <w:tcBorders>
              <w:top w:val="single" w:sz="4" w:space="0" w:color="auto"/>
              <w:left w:val="single" w:sz="4" w:space="0" w:color="auto"/>
              <w:bottom w:val="single" w:sz="4" w:space="0" w:color="auto"/>
              <w:right w:val="single" w:sz="4" w:space="0" w:color="auto"/>
            </w:tcBorders>
            <w:vAlign w:val="center"/>
          </w:tcPr>
          <w:p w:rsidR="00CF51EA" w:rsidRPr="00B97C59" w:rsidRDefault="00CF51EA" w:rsidP="00CF51EA">
            <w:pPr>
              <w:autoSpaceDE w:val="0"/>
              <w:autoSpaceDN w:val="0"/>
              <w:adjustRightInd w:val="0"/>
              <w:jc w:val="center"/>
              <w:rPr>
                <w:lang w:val="kk-KZ"/>
              </w:rPr>
            </w:pPr>
            <w:r w:rsidRPr="00B97C59">
              <w:rPr>
                <w:lang w:val="kk-KZ"/>
              </w:rPr>
              <w:t>6</w:t>
            </w:r>
            <w:r>
              <w:rPr>
                <w:lang w:val="kk-KZ"/>
              </w:rPr>
              <w:t>00,</w:t>
            </w:r>
            <w:r w:rsidRPr="00B97C59">
              <w:rPr>
                <w:lang w:val="kk-KZ"/>
              </w:rPr>
              <w:t>0</w:t>
            </w:r>
          </w:p>
        </w:tc>
        <w:tc>
          <w:tcPr>
            <w:tcW w:w="1414" w:type="dxa"/>
            <w:tcBorders>
              <w:top w:val="single" w:sz="4" w:space="0" w:color="auto"/>
              <w:left w:val="single" w:sz="4" w:space="0" w:color="auto"/>
              <w:bottom w:val="single" w:sz="4" w:space="0" w:color="auto"/>
              <w:right w:val="single" w:sz="4" w:space="0" w:color="auto"/>
            </w:tcBorders>
            <w:vAlign w:val="center"/>
          </w:tcPr>
          <w:p w:rsidR="00CF51EA" w:rsidRPr="00B97C59" w:rsidRDefault="00CF51EA" w:rsidP="00CF51EA">
            <w:pPr>
              <w:autoSpaceDE w:val="0"/>
              <w:autoSpaceDN w:val="0"/>
              <w:adjustRightInd w:val="0"/>
              <w:jc w:val="center"/>
              <w:rPr>
                <w:lang w:val="kk-KZ"/>
              </w:rPr>
            </w:pPr>
            <w:r w:rsidRPr="00B97C59">
              <w:rPr>
                <w:lang w:val="kk-KZ"/>
              </w:rPr>
              <w:t>6</w:t>
            </w:r>
            <w:r>
              <w:rPr>
                <w:lang w:val="kk-KZ"/>
              </w:rPr>
              <w:t>80,2</w:t>
            </w:r>
          </w:p>
        </w:tc>
        <w:tc>
          <w:tcPr>
            <w:tcW w:w="1414" w:type="dxa"/>
            <w:tcBorders>
              <w:top w:val="single" w:sz="4" w:space="0" w:color="auto"/>
              <w:left w:val="single" w:sz="4" w:space="0" w:color="auto"/>
              <w:bottom w:val="single" w:sz="4" w:space="0" w:color="auto"/>
              <w:right w:val="single" w:sz="4" w:space="0" w:color="auto"/>
            </w:tcBorders>
            <w:vAlign w:val="center"/>
          </w:tcPr>
          <w:p w:rsidR="00CF51EA" w:rsidRPr="00B97C59" w:rsidRDefault="00CF51EA" w:rsidP="00CF51EA">
            <w:pPr>
              <w:autoSpaceDE w:val="0"/>
              <w:autoSpaceDN w:val="0"/>
              <w:adjustRightInd w:val="0"/>
              <w:jc w:val="center"/>
              <w:rPr>
                <w:lang w:val="kk-KZ"/>
              </w:rPr>
            </w:pPr>
            <w:r>
              <w:rPr>
                <w:lang w:val="kk-KZ"/>
              </w:rPr>
              <w:t>718,2</w:t>
            </w:r>
          </w:p>
        </w:tc>
        <w:tc>
          <w:tcPr>
            <w:tcW w:w="1134" w:type="dxa"/>
            <w:tcBorders>
              <w:top w:val="single" w:sz="4" w:space="0" w:color="auto"/>
              <w:left w:val="single" w:sz="4" w:space="0" w:color="auto"/>
              <w:bottom w:val="single" w:sz="4" w:space="0" w:color="auto"/>
              <w:right w:val="single" w:sz="4" w:space="0" w:color="auto"/>
            </w:tcBorders>
            <w:vAlign w:val="center"/>
          </w:tcPr>
          <w:p w:rsidR="00CF51EA" w:rsidRPr="00B97C59" w:rsidRDefault="00CF51EA" w:rsidP="00CF51EA">
            <w:pPr>
              <w:autoSpaceDE w:val="0"/>
              <w:autoSpaceDN w:val="0"/>
              <w:adjustRightInd w:val="0"/>
              <w:jc w:val="center"/>
            </w:pPr>
            <w:r>
              <w:t>105,6</w:t>
            </w:r>
          </w:p>
        </w:tc>
      </w:tr>
      <w:tr w:rsidR="00CF51EA" w:rsidRPr="006F6CC8" w:rsidTr="00C638C1">
        <w:tc>
          <w:tcPr>
            <w:tcW w:w="3929" w:type="dxa"/>
            <w:tcBorders>
              <w:top w:val="single" w:sz="4" w:space="0" w:color="auto"/>
              <w:left w:val="single" w:sz="4" w:space="0" w:color="auto"/>
              <w:bottom w:val="single" w:sz="4" w:space="0" w:color="auto"/>
              <w:right w:val="single" w:sz="4" w:space="0" w:color="auto"/>
            </w:tcBorders>
          </w:tcPr>
          <w:p w:rsidR="00CF51EA" w:rsidRPr="00B97C59" w:rsidRDefault="00CF51EA" w:rsidP="00CF51EA">
            <w:pPr>
              <w:autoSpaceDE w:val="0"/>
              <w:autoSpaceDN w:val="0"/>
              <w:adjustRightInd w:val="0"/>
              <w:jc w:val="both"/>
            </w:pPr>
            <w:r w:rsidRPr="00B97C59">
              <w:t xml:space="preserve">Объем валовой продукции сельского хозяйства, </w:t>
            </w:r>
            <w:r>
              <w:rPr>
                <w:lang w:val="kk-KZ"/>
              </w:rPr>
              <w:t>млн</w:t>
            </w:r>
            <w:r w:rsidRPr="00B97C59">
              <w:t>. тенге</w:t>
            </w:r>
          </w:p>
        </w:tc>
        <w:tc>
          <w:tcPr>
            <w:tcW w:w="1414" w:type="dxa"/>
            <w:tcBorders>
              <w:top w:val="single" w:sz="4" w:space="0" w:color="auto"/>
              <w:left w:val="single" w:sz="4" w:space="0" w:color="auto"/>
              <w:bottom w:val="single" w:sz="4" w:space="0" w:color="auto"/>
              <w:right w:val="single" w:sz="4" w:space="0" w:color="auto"/>
            </w:tcBorders>
            <w:vAlign w:val="center"/>
          </w:tcPr>
          <w:p w:rsidR="00CF51EA" w:rsidRPr="00B97C59" w:rsidRDefault="00CF51EA" w:rsidP="00CF51EA">
            <w:pPr>
              <w:autoSpaceDE w:val="0"/>
              <w:autoSpaceDN w:val="0"/>
              <w:adjustRightInd w:val="0"/>
              <w:jc w:val="center"/>
              <w:rPr>
                <w:lang w:val="kk-KZ"/>
              </w:rPr>
            </w:pPr>
            <w:r>
              <w:rPr>
                <w:lang w:val="kk-KZ"/>
              </w:rPr>
              <w:t>11 956,2</w:t>
            </w:r>
          </w:p>
        </w:tc>
        <w:tc>
          <w:tcPr>
            <w:tcW w:w="1414" w:type="dxa"/>
            <w:tcBorders>
              <w:top w:val="single" w:sz="4" w:space="0" w:color="auto"/>
              <w:left w:val="single" w:sz="4" w:space="0" w:color="auto"/>
              <w:bottom w:val="single" w:sz="4" w:space="0" w:color="auto"/>
              <w:right w:val="single" w:sz="4" w:space="0" w:color="auto"/>
            </w:tcBorders>
            <w:vAlign w:val="center"/>
          </w:tcPr>
          <w:p w:rsidR="00CF51EA" w:rsidRPr="00B97C59" w:rsidRDefault="00CF51EA" w:rsidP="00CF51EA">
            <w:pPr>
              <w:autoSpaceDE w:val="0"/>
              <w:autoSpaceDN w:val="0"/>
              <w:adjustRightInd w:val="0"/>
              <w:jc w:val="center"/>
              <w:rPr>
                <w:lang w:val="kk-KZ"/>
              </w:rPr>
            </w:pPr>
            <w:r>
              <w:rPr>
                <w:lang w:val="kk-KZ"/>
              </w:rPr>
              <w:t>13 085,6</w:t>
            </w:r>
          </w:p>
        </w:tc>
        <w:tc>
          <w:tcPr>
            <w:tcW w:w="1414" w:type="dxa"/>
            <w:tcBorders>
              <w:top w:val="single" w:sz="4" w:space="0" w:color="auto"/>
              <w:left w:val="single" w:sz="4" w:space="0" w:color="auto"/>
              <w:bottom w:val="single" w:sz="4" w:space="0" w:color="auto"/>
              <w:right w:val="single" w:sz="4" w:space="0" w:color="auto"/>
            </w:tcBorders>
            <w:vAlign w:val="center"/>
          </w:tcPr>
          <w:p w:rsidR="00CF51EA" w:rsidRPr="00B97C59" w:rsidRDefault="00CF51EA" w:rsidP="00CF51EA">
            <w:pPr>
              <w:autoSpaceDE w:val="0"/>
              <w:autoSpaceDN w:val="0"/>
              <w:adjustRightInd w:val="0"/>
              <w:jc w:val="center"/>
              <w:rPr>
                <w:lang w:val="kk-KZ"/>
              </w:rPr>
            </w:pPr>
            <w:r>
              <w:rPr>
                <w:lang w:val="kk-KZ"/>
              </w:rPr>
              <w:t>14 821,8</w:t>
            </w:r>
          </w:p>
        </w:tc>
        <w:tc>
          <w:tcPr>
            <w:tcW w:w="1134" w:type="dxa"/>
            <w:tcBorders>
              <w:top w:val="single" w:sz="4" w:space="0" w:color="auto"/>
              <w:left w:val="single" w:sz="4" w:space="0" w:color="auto"/>
              <w:bottom w:val="single" w:sz="4" w:space="0" w:color="auto"/>
              <w:right w:val="single" w:sz="4" w:space="0" w:color="auto"/>
            </w:tcBorders>
          </w:tcPr>
          <w:p w:rsidR="00CF51EA" w:rsidRPr="00B97C59" w:rsidRDefault="00CF51EA" w:rsidP="00CF51EA">
            <w:pPr>
              <w:autoSpaceDE w:val="0"/>
              <w:autoSpaceDN w:val="0"/>
              <w:adjustRightInd w:val="0"/>
              <w:ind w:firstLine="720"/>
              <w:jc w:val="center"/>
            </w:pPr>
          </w:p>
          <w:p w:rsidR="00CF51EA" w:rsidRPr="00B97C59" w:rsidRDefault="00CF51EA" w:rsidP="00CF51EA">
            <w:pPr>
              <w:autoSpaceDE w:val="0"/>
              <w:autoSpaceDN w:val="0"/>
              <w:adjustRightInd w:val="0"/>
              <w:jc w:val="center"/>
            </w:pPr>
            <w:r>
              <w:t>113,3</w:t>
            </w:r>
          </w:p>
        </w:tc>
      </w:tr>
      <w:tr w:rsidR="00CF51EA" w:rsidRPr="006F6CC8" w:rsidTr="00C638C1">
        <w:tc>
          <w:tcPr>
            <w:tcW w:w="3929" w:type="dxa"/>
            <w:tcBorders>
              <w:top w:val="single" w:sz="4" w:space="0" w:color="auto"/>
              <w:left w:val="single" w:sz="4" w:space="0" w:color="auto"/>
              <w:bottom w:val="single" w:sz="4" w:space="0" w:color="auto"/>
              <w:right w:val="single" w:sz="4" w:space="0" w:color="auto"/>
            </w:tcBorders>
          </w:tcPr>
          <w:p w:rsidR="00CF51EA" w:rsidRPr="00B97C59" w:rsidRDefault="00CF51EA" w:rsidP="00CF51EA">
            <w:pPr>
              <w:autoSpaceDE w:val="0"/>
              <w:autoSpaceDN w:val="0"/>
              <w:adjustRightInd w:val="0"/>
              <w:jc w:val="both"/>
            </w:pPr>
            <w:r w:rsidRPr="00B97C59">
              <w:t xml:space="preserve">Объем инвестиций в основной капитал, </w:t>
            </w:r>
            <w:r>
              <w:rPr>
                <w:lang w:val="kk-KZ"/>
              </w:rPr>
              <w:t>млн</w:t>
            </w:r>
            <w:r w:rsidRPr="00B97C59">
              <w:t>. тенге</w:t>
            </w:r>
          </w:p>
        </w:tc>
        <w:tc>
          <w:tcPr>
            <w:tcW w:w="1414" w:type="dxa"/>
            <w:tcBorders>
              <w:top w:val="single" w:sz="4" w:space="0" w:color="auto"/>
              <w:left w:val="single" w:sz="4" w:space="0" w:color="auto"/>
              <w:bottom w:val="single" w:sz="4" w:space="0" w:color="auto"/>
              <w:right w:val="single" w:sz="4" w:space="0" w:color="auto"/>
            </w:tcBorders>
            <w:vAlign w:val="center"/>
          </w:tcPr>
          <w:p w:rsidR="00CF51EA" w:rsidRPr="00B97C59" w:rsidRDefault="00CF51EA" w:rsidP="00CF51EA">
            <w:pPr>
              <w:autoSpaceDE w:val="0"/>
              <w:autoSpaceDN w:val="0"/>
              <w:adjustRightInd w:val="0"/>
              <w:jc w:val="center"/>
              <w:rPr>
                <w:lang w:val="kk-KZ"/>
              </w:rPr>
            </w:pPr>
            <w:r>
              <w:rPr>
                <w:lang w:val="kk-KZ"/>
              </w:rPr>
              <w:t>3 942,4</w:t>
            </w:r>
          </w:p>
        </w:tc>
        <w:tc>
          <w:tcPr>
            <w:tcW w:w="1414" w:type="dxa"/>
            <w:tcBorders>
              <w:top w:val="single" w:sz="4" w:space="0" w:color="auto"/>
              <w:left w:val="single" w:sz="4" w:space="0" w:color="auto"/>
              <w:bottom w:val="single" w:sz="4" w:space="0" w:color="auto"/>
              <w:right w:val="single" w:sz="4" w:space="0" w:color="auto"/>
            </w:tcBorders>
            <w:vAlign w:val="center"/>
          </w:tcPr>
          <w:p w:rsidR="00CF51EA" w:rsidRPr="00B97C59" w:rsidRDefault="00CF51EA" w:rsidP="00CF51EA">
            <w:pPr>
              <w:autoSpaceDE w:val="0"/>
              <w:autoSpaceDN w:val="0"/>
              <w:adjustRightInd w:val="0"/>
              <w:jc w:val="center"/>
              <w:rPr>
                <w:lang w:val="kk-KZ"/>
              </w:rPr>
            </w:pPr>
            <w:r>
              <w:rPr>
                <w:lang w:val="kk-KZ"/>
              </w:rPr>
              <w:t>5 250,7</w:t>
            </w:r>
          </w:p>
        </w:tc>
        <w:tc>
          <w:tcPr>
            <w:tcW w:w="1414" w:type="dxa"/>
            <w:tcBorders>
              <w:top w:val="single" w:sz="4" w:space="0" w:color="auto"/>
              <w:left w:val="single" w:sz="4" w:space="0" w:color="auto"/>
              <w:bottom w:val="single" w:sz="4" w:space="0" w:color="auto"/>
              <w:right w:val="single" w:sz="4" w:space="0" w:color="auto"/>
            </w:tcBorders>
            <w:vAlign w:val="center"/>
          </w:tcPr>
          <w:p w:rsidR="00CF51EA" w:rsidRPr="00B97C59" w:rsidRDefault="00CF51EA" w:rsidP="00CF51EA">
            <w:pPr>
              <w:autoSpaceDE w:val="0"/>
              <w:autoSpaceDN w:val="0"/>
              <w:adjustRightInd w:val="0"/>
              <w:jc w:val="center"/>
              <w:rPr>
                <w:lang w:val="kk-KZ"/>
              </w:rPr>
            </w:pPr>
            <w:r>
              <w:rPr>
                <w:lang w:val="kk-KZ"/>
              </w:rPr>
              <w:t>4 923,0</w:t>
            </w:r>
          </w:p>
        </w:tc>
        <w:tc>
          <w:tcPr>
            <w:tcW w:w="1134" w:type="dxa"/>
            <w:tcBorders>
              <w:top w:val="single" w:sz="4" w:space="0" w:color="auto"/>
              <w:left w:val="single" w:sz="4" w:space="0" w:color="auto"/>
              <w:bottom w:val="single" w:sz="4" w:space="0" w:color="auto"/>
              <w:right w:val="single" w:sz="4" w:space="0" w:color="auto"/>
            </w:tcBorders>
            <w:vAlign w:val="center"/>
          </w:tcPr>
          <w:p w:rsidR="00CF51EA" w:rsidRPr="00B97C59" w:rsidRDefault="00CF51EA" w:rsidP="00CF51EA">
            <w:pPr>
              <w:autoSpaceDE w:val="0"/>
              <w:autoSpaceDN w:val="0"/>
              <w:adjustRightInd w:val="0"/>
              <w:jc w:val="center"/>
              <w:rPr>
                <w:lang w:val="kk-KZ"/>
              </w:rPr>
            </w:pPr>
            <w:r>
              <w:rPr>
                <w:lang w:val="kk-KZ"/>
              </w:rPr>
              <w:t>93,8</w:t>
            </w:r>
          </w:p>
        </w:tc>
      </w:tr>
      <w:tr w:rsidR="00CF51EA" w:rsidRPr="006F6CC8" w:rsidTr="00C638C1">
        <w:tblPrEx>
          <w:tblLook w:val="0000"/>
        </w:tblPrEx>
        <w:trPr>
          <w:trHeight w:val="600"/>
        </w:trPr>
        <w:tc>
          <w:tcPr>
            <w:tcW w:w="3929" w:type="dxa"/>
          </w:tcPr>
          <w:p w:rsidR="00CF51EA" w:rsidRPr="00B97C59" w:rsidRDefault="00CF51EA" w:rsidP="00CF51EA">
            <w:pPr>
              <w:autoSpaceDE w:val="0"/>
              <w:autoSpaceDN w:val="0"/>
              <w:adjustRightInd w:val="0"/>
              <w:jc w:val="both"/>
              <w:rPr>
                <w:i/>
                <w:u w:val="single"/>
              </w:rPr>
            </w:pPr>
            <w:r w:rsidRPr="00B057B7">
              <w:t xml:space="preserve">Среднемесячная заработная плата, </w:t>
            </w:r>
            <w:r>
              <w:rPr>
                <w:lang w:val="kk-KZ"/>
              </w:rPr>
              <w:t xml:space="preserve">млн </w:t>
            </w:r>
            <w:r w:rsidRPr="00B057B7">
              <w:t>тенге</w:t>
            </w:r>
          </w:p>
        </w:tc>
        <w:tc>
          <w:tcPr>
            <w:tcW w:w="1414" w:type="dxa"/>
            <w:vAlign w:val="center"/>
          </w:tcPr>
          <w:p w:rsidR="00CF51EA" w:rsidRPr="00B97C59" w:rsidRDefault="00CF51EA" w:rsidP="00CF51EA">
            <w:pPr>
              <w:autoSpaceDE w:val="0"/>
              <w:autoSpaceDN w:val="0"/>
              <w:adjustRightInd w:val="0"/>
              <w:jc w:val="center"/>
            </w:pPr>
            <w:r>
              <w:rPr>
                <w:lang w:val="kk-KZ"/>
              </w:rPr>
              <w:t>0,123</w:t>
            </w:r>
          </w:p>
        </w:tc>
        <w:tc>
          <w:tcPr>
            <w:tcW w:w="1414" w:type="dxa"/>
            <w:vAlign w:val="center"/>
          </w:tcPr>
          <w:p w:rsidR="00CF51EA" w:rsidRPr="00B97C59" w:rsidRDefault="00CF51EA" w:rsidP="00CF51EA">
            <w:pPr>
              <w:autoSpaceDE w:val="0"/>
              <w:autoSpaceDN w:val="0"/>
              <w:adjustRightInd w:val="0"/>
              <w:jc w:val="center"/>
            </w:pPr>
            <w:r>
              <w:rPr>
                <w:lang w:val="kk-KZ"/>
              </w:rPr>
              <w:t>0,154</w:t>
            </w:r>
          </w:p>
        </w:tc>
        <w:tc>
          <w:tcPr>
            <w:tcW w:w="1414" w:type="dxa"/>
            <w:vAlign w:val="center"/>
          </w:tcPr>
          <w:p w:rsidR="00CF51EA" w:rsidRPr="00B97C59" w:rsidRDefault="00CF51EA" w:rsidP="00CF51EA">
            <w:pPr>
              <w:autoSpaceDE w:val="0"/>
              <w:autoSpaceDN w:val="0"/>
              <w:adjustRightInd w:val="0"/>
              <w:jc w:val="center"/>
              <w:rPr>
                <w:lang w:val="kk-KZ"/>
              </w:rPr>
            </w:pPr>
            <w:r>
              <w:rPr>
                <w:lang w:val="kk-KZ"/>
              </w:rPr>
              <w:t>0,188</w:t>
            </w:r>
          </w:p>
        </w:tc>
        <w:tc>
          <w:tcPr>
            <w:tcW w:w="1134" w:type="dxa"/>
            <w:vAlign w:val="center"/>
          </w:tcPr>
          <w:p w:rsidR="00CF51EA" w:rsidRPr="00B97C59" w:rsidRDefault="00CF51EA" w:rsidP="00CF51EA">
            <w:pPr>
              <w:autoSpaceDE w:val="0"/>
              <w:autoSpaceDN w:val="0"/>
              <w:adjustRightInd w:val="0"/>
              <w:jc w:val="center"/>
              <w:rPr>
                <w:lang w:val="kk-KZ"/>
              </w:rPr>
            </w:pPr>
            <w:r>
              <w:rPr>
                <w:lang w:val="kk-KZ"/>
              </w:rPr>
              <w:t>122,1</w:t>
            </w:r>
          </w:p>
        </w:tc>
      </w:tr>
    </w:tbl>
    <w:p w:rsidR="00E23DB7" w:rsidRPr="006F6CC8" w:rsidRDefault="00E23DB7" w:rsidP="00E23DB7">
      <w:pPr>
        <w:autoSpaceDE w:val="0"/>
        <w:autoSpaceDN w:val="0"/>
        <w:adjustRightInd w:val="0"/>
        <w:ind w:firstLine="720"/>
        <w:jc w:val="both"/>
        <w:rPr>
          <w:b/>
          <w:sz w:val="28"/>
          <w:szCs w:val="28"/>
          <w:lang w:val="kk-KZ"/>
        </w:rPr>
      </w:pPr>
    </w:p>
    <w:p w:rsidR="00E23DB7" w:rsidRPr="00D8121C" w:rsidRDefault="00E23DB7" w:rsidP="00E23DB7">
      <w:pPr>
        <w:autoSpaceDE w:val="0"/>
        <w:autoSpaceDN w:val="0"/>
        <w:adjustRightInd w:val="0"/>
        <w:ind w:firstLine="720"/>
        <w:jc w:val="both"/>
        <w:rPr>
          <w:sz w:val="28"/>
          <w:szCs w:val="28"/>
        </w:rPr>
      </w:pPr>
      <w:r w:rsidRPr="00761F65">
        <w:rPr>
          <w:i/>
          <w:sz w:val="28"/>
          <w:szCs w:val="28"/>
        </w:rPr>
        <w:t>Объем промышленного производства</w:t>
      </w:r>
      <w:r w:rsidRPr="00D8121C">
        <w:rPr>
          <w:sz w:val="28"/>
          <w:szCs w:val="28"/>
        </w:rPr>
        <w:t xml:space="preserve"> </w:t>
      </w:r>
      <w:r w:rsidR="00CF51EA">
        <w:rPr>
          <w:sz w:val="28"/>
          <w:szCs w:val="28"/>
        </w:rPr>
        <w:t xml:space="preserve">в 2022 году </w:t>
      </w:r>
      <w:r w:rsidRPr="00D8121C">
        <w:rPr>
          <w:sz w:val="28"/>
          <w:szCs w:val="28"/>
        </w:rPr>
        <w:t xml:space="preserve">составляет </w:t>
      </w:r>
      <w:r w:rsidR="00CF51EA">
        <w:rPr>
          <w:sz w:val="28"/>
          <w:szCs w:val="28"/>
        </w:rPr>
        <w:t>718</w:t>
      </w:r>
      <w:r w:rsidRPr="00D8121C">
        <w:rPr>
          <w:sz w:val="28"/>
          <w:szCs w:val="28"/>
        </w:rPr>
        <w:t> </w:t>
      </w:r>
      <w:r w:rsidR="00CF51EA">
        <w:rPr>
          <w:sz w:val="28"/>
          <w:szCs w:val="28"/>
        </w:rPr>
        <w:t>2</w:t>
      </w:r>
      <w:r w:rsidR="00B70D23" w:rsidRPr="00D8121C">
        <w:rPr>
          <w:sz w:val="28"/>
          <w:szCs w:val="28"/>
          <w:lang w:val="kk-KZ"/>
        </w:rPr>
        <w:t>0</w:t>
      </w:r>
      <w:r w:rsidRPr="00D8121C">
        <w:rPr>
          <w:sz w:val="28"/>
          <w:szCs w:val="28"/>
          <w:lang w:val="kk-KZ"/>
        </w:rPr>
        <w:t>0,0 тыс</w:t>
      </w:r>
      <w:r w:rsidRPr="00D8121C">
        <w:rPr>
          <w:sz w:val="28"/>
          <w:szCs w:val="28"/>
        </w:rPr>
        <w:t>.</w:t>
      </w:r>
      <w:r w:rsidR="00CF51EA">
        <w:rPr>
          <w:sz w:val="28"/>
          <w:szCs w:val="28"/>
        </w:rPr>
        <w:t xml:space="preserve"> </w:t>
      </w:r>
      <w:r w:rsidRPr="00D8121C">
        <w:rPr>
          <w:sz w:val="28"/>
          <w:szCs w:val="28"/>
        </w:rPr>
        <w:t>тенге</w:t>
      </w:r>
      <w:r w:rsidR="0029355F" w:rsidRPr="00D8121C">
        <w:rPr>
          <w:sz w:val="28"/>
          <w:szCs w:val="28"/>
        </w:rPr>
        <w:t>, что на 1</w:t>
      </w:r>
      <w:r w:rsidR="00CF51EA">
        <w:rPr>
          <w:sz w:val="28"/>
          <w:szCs w:val="28"/>
        </w:rPr>
        <w:t>07</w:t>
      </w:r>
      <w:r w:rsidR="0029355F" w:rsidRPr="00D8121C">
        <w:rPr>
          <w:sz w:val="28"/>
          <w:szCs w:val="28"/>
        </w:rPr>
        <w:t>,</w:t>
      </w:r>
      <w:r w:rsidR="00CF51EA">
        <w:rPr>
          <w:sz w:val="28"/>
          <w:szCs w:val="28"/>
        </w:rPr>
        <w:t>3</w:t>
      </w:r>
      <w:r w:rsidR="0029355F" w:rsidRPr="00D8121C">
        <w:rPr>
          <w:sz w:val="28"/>
          <w:szCs w:val="28"/>
        </w:rPr>
        <w:t>% больше уровня 20</w:t>
      </w:r>
      <w:r w:rsidR="00C638C1">
        <w:rPr>
          <w:sz w:val="28"/>
          <w:szCs w:val="28"/>
        </w:rPr>
        <w:t>2</w:t>
      </w:r>
      <w:r w:rsidR="00CF51EA">
        <w:rPr>
          <w:sz w:val="28"/>
          <w:szCs w:val="28"/>
        </w:rPr>
        <w:t>1</w:t>
      </w:r>
      <w:r w:rsidR="0029355F" w:rsidRPr="00D8121C">
        <w:rPr>
          <w:sz w:val="28"/>
          <w:szCs w:val="28"/>
        </w:rPr>
        <w:t xml:space="preserve"> года</w:t>
      </w:r>
      <w:r w:rsidRPr="00D8121C">
        <w:rPr>
          <w:sz w:val="28"/>
          <w:szCs w:val="28"/>
        </w:rPr>
        <w:t xml:space="preserve">. </w:t>
      </w:r>
    </w:p>
    <w:p w:rsidR="00E23DB7" w:rsidRDefault="00E23DB7" w:rsidP="00E23DB7">
      <w:pPr>
        <w:autoSpaceDE w:val="0"/>
        <w:autoSpaceDN w:val="0"/>
        <w:adjustRightInd w:val="0"/>
        <w:ind w:firstLine="720"/>
        <w:jc w:val="both"/>
        <w:rPr>
          <w:sz w:val="28"/>
          <w:szCs w:val="28"/>
        </w:rPr>
      </w:pPr>
      <w:r w:rsidRPr="00D8121C">
        <w:rPr>
          <w:sz w:val="28"/>
          <w:szCs w:val="28"/>
          <w:lang w:val="kk-KZ"/>
        </w:rPr>
        <w:t>Объем валовой продукции сельского хозяйства составил 1</w:t>
      </w:r>
      <w:r w:rsidR="00CF51EA">
        <w:rPr>
          <w:sz w:val="28"/>
          <w:szCs w:val="28"/>
          <w:lang w:val="kk-KZ"/>
        </w:rPr>
        <w:t>4</w:t>
      </w:r>
      <w:r w:rsidRPr="00D8121C">
        <w:rPr>
          <w:sz w:val="28"/>
          <w:szCs w:val="28"/>
          <w:lang w:val="kk-KZ"/>
        </w:rPr>
        <w:t> </w:t>
      </w:r>
      <w:r w:rsidR="00CF51EA">
        <w:rPr>
          <w:sz w:val="28"/>
          <w:szCs w:val="28"/>
          <w:lang w:val="kk-KZ"/>
        </w:rPr>
        <w:t>821</w:t>
      </w:r>
      <w:r w:rsidRPr="00D8121C">
        <w:rPr>
          <w:sz w:val="28"/>
          <w:szCs w:val="28"/>
          <w:lang w:val="kk-KZ"/>
        </w:rPr>
        <w:t> </w:t>
      </w:r>
      <w:r w:rsidR="00C638C1">
        <w:rPr>
          <w:sz w:val="28"/>
          <w:szCs w:val="28"/>
          <w:lang w:val="kk-KZ"/>
        </w:rPr>
        <w:t>8</w:t>
      </w:r>
      <w:r w:rsidRPr="00D8121C">
        <w:rPr>
          <w:sz w:val="28"/>
          <w:szCs w:val="28"/>
          <w:lang w:val="kk-KZ"/>
        </w:rPr>
        <w:t>00,0</w:t>
      </w:r>
      <w:r w:rsidRPr="00D8121C">
        <w:rPr>
          <w:sz w:val="28"/>
          <w:szCs w:val="28"/>
        </w:rPr>
        <w:t xml:space="preserve"> тыс</w:t>
      </w:r>
      <w:r w:rsidRPr="00D8121C">
        <w:rPr>
          <w:sz w:val="28"/>
          <w:szCs w:val="28"/>
          <w:lang w:val="kk-KZ"/>
        </w:rPr>
        <w:t>. тенге, что на 1</w:t>
      </w:r>
      <w:r w:rsidR="00BC126B">
        <w:rPr>
          <w:sz w:val="28"/>
          <w:szCs w:val="28"/>
          <w:lang w:val="kk-KZ"/>
        </w:rPr>
        <w:t>24</w:t>
      </w:r>
      <w:r w:rsidRPr="00D8121C">
        <w:rPr>
          <w:sz w:val="28"/>
          <w:szCs w:val="28"/>
        </w:rPr>
        <w:t>%</w:t>
      </w:r>
      <w:r w:rsidRPr="00D8121C">
        <w:rPr>
          <w:sz w:val="28"/>
          <w:szCs w:val="28"/>
          <w:lang w:val="kk-KZ"/>
        </w:rPr>
        <w:t xml:space="preserve"> (ИФО) больше уровня </w:t>
      </w:r>
      <w:r w:rsidRPr="00D8121C">
        <w:rPr>
          <w:sz w:val="28"/>
          <w:szCs w:val="28"/>
        </w:rPr>
        <w:t>20</w:t>
      </w:r>
      <w:r w:rsidR="00C638C1">
        <w:rPr>
          <w:sz w:val="28"/>
          <w:szCs w:val="28"/>
        </w:rPr>
        <w:t>2</w:t>
      </w:r>
      <w:r w:rsidR="00BC126B">
        <w:rPr>
          <w:sz w:val="28"/>
          <w:szCs w:val="28"/>
        </w:rPr>
        <w:t>1</w:t>
      </w:r>
      <w:r w:rsidRPr="00D8121C">
        <w:rPr>
          <w:sz w:val="28"/>
          <w:szCs w:val="28"/>
        </w:rPr>
        <w:t xml:space="preserve"> года.</w:t>
      </w:r>
    </w:p>
    <w:p w:rsidR="00BC126B" w:rsidRPr="00D8121C" w:rsidRDefault="00BC126B" w:rsidP="00E23DB7">
      <w:pPr>
        <w:autoSpaceDE w:val="0"/>
        <w:autoSpaceDN w:val="0"/>
        <w:adjustRightInd w:val="0"/>
        <w:ind w:firstLine="720"/>
        <w:jc w:val="both"/>
        <w:rPr>
          <w:sz w:val="28"/>
          <w:szCs w:val="28"/>
        </w:rPr>
      </w:pPr>
      <w:r>
        <w:rPr>
          <w:sz w:val="28"/>
          <w:szCs w:val="28"/>
        </w:rPr>
        <w:t xml:space="preserve">По всем категориям сельского хозяйства произведено продукции на сумму 18 604 000,0 тыс. тенге, что на 143,8% больше уровня 2021 года. </w:t>
      </w:r>
    </w:p>
    <w:p w:rsidR="00E23DB7" w:rsidRPr="00D8121C" w:rsidRDefault="00E23DB7" w:rsidP="00E23DB7">
      <w:pPr>
        <w:autoSpaceDE w:val="0"/>
        <w:autoSpaceDN w:val="0"/>
        <w:adjustRightInd w:val="0"/>
        <w:ind w:firstLine="720"/>
        <w:jc w:val="both"/>
        <w:rPr>
          <w:sz w:val="28"/>
          <w:szCs w:val="28"/>
        </w:rPr>
      </w:pPr>
      <w:r w:rsidRPr="00D8121C">
        <w:rPr>
          <w:sz w:val="28"/>
          <w:szCs w:val="28"/>
        </w:rPr>
        <w:t xml:space="preserve">Производство мяса составило </w:t>
      </w:r>
      <w:r w:rsidR="00C638C1">
        <w:rPr>
          <w:sz w:val="28"/>
          <w:szCs w:val="28"/>
        </w:rPr>
        <w:t>9</w:t>
      </w:r>
      <w:r w:rsidR="00BC126B">
        <w:rPr>
          <w:sz w:val="28"/>
          <w:szCs w:val="28"/>
        </w:rPr>
        <w:t xml:space="preserve"> 284</w:t>
      </w:r>
      <w:r w:rsidR="00BA2E38" w:rsidRPr="00D8121C">
        <w:rPr>
          <w:sz w:val="28"/>
          <w:szCs w:val="28"/>
        </w:rPr>
        <w:t>,</w:t>
      </w:r>
      <w:r w:rsidR="00BC126B">
        <w:rPr>
          <w:sz w:val="28"/>
          <w:szCs w:val="28"/>
        </w:rPr>
        <w:t>3</w:t>
      </w:r>
      <w:r w:rsidR="00BA2E38" w:rsidRPr="00D8121C">
        <w:rPr>
          <w:sz w:val="28"/>
          <w:szCs w:val="28"/>
        </w:rPr>
        <w:t xml:space="preserve"> </w:t>
      </w:r>
      <w:r w:rsidRPr="00D8121C">
        <w:rPr>
          <w:sz w:val="28"/>
          <w:szCs w:val="28"/>
        </w:rPr>
        <w:t>тонн или 1</w:t>
      </w:r>
      <w:r w:rsidRPr="00D8121C">
        <w:rPr>
          <w:sz w:val="28"/>
          <w:szCs w:val="28"/>
          <w:lang w:val="kk-KZ"/>
        </w:rPr>
        <w:t>0</w:t>
      </w:r>
      <w:r w:rsidR="00BA2E38" w:rsidRPr="00D8121C">
        <w:rPr>
          <w:sz w:val="28"/>
          <w:szCs w:val="28"/>
          <w:lang w:val="kk-KZ"/>
        </w:rPr>
        <w:t>0</w:t>
      </w:r>
      <w:r w:rsidRPr="00D8121C">
        <w:rPr>
          <w:sz w:val="28"/>
          <w:szCs w:val="28"/>
          <w:lang w:val="kk-KZ"/>
        </w:rPr>
        <w:t>,</w:t>
      </w:r>
      <w:r w:rsidR="00BC126B">
        <w:rPr>
          <w:sz w:val="28"/>
          <w:szCs w:val="28"/>
          <w:lang w:val="kk-KZ"/>
        </w:rPr>
        <w:t>2</w:t>
      </w:r>
      <w:r w:rsidRPr="00D8121C">
        <w:rPr>
          <w:sz w:val="28"/>
          <w:szCs w:val="28"/>
        </w:rPr>
        <w:t>% к уровню 20</w:t>
      </w:r>
      <w:r w:rsidR="00C638C1">
        <w:rPr>
          <w:sz w:val="28"/>
          <w:szCs w:val="28"/>
        </w:rPr>
        <w:t>2</w:t>
      </w:r>
      <w:r w:rsidR="00BC126B">
        <w:rPr>
          <w:sz w:val="28"/>
          <w:szCs w:val="28"/>
        </w:rPr>
        <w:t>1</w:t>
      </w:r>
      <w:r w:rsidRPr="00D8121C">
        <w:rPr>
          <w:sz w:val="28"/>
          <w:szCs w:val="28"/>
        </w:rPr>
        <w:t xml:space="preserve"> года, молока – </w:t>
      </w:r>
      <w:r w:rsidR="00C638C1">
        <w:rPr>
          <w:sz w:val="28"/>
          <w:szCs w:val="28"/>
        </w:rPr>
        <w:t>8</w:t>
      </w:r>
      <w:r w:rsidR="00BC126B">
        <w:rPr>
          <w:sz w:val="28"/>
          <w:szCs w:val="28"/>
        </w:rPr>
        <w:t xml:space="preserve"> </w:t>
      </w:r>
      <w:r w:rsidR="00C638C1">
        <w:rPr>
          <w:sz w:val="28"/>
          <w:szCs w:val="28"/>
        </w:rPr>
        <w:t>7</w:t>
      </w:r>
      <w:r w:rsidR="00BC126B">
        <w:rPr>
          <w:sz w:val="28"/>
          <w:szCs w:val="28"/>
        </w:rPr>
        <w:t>56</w:t>
      </w:r>
      <w:r w:rsidR="00BA2E38" w:rsidRPr="00D8121C">
        <w:rPr>
          <w:sz w:val="28"/>
          <w:szCs w:val="28"/>
        </w:rPr>
        <w:t xml:space="preserve">,3 </w:t>
      </w:r>
      <w:r w:rsidRPr="00D8121C">
        <w:rPr>
          <w:sz w:val="28"/>
          <w:szCs w:val="28"/>
        </w:rPr>
        <w:t>(</w:t>
      </w:r>
      <w:r w:rsidRPr="00D8121C">
        <w:rPr>
          <w:sz w:val="28"/>
          <w:szCs w:val="28"/>
          <w:lang w:val="kk-KZ"/>
        </w:rPr>
        <w:t>10</w:t>
      </w:r>
      <w:r w:rsidR="00BA2E38" w:rsidRPr="00D8121C">
        <w:rPr>
          <w:sz w:val="28"/>
          <w:szCs w:val="28"/>
          <w:lang w:val="kk-KZ"/>
        </w:rPr>
        <w:t>1</w:t>
      </w:r>
      <w:r w:rsidRPr="00D8121C">
        <w:rPr>
          <w:sz w:val="28"/>
          <w:szCs w:val="28"/>
        </w:rPr>
        <w:t xml:space="preserve">%), яиц – </w:t>
      </w:r>
      <w:r w:rsidR="00BC126B">
        <w:rPr>
          <w:sz w:val="28"/>
          <w:szCs w:val="28"/>
        </w:rPr>
        <w:t>5</w:t>
      </w:r>
      <w:r w:rsidR="00BA2E38" w:rsidRPr="00D8121C">
        <w:rPr>
          <w:sz w:val="28"/>
          <w:szCs w:val="28"/>
        </w:rPr>
        <w:t>6</w:t>
      </w:r>
      <w:r w:rsidR="00BC126B">
        <w:rPr>
          <w:sz w:val="28"/>
          <w:szCs w:val="28"/>
        </w:rPr>
        <w:t>3</w:t>
      </w:r>
      <w:r w:rsidR="00BA2E38" w:rsidRPr="00D8121C">
        <w:rPr>
          <w:sz w:val="28"/>
          <w:szCs w:val="28"/>
        </w:rPr>
        <w:t>,</w:t>
      </w:r>
      <w:r w:rsidR="00BC126B">
        <w:rPr>
          <w:sz w:val="28"/>
          <w:szCs w:val="28"/>
        </w:rPr>
        <w:t>4</w:t>
      </w:r>
      <w:r w:rsidR="00BA2E38" w:rsidRPr="00D8121C">
        <w:rPr>
          <w:sz w:val="28"/>
          <w:szCs w:val="28"/>
        </w:rPr>
        <w:t xml:space="preserve"> </w:t>
      </w:r>
      <w:r w:rsidRPr="00D8121C">
        <w:rPr>
          <w:sz w:val="28"/>
          <w:szCs w:val="28"/>
        </w:rPr>
        <w:t>тыс. штук.</w:t>
      </w:r>
    </w:p>
    <w:p w:rsidR="00E23DB7" w:rsidRPr="00D8121C" w:rsidRDefault="00E23DB7" w:rsidP="00E23DB7">
      <w:pPr>
        <w:autoSpaceDE w:val="0"/>
        <w:autoSpaceDN w:val="0"/>
        <w:adjustRightInd w:val="0"/>
        <w:ind w:firstLine="720"/>
        <w:jc w:val="both"/>
        <w:rPr>
          <w:sz w:val="28"/>
          <w:szCs w:val="28"/>
        </w:rPr>
      </w:pPr>
      <w:proofErr w:type="gramStart"/>
      <w:r w:rsidRPr="00D8121C">
        <w:rPr>
          <w:sz w:val="28"/>
          <w:szCs w:val="28"/>
        </w:rPr>
        <w:t>По состоянию на 1 января 202</w:t>
      </w:r>
      <w:r w:rsidR="00BC126B">
        <w:rPr>
          <w:sz w:val="28"/>
          <w:szCs w:val="28"/>
        </w:rPr>
        <w:t>3</w:t>
      </w:r>
      <w:r w:rsidRPr="00D8121C">
        <w:rPr>
          <w:sz w:val="28"/>
          <w:szCs w:val="28"/>
        </w:rPr>
        <w:t xml:space="preserve"> года численность поголовья крупного рогатого скота составила </w:t>
      </w:r>
      <w:r w:rsidR="00BC126B">
        <w:rPr>
          <w:sz w:val="28"/>
          <w:szCs w:val="28"/>
        </w:rPr>
        <w:t>83</w:t>
      </w:r>
      <w:r w:rsidR="00AC0F94" w:rsidRPr="00D8121C">
        <w:rPr>
          <w:sz w:val="28"/>
          <w:szCs w:val="28"/>
        </w:rPr>
        <w:t>,</w:t>
      </w:r>
      <w:r w:rsidR="00BC126B">
        <w:rPr>
          <w:sz w:val="28"/>
          <w:szCs w:val="28"/>
        </w:rPr>
        <w:t>9</w:t>
      </w:r>
      <w:r w:rsidR="00AC0F94" w:rsidRPr="00D8121C">
        <w:rPr>
          <w:sz w:val="28"/>
          <w:szCs w:val="28"/>
        </w:rPr>
        <w:t xml:space="preserve"> </w:t>
      </w:r>
      <w:r w:rsidRPr="00D8121C">
        <w:rPr>
          <w:sz w:val="28"/>
          <w:szCs w:val="28"/>
        </w:rPr>
        <w:t>тыс. голов или 1</w:t>
      </w:r>
      <w:r w:rsidR="00AC0F94" w:rsidRPr="00D8121C">
        <w:rPr>
          <w:sz w:val="28"/>
          <w:szCs w:val="28"/>
        </w:rPr>
        <w:t>1</w:t>
      </w:r>
      <w:r w:rsidR="00BC126B">
        <w:rPr>
          <w:sz w:val="28"/>
          <w:szCs w:val="28"/>
        </w:rPr>
        <w:t>5</w:t>
      </w:r>
      <w:r w:rsidRPr="00D8121C">
        <w:rPr>
          <w:sz w:val="28"/>
          <w:szCs w:val="28"/>
          <w:lang w:val="kk-KZ"/>
        </w:rPr>
        <w:t>,</w:t>
      </w:r>
      <w:r w:rsidR="00BC126B">
        <w:rPr>
          <w:sz w:val="28"/>
          <w:szCs w:val="28"/>
          <w:lang w:val="kk-KZ"/>
        </w:rPr>
        <w:t>7</w:t>
      </w:r>
      <w:r w:rsidRPr="00D8121C">
        <w:rPr>
          <w:sz w:val="28"/>
          <w:szCs w:val="28"/>
        </w:rPr>
        <w:t>% к 20</w:t>
      </w:r>
      <w:r w:rsidR="00C638C1">
        <w:rPr>
          <w:sz w:val="28"/>
          <w:szCs w:val="28"/>
        </w:rPr>
        <w:t>2</w:t>
      </w:r>
      <w:r w:rsidR="00BC126B">
        <w:rPr>
          <w:sz w:val="28"/>
          <w:szCs w:val="28"/>
        </w:rPr>
        <w:t>1</w:t>
      </w:r>
      <w:r w:rsidRPr="00D8121C">
        <w:rPr>
          <w:sz w:val="28"/>
          <w:szCs w:val="28"/>
        </w:rPr>
        <w:t xml:space="preserve"> год</w:t>
      </w:r>
      <w:r w:rsidR="00C638C1">
        <w:rPr>
          <w:sz w:val="28"/>
          <w:szCs w:val="28"/>
        </w:rPr>
        <w:t>у</w:t>
      </w:r>
      <w:r w:rsidRPr="00D8121C">
        <w:rPr>
          <w:sz w:val="28"/>
          <w:szCs w:val="28"/>
        </w:rPr>
        <w:t xml:space="preserve">, в том числе коров – </w:t>
      </w:r>
      <w:r w:rsidR="00BC126B">
        <w:rPr>
          <w:sz w:val="28"/>
          <w:szCs w:val="28"/>
        </w:rPr>
        <w:t>4</w:t>
      </w:r>
      <w:r w:rsidR="00AC0F94" w:rsidRPr="00D8121C">
        <w:rPr>
          <w:sz w:val="28"/>
          <w:szCs w:val="28"/>
        </w:rPr>
        <w:t>3,</w:t>
      </w:r>
      <w:r w:rsidR="00BC126B">
        <w:rPr>
          <w:sz w:val="28"/>
          <w:szCs w:val="28"/>
        </w:rPr>
        <w:t>1</w:t>
      </w:r>
      <w:r w:rsidR="00AC0F94" w:rsidRPr="00D8121C">
        <w:rPr>
          <w:sz w:val="28"/>
          <w:szCs w:val="28"/>
        </w:rPr>
        <w:t xml:space="preserve"> </w:t>
      </w:r>
      <w:r w:rsidRPr="00D8121C">
        <w:rPr>
          <w:sz w:val="28"/>
          <w:szCs w:val="28"/>
        </w:rPr>
        <w:t>тыс. голов (</w:t>
      </w:r>
      <w:r w:rsidRPr="00D8121C">
        <w:rPr>
          <w:sz w:val="28"/>
          <w:szCs w:val="28"/>
          <w:lang w:val="kk-KZ"/>
        </w:rPr>
        <w:t>11</w:t>
      </w:r>
      <w:r w:rsidR="00BC126B">
        <w:rPr>
          <w:sz w:val="28"/>
          <w:szCs w:val="28"/>
          <w:lang w:val="kk-KZ"/>
        </w:rPr>
        <w:t>0</w:t>
      </w:r>
      <w:r w:rsidRPr="00D8121C">
        <w:rPr>
          <w:sz w:val="28"/>
          <w:szCs w:val="28"/>
          <w:lang w:val="kk-KZ"/>
        </w:rPr>
        <w:t>,</w:t>
      </w:r>
      <w:r w:rsidR="00BC126B">
        <w:rPr>
          <w:sz w:val="28"/>
          <w:szCs w:val="28"/>
          <w:lang w:val="kk-KZ"/>
        </w:rPr>
        <w:t>9</w:t>
      </w:r>
      <w:r w:rsidRPr="00D8121C">
        <w:rPr>
          <w:sz w:val="28"/>
          <w:szCs w:val="28"/>
        </w:rPr>
        <w:t>%), овец –</w:t>
      </w:r>
      <w:r w:rsidR="00AC0F94" w:rsidRPr="00D8121C">
        <w:rPr>
          <w:sz w:val="28"/>
          <w:szCs w:val="28"/>
        </w:rPr>
        <w:t xml:space="preserve"> 1</w:t>
      </w:r>
      <w:r w:rsidR="00BC126B">
        <w:rPr>
          <w:sz w:val="28"/>
          <w:szCs w:val="28"/>
        </w:rPr>
        <w:t>31</w:t>
      </w:r>
      <w:r w:rsidR="00AC0F94" w:rsidRPr="00D8121C">
        <w:rPr>
          <w:sz w:val="28"/>
          <w:szCs w:val="28"/>
        </w:rPr>
        <w:t>,</w:t>
      </w:r>
      <w:r w:rsidR="00BC126B">
        <w:rPr>
          <w:sz w:val="28"/>
          <w:szCs w:val="28"/>
        </w:rPr>
        <w:t>8</w:t>
      </w:r>
      <w:r w:rsidR="00AC0F94" w:rsidRPr="00D8121C">
        <w:rPr>
          <w:sz w:val="28"/>
          <w:szCs w:val="28"/>
        </w:rPr>
        <w:t xml:space="preserve"> </w:t>
      </w:r>
      <w:r w:rsidRPr="00D8121C">
        <w:rPr>
          <w:sz w:val="28"/>
          <w:szCs w:val="28"/>
        </w:rPr>
        <w:t>тыс. голов (</w:t>
      </w:r>
      <w:r w:rsidR="00AC0F94" w:rsidRPr="00D8121C">
        <w:rPr>
          <w:sz w:val="28"/>
          <w:szCs w:val="28"/>
        </w:rPr>
        <w:t>10</w:t>
      </w:r>
      <w:r w:rsidR="00BC126B">
        <w:rPr>
          <w:sz w:val="28"/>
          <w:szCs w:val="28"/>
        </w:rPr>
        <w:t>6</w:t>
      </w:r>
      <w:r w:rsidRPr="00D8121C">
        <w:rPr>
          <w:sz w:val="28"/>
          <w:szCs w:val="28"/>
          <w:lang w:val="kk-KZ"/>
        </w:rPr>
        <w:t>,</w:t>
      </w:r>
      <w:r w:rsidR="00BC126B">
        <w:rPr>
          <w:sz w:val="28"/>
          <w:szCs w:val="28"/>
          <w:lang w:val="kk-KZ"/>
        </w:rPr>
        <w:t>8</w:t>
      </w:r>
      <w:r w:rsidRPr="00D8121C">
        <w:rPr>
          <w:sz w:val="28"/>
          <w:szCs w:val="28"/>
        </w:rPr>
        <w:t>%), коз –</w:t>
      </w:r>
      <w:r w:rsidR="00AC0F94" w:rsidRPr="00D8121C">
        <w:rPr>
          <w:sz w:val="28"/>
          <w:szCs w:val="28"/>
        </w:rPr>
        <w:t xml:space="preserve"> 3</w:t>
      </w:r>
      <w:r w:rsidR="00BC126B">
        <w:rPr>
          <w:sz w:val="28"/>
          <w:szCs w:val="28"/>
        </w:rPr>
        <w:t>1</w:t>
      </w:r>
      <w:r w:rsidR="00AC0F94" w:rsidRPr="00D8121C">
        <w:rPr>
          <w:sz w:val="28"/>
          <w:szCs w:val="28"/>
        </w:rPr>
        <w:t>,</w:t>
      </w:r>
      <w:r w:rsidR="00BC126B">
        <w:rPr>
          <w:sz w:val="28"/>
          <w:szCs w:val="28"/>
        </w:rPr>
        <w:t>7</w:t>
      </w:r>
      <w:r w:rsidR="00AC0F94" w:rsidRPr="00D8121C">
        <w:rPr>
          <w:sz w:val="28"/>
          <w:szCs w:val="28"/>
        </w:rPr>
        <w:t xml:space="preserve"> </w:t>
      </w:r>
      <w:r w:rsidRPr="00D8121C">
        <w:rPr>
          <w:sz w:val="28"/>
          <w:szCs w:val="28"/>
        </w:rPr>
        <w:t>тыс. голов (</w:t>
      </w:r>
      <w:r w:rsidR="00AC0F94" w:rsidRPr="00D8121C">
        <w:rPr>
          <w:sz w:val="28"/>
          <w:szCs w:val="28"/>
        </w:rPr>
        <w:t>10</w:t>
      </w:r>
      <w:r w:rsidR="00BC126B">
        <w:rPr>
          <w:sz w:val="28"/>
          <w:szCs w:val="28"/>
        </w:rPr>
        <w:t>0</w:t>
      </w:r>
      <w:r w:rsidRPr="00D8121C">
        <w:rPr>
          <w:sz w:val="28"/>
          <w:szCs w:val="28"/>
          <w:lang w:val="kk-KZ"/>
        </w:rPr>
        <w:t>,</w:t>
      </w:r>
      <w:r w:rsidR="00BC126B">
        <w:rPr>
          <w:sz w:val="28"/>
          <w:szCs w:val="28"/>
          <w:lang w:val="kk-KZ"/>
        </w:rPr>
        <w:t>9</w:t>
      </w:r>
      <w:r w:rsidRPr="00D8121C">
        <w:rPr>
          <w:sz w:val="28"/>
          <w:szCs w:val="28"/>
        </w:rPr>
        <w:t xml:space="preserve">%), лошадей – </w:t>
      </w:r>
      <w:r w:rsidR="00BC126B">
        <w:rPr>
          <w:sz w:val="28"/>
          <w:szCs w:val="28"/>
        </w:rPr>
        <w:t>35</w:t>
      </w:r>
      <w:r w:rsidRPr="00D8121C">
        <w:rPr>
          <w:sz w:val="28"/>
          <w:szCs w:val="28"/>
          <w:lang w:val="kk-KZ"/>
        </w:rPr>
        <w:t>,</w:t>
      </w:r>
      <w:r w:rsidR="00AC0F94" w:rsidRPr="00D8121C">
        <w:rPr>
          <w:sz w:val="28"/>
          <w:szCs w:val="28"/>
          <w:lang w:val="kk-KZ"/>
        </w:rPr>
        <w:t>0</w:t>
      </w:r>
      <w:r w:rsidRPr="00D8121C">
        <w:rPr>
          <w:sz w:val="28"/>
          <w:szCs w:val="28"/>
        </w:rPr>
        <w:t xml:space="preserve"> тыс. голов (</w:t>
      </w:r>
      <w:r w:rsidRPr="00D8121C">
        <w:rPr>
          <w:sz w:val="28"/>
          <w:szCs w:val="28"/>
          <w:lang w:val="kk-KZ"/>
        </w:rPr>
        <w:t>11</w:t>
      </w:r>
      <w:r w:rsidR="00BC126B">
        <w:rPr>
          <w:sz w:val="28"/>
          <w:szCs w:val="28"/>
          <w:lang w:val="kk-KZ"/>
        </w:rPr>
        <w:t>2,9</w:t>
      </w:r>
      <w:r w:rsidRPr="00D8121C">
        <w:rPr>
          <w:sz w:val="28"/>
          <w:szCs w:val="28"/>
        </w:rPr>
        <w:t>%), верблюдов – 6</w:t>
      </w:r>
      <w:r w:rsidR="00BC126B">
        <w:rPr>
          <w:sz w:val="28"/>
          <w:szCs w:val="28"/>
        </w:rPr>
        <w:t>02</w:t>
      </w:r>
      <w:r w:rsidRPr="00D8121C">
        <w:rPr>
          <w:sz w:val="28"/>
          <w:szCs w:val="28"/>
        </w:rPr>
        <w:t xml:space="preserve"> головы (</w:t>
      </w:r>
      <w:r w:rsidR="00BC126B">
        <w:rPr>
          <w:sz w:val="28"/>
          <w:szCs w:val="28"/>
        </w:rPr>
        <w:t>101,3</w:t>
      </w:r>
      <w:r w:rsidRPr="00D8121C">
        <w:rPr>
          <w:sz w:val="28"/>
          <w:szCs w:val="28"/>
        </w:rPr>
        <w:t xml:space="preserve">%), птицы – </w:t>
      </w:r>
      <w:r w:rsidR="00BC126B">
        <w:rPr>
          <w:sz w:val="28"/>
          <w:szCs w:val="28"/>
        </w:rPr>
        <w:t>6</w:t>
      </w:r>
      <w:r w:rsidRPr="00D8121C">
        <w:rPr>
          <w:sz w:val="28"/>
          <w:szCs w:val="28"/>
          <w:lang w:val="kk-KZ"/>
        </w:rPr>
        <w:t>,</w:t>
      </w:r>
      <w:r w:rsidR="00BC126B">
        <w:rPr>
          <w:sz w:val="28"/>
          <w:szCs w:val="28"/>
          <w:lang w:val="kk-KZ"/>
        </w:rPr>
        <w:t>7</w:t>
      </w:r>
      <w:r w:rsidRPr="00D8121C">
        <w:rPr>
          <w:sz w:val="28"/>
          <w:szCs w:val="28"/>
        </w:rPr>
        <w:t xml:space="preserve"> тыс. голов (10</w:t>
      </w:r>
      <w:r w:rsidR="00BC126B">
        <w:rPr>
          <w:sz w:val="28"/>
          <w:szCs w:val="28"/>
        </w:rPr>
        <w:t>6</w:t>
      </w:r>
      <w:r w:rsidR="00AC0F94" w:rsidRPr="00D8121C">
        <w:rPr>
          <w:sz w:val="28"/>
          <w:szCs w:val="28"/>
        </w:rPr>
        <w:t>,7</w:t>
      </w:r>
      <w:r w:rsidRPr="00D8121C">
        <w:rPr>
          <w:sz w:val="28"/>
          <w:szCs w:val="28"/>
        </w:rPr>
        <w:t>%).</w:t>
      </w:r>
      <w:proofErr w:type="gramEnd"/>
    </w:p>
    <w:p w:rsidR="00E23DB7" w:rsidRPr="00D8121C" w:rsidRDefault="00E23DB7" w:rsidP="00E23DB7">
      <w:pPr>
        <w:autoSpaceDE w:val="0"/>
        <w:autoSpaceDN w:val="0"/>
        <w:adjustRightInd w:val="0"/>
        <w:ind w:firstLine="720"/>
        <w:jc w:val="both"/>
        <w:rPr>
          <w:sz w:val="28"/>
          <w:szCs w:val="28"/>
        </w:rPr>
      </w:pPr>
      <w:r w:rsidRPr="00D8121C">
        <w:rPr>
          <w:sz w:val="28"/>
          <w:szCs w:val="28"/>
        </w:rPr>
        <w:lastRenderedPageBreak/>
        <w:t>Также стоит отметить, что вклад в динамику объема промышленного производства внесен ростом производства мясной и молочной продукции.</w:t>
      </w:r>
    </w:p>
    <w:p w:rsidR="00E23DB7" w:rsidRPr="00D8121C" w:rsidRDefault="00E23DB7" w:rsidP="00E23DB7">
      <w:pPr>
        <w:autoSpaceDE w:val="0"/>
        <w:autoSpaceDN w:val="0"/>
        <w:adjustRightInd w:val="0"/>
        <w:ind w:firstLine="720"/>
        <w:jc w:val="both"/>
        <w:rPr>
          <w:bCs/>
          <w:iCs/>
          <w:sz w:val="28"/>
          <w:szCs w:val="28"/>
        </w:rPr>
      </w:pPr>
      <w:r w:rsidRPr="00761F65">
        <w:rPr>
          <w:bCs/>
          <w:i/>
          <w:iCs/>
          <w:sz w:val="28"/>
          <w:szCs w:val="28"/>
        </w:rPr>
        <w:t>Инвестиции в основной капитал</w:t>
      </w:r>
      <w:r w:rsidRPr="00D8121C">
        <w:rPr>
          <w:bCs/>
          <w:iCs/>
          <w:sz w:val="28"/>
          <w:szCs w:val="28"/>
        </w:rPr>
        <w:t xml:space="preserve"> составили </w:t>
      </w:r>
      <w:r w:rsidR="00BC126B">
        <w:rPr>
          <w:bCs/>
          <w:iCs/>
          <w:sz w:val="28"/>
          <w:szCs w:val="28"/>
        </w:rPr>
        <w:t>4</w:t>
      </w:r>
      <w:r w:rsidR="00CC4C03" w:rsidRPr="00D8121C">
        <w:rPr>
          <w:bCs/>
          <w:iCs/>
          <w:sz w:val="28"/>
          <w:szCs w:val="28"/>
        </w:rPr>
        <w:t> </w:t>
      </w:r>
      <w:r w:rsidR="00BC126B">
        <w:rPr>
          <w:bCs/>
          <w:iCs/>
          <w:sz w:val="28"/>
          <w:szCs w:val="28"/>
        </w:rPr>
        <w:t>9</w:t>
      </w:r>
      <w:r w:rsidR="00CC4C03" w:rsidRPr="00D8121C">
        <w:rPr>
          <w:bCs/>
          <w:iCs/>
          <w:sz w:val="28"/>
          <w:szCs w:val="28"/>
        </w:rPr>
        <w:t>2</w:t>
      </w:r>
      <w:r w:rsidR="00BC126B">
        <w:rPr>
          <w:bCs/>
          <w:iCs/>
          <w:sz w:val="28"/>
          <w:szCs w:val="28"/>
        </w:rPr>
        <w:t>3</w:t>
      </w:r>
      <w:r w:rsidR="00CC4C03" w:rsidRPr="00D8121C">
        <w:rPr>
          <w:bCs/>
          <w:iCs/>
          <w:sz w:val="28"/>
          <w:szCs w:val="28"/>
        </w:rPr>
        <w:t xml:space="preserve"> </w:t>
      </w:r>
      <w:r w:rsidR="00BC126B">
        <w:rPr>
          <w:bCs/>
          <w:iCs/>
          <w:sz w:val="28"/>
          <w:szCs w:val="28"/>
        </w:rPr>
        <w:t>0</w:t>
      </w:r>
      <w:r w:rsidR="00CC4C03" w:rsidRPr="00D8121C">
        <w:rPr>
          <w:bCs/>
          <w:iCs/>
          <w:sz w:val="28"/>
          <w:szCs w:val="28"/>
        </w:rPr>
        <w:t>00</w:t>
      </w:r>
      <w:r w:rsidRPr="00D8121C">
        <w:rPr>
          <w:bCs/>
          <w:iCs/>
          <w:sz w:val="28"/>
          <w:szCs w:val="28"/>
          <w:lang w:val="kk-KZ"/>
        </w:rPr>
        <w:t>,0 тыс</w:t>
      </w:r>
      <w:r w:rsidRPr="00D8121C">
        <w:rPr>
          <w:bCs/>
          <w:iCs/>
          <w:sz w:val="28"/>
          <w:szCs w:val="28"/>
        </w:rPr>
        <w:t>. тенге ил</w:t>
      </w:r>
      <w:r w:rsidRPr="00D8121C">
        <w:rPr>
          <w:bCs/>
          <w:iCs/>
          <w:sz w:val="28"/>
          <w:szCs w:val="28"/>
          <w:lang w:val="kk-KZ"/>
        </w:rPr>
        <w:t xml:space="preserve">и </w:t>
      </w:r>
      <w:r w:rsidR="00BC126B">
        <w:rPr>
          <w:bCs/>
          <w:iCs/>
          <w:sz w:val="28"/>
          <w:szCs w:val="28"/>
          <w:lang w:val="kk-KZ"/>
        </w:rPr>
        <w:t>8</w:t>
      </w:r>
      <w:r w:rsidR="00CC4C03" w:rsidRPr="009C430A">
        <w:rPr>
          <w:bCs/>
          <w:iCs/>
          <w:sz w:val="28"/>
          <w:szCs w:val="28"/>
          <w:lang w:val="kk-KZ"/>
        </w:rPr>
        <w:t>1,</w:t>
      </w:r>
      <w:r w:rsidR="00BC126B">
        <w:rPr>
          <w:bCs/>
          <w:iCs/>
          <w:sz w:val="28"/>
          <w:szCs w:val="28"/>
          <w:lang w:val="kk-KZ"/>
        </w:rPr>
        <w:t>2</w:t>
      </w:r>
      <w:r w:rsidRPr="009C430A">
        <w:rPr>
          <w:bCs/>
          <w:iCs/>
          <w:sz w:val="28"/>
          <w:szCs w:val="28"/>
        </w:rPr>
        <w:t>% к уровню 20</w:t>
      </w:r>
      <w:r w:rsidR="00C638C1">
        <w:rPr>
          <w:bCs/>
          <w:iCs/>
          <w:sz w:val="28"/>
          <w:szCs w:val="28"/>
        </w:rPr>
        <w:t>2</w:t>
      </w:r>
      <w:r w:rsidR="00BC126B">
        <w:rPr>
          <w:bCs/>
          <w:iCs/>
          <w:sz w:val="28"/>
          <w:szCs w:val="28"/>
        </w:rPr>
        <w:t>1</w:t>
      </w:r>
      <w:r w:rsidRPr="009C430A">
        <w:rPr>
          <w:bCs/>
          <w:iCs/>
          <w:sz w:val="28"/>
          <w:szCs w:val="28"/>
        </w:rPr>
        <w:t xml:space="preserve"> года.</w:t>
      </w:r>
    </w:p>
    <w:p w:rsidR="00E23DB7" w:rsidRPr="00D8121C" w:rsidRDefault="00E23DB7" w:rsidP="00E23DB7">
      <w:pPr>
        <w:autoSpaceDE w:val="0"/>
        <w:autoSpaceDN w:val="0"/>
        <w:adjustRightInd w:val="0"/>
        <w:ind w:firstLine="720"/>
        <w:jc w:val="both"/>
        <w:rPr>
          <w:sz w:val="28"/>
          <w:szCs w:val="28"/>
        </w:rPr>
      </w:pPr>
      <w:r w:rsidRPr="009C430A">
        <w:rPr>
          <w:sz w:val="28"/>
          <w:szCs w:val="28"/>
        </w:rPr>
        <w:t>Среднемесячная заработная плата за 20</w:t>
      </w:r>
      <w:r w:rsidR="009C430A" w:rsidRPr="0079298C">
        <w:rPr>
          <w:sz w:val="28"/>
          <w:szCs w:val="28"/>
        </w:rPr>
        <w:t>2</w:t>
      </w:r>
      <w:r w:rsidR="00BC126B">
        <w:rPr>
          <w:sz w:val="28"/>
          <w:szCs w:val="28"/>
        </w:rPr>
        <w:t>2</w:t>
      </w:r>
      <w:r w:rsidRPr="009C430A">
        <w:rPr>
          <w:sz w:val="28"/>
          <w:szCs w:val="28"/>
        </w:rPr>
        <w:t xml:space="preserve"> года</w:t>
      </w:r>
      <w:r w:rsidR="00C638C1">
        <w:rPr>
          <w:sz w:val="28"/>
          <w:szCs w:val="28"/>
        </w:rPr>
        <w:t xml:space="preserve"> </w:t>
      </w:r>
      <w:r w:rsidRPr="009C430A">
        <w:rPr>
          <w:sz w:val="28"/>
          <w:szCs w:val="28"/>
        </w:rPr>
        <w:t>составила</w:t>
      </w:r>
      <w:r w:rsidR="00C638C1">
        <w:rPr>
          <w:sz w:val="28"/>
          <w:szCs w:val="28"/>
        </w:rPr>
        <w:t xml:space="preserve"> </w:t>
      </w:r>
      <w:r w:rsidR="00D623D0" w:rsidRPr="00D8121C">
        <w:rPr>
          <w:sz w:val="28"/>
          <w:szCs w:val="28"/>
          <w:lang w:val="kk-KZ"/>
        </w:rPr>
        <w:t>1</w:t>
      </w:r>
      <w:r w:rsidR="00BC126B">
        <w:rPr>
          <w:sz w:val="28"/>
          <w:szCs w:val="28"/>
          <w:lang w:val="kk-KZ"/>
        </w:rPr>
        <w:t>88</w:t>
      </w:r>
      <w:r w:rsidR="00C638C1">
        <w:rPr>
          <w:sz w:val="28"/>
          <w:szCs w:val="28"/>
          <w:lang w:val="kk-KZ"/>
        </w:rPr>
        <w:t> </w:t>
      </w:r>
      <w:r w:rsidR="00BC126B">
        <w:rPr>
          <w:sz w:val="28"/>
          <w:szCs w:val="28"/>
          <w:lang w:val="kk-KZ"/>
        </w:rPr>
        <w:t>012</w:t>
      </w:r>
      <w:r w:rsidR="00C638C1">
        <w:rPr>
          <w:sz w:val="28"/>
          <w:szCs w:val="28"/>
          <w:lang w:val="kk-KZ"/>
        </w:rPr>
        <w:t xml:space="preserve"> </w:t>
      </w:r>
      <w:r w:rsidRPr="00D8121C">
        <w:rPr>
          <w:sz w:val="28"/>
          <w:szCs w:val="28"/>
        </w:rPr>
        <w:t xml:space="preserve">тенге, что на </w:t>
      </w:r>
      <w:r w:rsidR="00AC24AE">
        <w:rPr>
          <w:sz w:val="28"/>
          <w:szCs w:val="28"/>
        </w:rPr>
        <w:t>2</w:t>
      </w:r>
      <w:r w:rsidR="00BC126B">
        <w:rPr>
          <w:sz w:val="28"/>
          <w:szCs w:val="28"/>
        </w:rPr>
        <w:t>2</w:t>
      </w:r>
      <w:r w:rsidRPr="00D8121C">
        <w:rPr>
          <w:sz w:val="28"/>
          <w:szCs w:val="28"/>
          <w:lang w:val="kk-KZ"/>
        </w:rPr>
        <w:t>,</w:t>
      </w:r>
      <w:r w:rsidR="00BC126B">
        <w:rPr>
          <w:sz w:val="28"/>
          <w:szCs w:val="28"/>
          <w:lang w:val="kk-KZ"/>
        </w:rPr>
        <w:t>1</w:t>
      </w:r>
      <w:r w:rsidRPr="00D8121C">
        <w:rPr>
          <w:sz w:val="28"/>
          <w:szCs w:val="28"/>
        </w:rPr>
        <w:t>% больше уровня 20</w:t>
      </w:r>
      <w:r w:rsidR="00AC24AE">
        <w:rPr>
          <w:sz w:val="28"/>
          <w:szCs w:val="28"/>
        </w:rPr>
        <w:t>2</w:t>
      </w:r>
      <w:r w:rsidR="00BC126B">
        <w:rPr>
          <w:sz w:val="28"/>
          <w:szCs w:val="28"/>
        </w:rPr>
        <w:t>1</w:t>
      </w:r>
      <w:r w:rsidRPr="00D8121C">
        <w:rPr>
          <w:sz w:val="28"/>
          <w:szCs w:val="28"/>
        </w:rPr>
        <w:t xml:space="preserve"> года, несмотря на уровень зарегистрированной безработицы.</w:t>
      </w:r>
    </w:p>
    <w:p w:rsidR="00E23DB7" w:rsidRPr="00D8121C" w:rsidRDefault="00E23DB7" w:rsidP="00E23DB7">
      <w:pPr>
        <w:autoSpaceDE w:val="0"/>
        <w:autoSpaceDN w:val="0"/>
        <w:adjustRightInd w:val="0"/>
        <w:ind w:firstLine="720"/>
        <w:jc w:val="both"/>
        <w:rPr>
          <w:sz w:val="28"/>
          <w:szCs w:val="28"/>
        </w:rPr>
      </w:pPr>
      <w:r w:rsidRPr="00D8121C">
        <w:rPr>
          <w:sz w:val="28"/>
          <w:szCs w:val="28"/>
        </w:rPr>
        <w:t xml:space="preserve">Необходимо обратить внимание на обеспечение занятости и повышение уровня жизни населения района. </w:t>
      </w:r>
    </w:p>
    <w:p w:rsidR="00D623D0" w:rsidRPr="00D8121C" w:rsidRDefault="00E23DB7" w:rsidP="00E23DB7">
      <w:pPr>
        <w:autoSpaceDE w:val="0"/>
        <w:autoSpaceDN w:val="0"/>
        <w:adjustRightInd w:val="0"/>
        <w:ind w:firstLine="720"/>
        <w:jc w:val="both"/>
        <w:rPr>
          <w:sz w:val="28"/>
          <w:szCs w:val="28"/>
        </w:rPr>
      </w:pPr>
      <w:r w:rsidRPr="00D8121C">
        <w:rPr>
          <w:sz w:val="28"/>
          <w:szCs w:val="28"/>
        </w:rPr>
        <w:t>Государственная сеть здравоохранения</w:t>
      </w:r>
      <w:r w:rsidR="00AC24AE">
        <w:rPr>
          <w:sz w:val="28"/>
          <w:szCs w:val="28"/>
        </w:rPr>
        <w:t xml:space="preserve"> </w:t>
      </w:r>
      <w:r w:rsidRPr="00D8121C">
        <w:rPr>
          <w:sz w:val="28"/>
          <w:szCs w:val="28"/>
        </w:rPr>
        <w:t>представлена</w:t>
      </w:r>
      <w:r w:rsidR="00AC24AE">
        <w:rPr>
          <w:sz w:val="28"/>
          <w:szCs w:val="28"/>
        </w:rPr>
        <w:t xml:space="preserve"> </w:t>
      </w:r>
      <w:r w:rsidRPr="00D8121C">
        <w:rPr>
          <w:sz w:val="28"/>
          <w:szCs w:val="28"/>
        </w:rPr>
        <w:t xml:space="preserve">1 районной больницей, в состав которой входят - 6 врачебных амбулаторий, 2 фельдшерско-акушерских пункта, 13 медицинских пунктов и 1 межрайонная больница восстановительного лечения (юридическое лицо). </w:t>
      </w:r>
    </w:p>
    <w:p w:rsidR="00D623D0" w:rsidRPr="00D8121C" w:rsidRDefault="00E23DB7" w:rsidP="00D623D0">
      <w:pPr>
        <w:pStyle w:val="31"/>
        <w:widowControl w:val="0"/>
        <w:spacing w:after="0"/>
        <w:ind w:left="0" w:firstLine="709"/>
        <w:jc w:val="both"/>
        <w:rPr>
          <w:sz w:val="28"/>
          <w:szCs w:val="28"/>
        </w:rPr>
      </w:pPr>
      <w:r w:rsidRPr="00D8121C">
        <w:rPr>
          <w:sz w:val="28"/>
          <w:szCs w:val="28"/>
        </w:rPr>
        <w:t xml:space="preserve">Сеть учреждений образования района представлена </w:t>
      </w:r>
      <w:r w:rsidRPr="00D8121C">
        <w:rPr>
          <w:sz w:val="28"/>
          <w:szCs w:val="28"/>
          <w:lang w:val="kk-KZ"/>
        </w:rPr>
        <w:t xml:space="preserve">21 </w:t>
      </w:r>
      <w:r w:rsidRPr="00D8121C">
        <w:rPr>
          <w:sz w:val="28"/>
          <w:szCs w:val="28"/>
        </w:rPr>
        <w:t>школой (</w:t>
      </w:r>
      <w:r w:rsidRPr="00D8121C">
        <w:rPr>
          <w:sz w:val="28"/>
          <w:szCs w:val="28"/>
          <w:lang w:val="kk-KZ"/>
        </w:rPr>
        <w:t>3,</w:t>
      </w:r>
      <w:r w:rsidR="00C57AC8">
        <w:rPr>
          <w:sz w:val="28"/>
          <w:szCs w:val="28"/>
          <w:lang w:val="kk-KZ"/>
        </w:rPr>
        <w:t>8</w:t>
      </w:r>
      <w:r w:rsidRPr="00D8121C">
        <w:rPr>
          <w:sz w:val="28"/>
          <w:szCs w:val="28"/>
          <w:lang w:val="kk-KZ"/>
        </w:rPr>
        <w:t xml:space="preserve"> тыс.</w:t>
      </w:r>
      <w:r w:rsidR="00AC24AE">
        <w:rPr>
          <w:sz w:val="28"/>
          <w:szCs w:val="28"/>
          <w:lang w:val="kk-KZ"/>
        </w:rPr>
        <w:t xml:space="preserve"> </w:t>
      </w:r>
      <w:r w:rsidRPr="00D8121C">
        <w:rPr>
          <w:sz w:val="28"/>
          <w:szCs w:val="28"/>
        </w:rPr>
        <w:t>учащихся), из них 19 школ с обучени</w:t>
      </w:r>
      <w:r w:rsidR="007947C6">
        <w:rPr>
          <w:sz w:val="28"/>
          <w:szCs w:val="28"/>
        </w:rPr>
        <w:t>ем на государственном языке (3,8</w:t>
      </w:r>
      <w:r w:rsidRPr="00D8121C">
        <w:rPr>
          <w:sz w:val="28"/>
          <w:szCs w:val="28"/>
        </w:rPr>
        <w:t xml:space="preserve"> тыс.</w:t>
      </w:r>
      <w:r w:rsidR="00AC24AE">
        <w:rPr>
          <w:sz w:val="28"/>
          <w:szCs w:val="28"/>
        </w:rPr>
        <w:t xml:space="preserve"> </w:t>
      </w:r>
      <w:r w:rsidRPr="00D8121C">
        <w:rPr>
          <w:sz w:val="28"/>
          <w:szCs w:val="28"/>
        </w:rPr>
        <w:t>учащихся).</w:t>
      </w:r>
      <w:r w:rsidR="00D623D0" w:rsidRPr="00D8121C">
        <w:rPr>
          <w:sz w:val="28"/>
          <w:szCs w:val="28"/>
        </w:rPr>
        <w:t xml:space="preserve"> В 6 школах имеются пришкольные интернаты на 248 учащихся.</w:t>
      </w:r>
    </w:p>
    <w:p w:rsidR="00E23DB7" w:rsidRPr="00D8121C" w:rsidRDefault="00E23DB7" w:rsidP="00E23DB7">
      <w:pPr>
        <w:autoSpaceDE w:val="0"/>
        <w:autoSpaceDN w:val="0"/>
        <w:adjustRightInd w:val="0"/>
        <w:ind w:firstLine="720"/>
        <w:jc w:val="both"/>
        <w:rPr>
          <w:sz w:val="28"/>
          <w:szCs w:val="28"/>
          <w:lang w:val="kk-KZ"/>
        </w:rPr>
      </w:pPr>
      <w:r w:rsidRPr="009C430A">
        <w:rPr>
          <w:sz w:val="28"/>
          <w:szCs w:val="28"/>
        </w:rPr>
        <w:t xml:space="preserve">В </w:t>
      </w:r>
      <w:r w:rsidRPr="009C430A">
        <w:rPr>
          <w:sz w:val="28"/>
          <w:szCs w:val="28"/>
          <w:lang w:val="kk-KZ"/>
        </w:rPr>
        <w:t xml:space="preserve">районе дошкольная сфера образования представлена следующим образом: 7 </w:t>
      </w:r>
      <w:r w:rsidRPr="009C430A">
        <w:rPr>
          <w:sz w:val="28"/>
          <w:szCs w:val="28"/>
        </w:rPr>
        <w:t xml:space="preserve">детских садов (671 воспитанников), </w:t>
      </w:r>
      <w:r w:rsidRPr="009C430A">
        <w:rPr>
          <w:sz w:val="28"/>
          <w:szCs w:val="28"/>
          <w:lang w:val="kk-KZ"/>
        </w:rPr>
        <w:t>1</w:t>
      </w:r>
      <w:r w:rsidRPr="009C430A">
        <w:rPr>
          <w:sz w:val="28"/>
          <w:szCs w:val="28"/>
        </w:rPr>
        <w:t xml:space="preserve"> комплекс «школа-сад» (25 детей) и </w:t>
      </w:r>
      <w:r w:rsidRPr="009C430A">
        <w:rPr>
          <w:sz w:val="28"/>
          <w:szCs w:val="28"/>
          <w:lang w:val="kk-KZ"/>
        </w:rPr>
        <w:t xml:space="preserve">19 </w:t>
      </w:r>
      <w:r w:rsidRPr="009C430A">
        <w:rPr>
          <w:sz w:val="28"/>
          <w:szCs w:val="28"/>
        </w:rPr>
        <w:t>мини-центров (459 детей).</w:t>
      </w:r>
      <w:r w:rsidR="00C57AC8">
        <w:rPr>
          <w:sz w:val="28"/>
          <w:szCs w:val="28"/>
        </w:rPr>
        <w:t xml:space="preserve"> </w:t>
      </w:r>
      <w:r w:rsidRPr="009C430A">
        <w:rPr>
          <w:sz w:val="28"/>
          <w:szCs w:val="28"/>
        </w:rPr>
        <w:t xml:space="preserve">Охват детей, доступность дополнительного образования обеспечивают </w:t>
      </w:r>
      <w:r w:rsidRPr="009C430A">
        <w:rPr>
          <w:sz w:val="28"/>
          <w:szCs w:val="28"/>
          <w:lang w:val="kk-KZ"/>
        </w:rPr>
        <w:t xml:space="preserve">3 </w:t>
      </w:r>
      <w:r w:rsidRPr="009C430A">
        <w:rPr>
          <w:sz w:val="28"/>
          <w:szCs w:val="28"/>
        </w:rPr>
        <w:t xml:space="preserve">внешкольных учреждения с общим контингентом </w:t>
      </w:r>
      <w:r w:rsidRPr="009C430A">
        <w:rPr>
          <w:sz w:val="28"/>
          <w:szCs w:val="28"/>
          <w:lang w:val="kk-KZ"/>
        </w:rPr>
        <w:t xml:space="preserve">1,2 </w:t>
      </w:r>
      <w:r w:rsidRPr="009C430A">
        <w:rPr>
          <w:sz w:val="28"/>
          <w:szCs w:val="28"/>
        </w:rPr>
        <w:t xml:space="preserve">тыс. учащихся, что составляет </w:t>
      </w:r>
      <w:r w:rsidRPr="009C430A">
        <w:rPr>
          <w:sz w:val="28"/>
          <w:szCs w:val="28"/>
          <w:lang w:val="kk-KZ"/>
        </w:rPr>
        <w:t>30,8</w:t>
      </w:r>
      <w:r w:rsidRPr="009C430A">
        <w:rPr>
          <w:sz w:val="28"/>
          <w:szCs w:val="28"/>
        </w:rPr>
        <w:t>% от общего количества учащихся школ района. Также в районе действует колледж (193 учащихся) и кабинет психолого-педагогической коррекции – 23 обучающихся.</w:t>
      </w:r>
    </w:p>
    <w:p w:rsidR="00E23DB7" w:rsidRPr="00D8121C" w:rsidRDefault="00E23DB7" w:rsidP="00E23DB7">
      <w:pPr>
        <w:autoSpaceDE w:val="0"/>
        <w:autoSpaceDN w:val="0"/>
        <w:adjustRightInd w:val="0"/>
        <w:ind w:firstLine="720"/>
        <w:jc w:val="both"/>
        <w:rPr>
          <w:sz w:val="28"/>
          <w:szCs w:val="28"/>
          <w:u w:val="single"/>
          <w:lang w:val="kk-KZ"/>
        </w:rPr>
      </w:pPr>
      <w:r w:rsidRPr="00D8121C">
        <w:rPr>
          <w:sz w:val="28"/>
          <w:szCs w:val="28"/>
        </w:rPr>
        <w:t>Культура</w:t>
      </w:r>
      <w:r w:rsidRPr="00D8121C">
        <w:rPr>
          <w:sz w:val="28"/>
          <w:szCs w:val="28"/>
          <w:lang w:val="kk-KZ"/>
        </w:rPr>
        <w:t xml:space="preserve"> и спорт.  </w:t>
      </w:r>
      <w:r w:rsidRPr="00D8121C">
        <w:rPr>
          <w:sz w:val="28"/>
          <w:szCs w:val="28"/>
        </w:rPr>
        <w:t>Функционируют 2</w:t>
      </w:r>
      <w:r w:rsidR="00D623D0" w:rsidRPr="00D8121C">
        <w:rPr>
          <w:sz w:val="28"/>
          <w:szCs w:val="28"/>
        </w:rPr>
        <w:t>2</w:t>
      </w:r>
      <w:r w:rsidRPr="00D8121C">
        <w:rPr>
          <w:sz w:val="28"/>
          <w:szCs w:val="28"/>
        </w:rPr>
        <w:t xml:space="preserve"> библиотек</w:t>
      </w:r>
      <w:r w:rsidR="00D623D0" w:rsidRPr="00D8121C">
        <w:rPr>
          <w:sz w:val="28"/>
          <w:szCs w:val="28"/>
        </w:rPr>
        <w:t>и, 12</w:t>
      </w:r>
      <w:r w:rsidRPr="00D8121C">
        <w:rPr>
          <w:sz w:val="28"/>
          <w:szCs w:val="28"/>
        </w:rPr>
        <w:t xml:space="preserve"> культурно-досуговых организаций и </w:t>
      </w:r>
      <w:r w:rsidRPr="00D8121C">
        <w:rPr>
          <w:sz w:val="28"/>
          <w:szCs w:val="28"/>
          <w:lang w:val="kk-KZ"/>
        </w:rPr>
        <w:t xml:space="preserve">1 </w:t>
      </w:r>
      <w:r w:rsidRPr="00D8121C">
        <w:rPr>
          <w:sz w:val="28"/>
          <w:szCs w:val="28"/>
        </w:rPr>
        <w:t xml:space="preserve">музей. Количество спортивных сооружений по </w:t>
      </w:r>
      <w:r w:rsidRPr="00D8121C">
        <w:rPr>
          <w:sz w:val="28"/>
          <w:szCs w:val="28"/>
          <w:lang w:val="kk-KZ"/>
        </w:rPr>
        <w:t xml:space="preserve">району </w:t>
      </w:r>
      <w:r w:rsidRPr="00D8121C">
        <w:rPr>
          <w:sz w:val="28"/>
          <w:szCs w:val="28"/>
        </w:rPr>
        <w:t xml:space="preserve"> составляет 24 единицы, в т.ч. 15 спортивных залов и 9 единиц спортивных площадок.</w:t>
      </w:r>
    </w:p>
    <w:p w:rsidR="00E23DB7" w:rsidRDefault="00E23DB7" w:rsidP="00E23DB7">
      <w:pPr>
        <w:autoSpaceDE w:val="0"/>
        <w:autoSpaceDN w:val="0"/>
        <w:adjustRightInd w:val="0"/>
        <w:ind w:firstLine="720"/>
        <w:jc w:val="both"/>
        <w:rPr>
          <w:b/>
          <w:sz w:val="28"/>
          <w:highlight w:val="lightGray"/>
        </w:rPr>
      </w:pPr>
    </w:p>
    <w:p w:rsidR="00E23DB7" w:rsidRDefault="00E23DB7" w:rsidP="00E23DB7">
      <w:pPr>
        <w:autoSpaceDE w:val="0"/>
        <w:autoSpaceDN w:val="0"/>
        <w:adjustRightInd w:val="0"/>
        <w:ind w:firstLine="720"/>
        <w:jc w:val="center"/>
        <w:rPr>
          <w:rFonts w:ascii="Times New Roman CYR" w:hAnsi="Times New Roman CYR" w:cs="Times New Roman CYR"/>
          <w:b/>
          <w:sz w:val="28"/>
          <w:szCs w:val="28"/>
        </w:rPr>
      </w:pPr>
      <w:r w:rsidRPr="001A501E">
        <w:rPr>
          <w:b/>
          <w:sz w:val="28"/>
        </w:rPr>
        <w:t xml:space="preserve">РАЗДЕЛ </w:t>
      </w:r>
      <w:r w:rsidRPr="001A501E">
        <w:rPr>
          <w:b/>
          <w:caps/>
          <w:kern w:val="28"/>
          <w:sz w:val="28"/>
          <w:lang w:val="en-US"/>
        </w:rPr>
        <w:t>II</w:t>
      </w:r>
      <w:r w:rsidRPr="001A501E">
        <w:rPr>
          <w:b/>
          <w:caps/>
          <w:kern w:val="28"/>
          <w:sz w:val="28"/>
        </w:rPr>
        <w:t>.</w:t>
      </w:r>
      <w:r w:rsidRPr="001A501E">
        <w:rPr>
          <w:rFonts w:ascii="Times New Roman CYR" w:hAnsi="Times New Roman CYR" w:cs="Times New Roman CYR"/>
          <w:b/>
          <w:sz w:val="28"/>
          <w:szCs w:val="28"/>
        </w:rPr>
        <w:t>АНАЛИЗ ИСП</w:t>
      </w:r>
      <w:r>
        <w:rPr>
          <w:rFonts w:ascii="Times New Roman CYR" w:hAnsi="Times New Roman CYR" w:cs="Times New Roman CYR"/>
          <w:b/>
          <w:sz w:val="28"/>
          <w:szCs w:val="28"/>
        </w:rPr>
        <w:t>ОЛНЕНИЯ МЕСТНОГО  БЮДЖЕТА</w:t>
      </w:r>
    </w:p>
    <w:p w:rsidR="00E23DB7" w:rsidRPr="0039046C" w:rsidRDefault="00E23DB7" w:rsidP="00E23DB7">
      <w:pPr>
        <w:autoSpaceDE w:val="0"/>
        <w:autoSpaceDN w:val="0"/>
        <w:adjustRightInd w:val="0"/>
        <w:ind w:firstLine="720"/>
        <w:jc w:val="center"/>
        <w:rPr>
          <w:rFonts w:ascii="Times New Roman CYR" w:hAnsi="Times New Roman CYR" w:cs="Times New Roman CYR"/>
          <w:b/>
          <w:sz w:val="28"/>
          <w:szCs w:val="28"/>
        </w:rPr>
      </w:pPr>
      <w:r>
        <w:rPr>
          <w:rFonts w:ascii="Times New Roman CYR" w:hAnsi="Times New Roman CYR" w:cs="Times New Roman CYR"/>
          <w:b/>
          <w:sz w:val="28"/>
          <w:szCs w:val="28"/>
        </w:rPr>
        <w:t>ЗА 20</w:t>
      </w:r>
      <w:r w:rsidR="000D092E">
        <w:rPr>
          <w:rFonts w:ascii="Times New Roman CYR" w:hAnsi="Times New Roman CYR" w:cs="Times New Roman CYR"/>
          <w:b/>
          <w:sz w:val="28"/>
          <w:szCs w:val="28"/>
        </w:rPr>
        <w:t>2</w:t>
      </w:r>
      <w:r w:rsidR="00C57AC8">
        <w:rPr>
          <w:rFonts w:ascii="Times New Roman CYR" w:hAnsi="Times New Roman CYR" w:cs="Times New Roman CYR"/>
          <w:b/>
          <w:sz w:val="28"/>
          <w:szCs w:val="28"/>
          <w:lang w:val="kk-KZ"/>
        </w:rPr>
        <w:t>2</w:t>
      </w:r>
      <w:r w:rsidRPr="001A501E">
        <w:rPr>
          <w:rFonts w:ascii="Times New Roman CYR" w:hAnsi="Times New Roman CYR" w:cs="Times New Roman CYR"/>
          <w:b/>
          <w:sz w:val="28"/>
          <w:szCs w:val="28"/>
        </w:rPr>
        <w:t xml:space="preserve"> ГОД</w:t>
      </w:r>
    </w:p>
    <w:p w:rsidR="00E23DB7" w:rsidRPr="00A43EBD" w:rsidRDefault="00E23DB7" w:rsidP="00E23DB7">
      <w:pPr>
        <w:autoSpaceDE w:val="0"/>
        <w:autoSpaceDN w:val="0"/>
        <w:adjustRightInd w:val="0"/>
        <w:ind w:firstLine="720"/>
        <w:jc w:val="both"/>
        <w:rPr>
          <w:b/>
          <w:sz w:val="28"/>
          <w:szCs w:val="28"/>
          <w:lang w:eastAsia="ru-RU"/>
        </w:rPr>
      </w:pPr>
      <w:r w:rsidRPr="00A43EBD">
        <w:rPr>
          <w:b/>
          <w:sz w:val="28"/>
          <w:szCs w:val="28"/>
          <w:lang w:eastAsia="ru-RU"/>
        </w:rPr>
        <w:t xml:space="preserve">2.1. </w:t>
      </w:r>
      <w:r>
        <w:rPr>
          <w:b/>
          <w:sz w:val="28"/>
          <w:szCs w:val="28"/>
          <w:lang w:val="kk-KZ" w:eastAsia="ru-RU"/>
        </w:rPr>
        <w:t>Оценка</w:t>
      </w:r>
      <w:r w:rsidRPr="00A43EBD">
        <w:rPr>
          <w:b/>
          <w:sz w:val="28"/>
          <w:szCs w:val="28"/>
          <w:lang w:eastAsia="ru-RU"/>
        </w:rPr>
        <w:t xml:space="preserve"> исполнения поступлений в местный бюджет</w:t>
      </w:r>
    </w:p>
    <w:p w:rsidR="00E23DB7" w:rsidRPr="00AC24AE" w:rsidRDefault="00E23DB7" w:rsidP="00E23DB7">
      <w:pPr>
        <w:ind w:firstLine="720"/>
        <w:jc w:val="both"/>
        <w:rPr>
          <w:sz w:val="28"/>
          <w:szCs w:val="28"/>
        </w:rPr>
      </w:pPr>
      <w:proofErr w:type="gramStart"/>
      <w:r w:rsidRPr="00AC24AE">
        <w:rPr>
          <w:iCs/>
          <w:sz w:val="28"/>
          <w:szCs w:val="28"/>
        </w:rPr>
        <w:t xml:space="preserve">Исполнение бюджета </w:t>
      </w:r>
      <w:r w:rsidRPr="00AC24AE">
        <w:rPr>
          <w:iCs/>
          <w:sz w:val="28"/>
          <w:szCs w:val="28"/>
          <w:lang w:val="kk-KZ"/>
        </w:rPr>
        <w:t>Жангалинского</w:t>
      </w:r>
      <w:r w:rsidRPr="00AC24AE">
        <w:rPr>
          <w:sz w:val="28"/>
          <w:szCs w:val="28"/>
        </w:rPr>
        <w:t xml:space="preserve"> района по поступлениям</w:t>
      </w:r>
      <w:r w:rsidR="00AC24AE" w:rsidRPr="00AC24AE">
        <w:rPr>
          <w:sz w:val="28"/>
          <w:szCs w:val="28"/>
        </w:rPr>
        <w:t xml:space="preserve"> </w:t>
      </w:r>
      <w:r w:rsidRPr="00AC24AE">
        <w:rPr>
          <w:sz w:val="28"/>
          <w:szCs w:val="28"/>
        </w:rPr>
        <w:t>за 20</w:t>
      </w:r>
      <w:r w:rsidR="000D092E" w:rsidRPr="00AC24AE">
        <w:rPr>
          <w:sz w:val="28"/>
          <w:szCs w:val="28"/>
        </w:rPr>
        <w:t>2</w:t>
      </w:r>
      <w:r w:rsidR="00C57AC8">
        <w:rPr>
          <w:sz w:val="28"/>
          <w:szCs w:val="28"/>
          <w:lang w:val="kk-KZ"/>
        </w:rPr>
        <w:t xml:space="preserve">2 </w:t>
      </w:r>
      <w:r w:rsidRPr="00AC24AE">
        <w:rPr>
          <w:sz w:val="28"/>
          <w:szCs w:val="28"/>
        </w:rPr>
        <w:t xml:space="preserve">год сложилось на уровне </w:t>
      </w:r>
      <w:r w:rsidR="004C55B8" w:rsidRPr="00AC24AE">
        <w:rPr>
          <w:bCs/>
          <w:sz w:val="28"/>
          <w:szCs w:val="28"/>
          <w:lang w:val="kk-KZ"/>
        </w:rPr>
        <w:t>7</w:t>
      </w:r>
      <w:r w:rsidR="00C57AC8">
        <w:rPr>
          <w:bCs/>
          <w:sz w:val="28"/>
          <w:szCs w:val="28"/>
          <w:lang w:val="kk-KZ"/>
        </w:rPr>
        <w:t xml:space="preserve"> 306 </w:t>
      </w:r>
      <w:r w:rsidR="004C55B8" w:rsidRPr="00AC24AE">
        <w:rPr>
          <w:bCs/>
          <w:sz w:val="28"/>
          <w:szCs w:val="28"/>
          <w:lang w:val="kk-KZ"/>
        </w:rPr>
        <w:t>8</w:t>
      </w:r>
      <w:r w:rsidR="00C57AC8">
        <w:rPr>
          <w:bCs/>
          <w:sz w:val="28"/>
          <w:szCs w:val="28"/>
          <w:lang w:val="kk-KZ"/>
        </w:rPr>
        <w:t>14</w:t>
      </w:r>
      <w:r w:rsidR="004C55B8" w:rsidRPr="00AC24AE">
        <w:rPr>
          <w:bCs/>
          <w:sz w:val="28"/>
          <w:szCs w:val="28"/>
          <w:lang w:val="kk-KZ"/>
        </w:rPr>
        <w:t>,</w:t>
      </w:r>
      <w:r w:rsidR="00C57AC8">
        <w:rPr>
          <w:bCs/>
          <w:sz w:val="28"/>
          <w:szCs w:val="28"/>
          <w:lang w:val="kk-KZ"/>
        </w:rPr>
        <w:t xml:space="preserve">4 </w:t>
      </w:r>
      <w:r w:rsidRPr="00AC24AE">
        <w:rPr>
          <w:sz w:val="28"/>
          <w:szCs w:val="28"/>
        </w:rPr>
        <w:t>тыс. тенге (1</w:t>
      </w:r>
      <w:r w:rsidR="004C55B8" w:rsidRPr="00AC24AE">
        <w:rPr>
          <w:sz w:val="28"/>
          <w:szCs w:val="28"/>
        </w:rPr>
        <w:t>01,</w:t>
      </w:r>
      <w:r w:rsidR="00C57AC8">
        <w:rPr>
          <w:sz w:val="28"/>
          <w:szCs w:val="28"/>
        </w:rPr>
        <w:t>2</w:t>
      </w:r>
      <w:r w:rsidRPr="00AC24AE">
        <w:rPr>
          <w:sz w:val="28"/>
          <w:szCs w:val="28"/>
        </w:rPr>
        <w:t>% от скорректированного годового плана), из них доходы составили 6</w:t>
      </w:r>
      <w:r w:rsidR="00C57AC8">
        <w:rPr>
          <w:sz w:val="28"/>
          <w:szCs w:val="28"/>
        </w:rPr>
        <w:t> 673 554</w:t>
      </w:r>
      <w:r w:rsidR="004C55B8" w:rsidRPr="00AC24AE">
        <w:rPr>
          <w:sz w:val="28"/>
          <w:szCs w:val="28"/>
        </w:rPr>
        <w:t>,</w:t>
      </w:r>
      <w:r w:rsidR="00C57AC8">
        <w:rPr>
          <w:sz w:val="28"/>
          <w:szCs w:val="28"/>
        </w:rPr>
        <w:t xml:space="preserve">7 </w:t>
      </w:r>
      <w:r w:rsidRPr="00AC24AE">
        <w:rPr>
          <w:sz w:val="28"/>
          <w:szCs w:val="28"/>
        </w:rPr>
        <w:t>тыс. тенге, поступления займов –</w:t>
      </w:r>
      <w:r w:rsidR="004C55B8" w:rsidRPr="00AC24AE">
        <w:rPr>
          <w:sz w:val="28"/>
          <w:szCs w:val="28"/>
          <w:lang w:val="kk-KZ"/>
        </w:rPr>
        <w:t>1</w:t>
      </w:r>
      <w:r w:rsidR="00C57AC8">
        <w:rPr>
          <w:sz w:val="28"/>
          <w:szCs w:val="28"/>
          <w:lang w:val="kk-KZ"/>
        </w:rPr>
        <w:t>9</w:t>
      </w:r>
      <w:r w:rsidR="004C55B8" w:rsidRPr="00AC24AE">
        <w:rPr>
          <w:sz w:val="28"/>
          <w:szCs w:val="28"/>
          <w:lang w:val="kk-KZ"/>
        </w:rPr>
        <w:t>2</w:t>
      </w:r>
      <w:r w:rsidR="00C57AC8">
        <w:rPr>
          <w:sz w:val="28"/>
          <w:szCs w:val="28"/>
          <w:lang w:val="kk-KZ"/>
        </w:rPr>
        <w:t xml:space="preserve"> 3</w:t>
      </w:r>
      <w:r w:rsidR="004C55B8" w:rsidRPr="00AC24AE">
        <w:rPr>
          <w:sz w:val="28"/>
          <w:szCs w:val="28"/>
          <w:lang w:val="kk-KZ"/>
        </w:rPr>
        <w:t>3</w:t>
      </w:r>
      <w:r w:rsidR="00C57AC8">
        <w:rPr>
          <w:sz w:val="28"/>
          <w:szCs w:val="28"/>
          <w:lang w:val="kk-KZ"/>
        </w:rPr>
        <w:t>8</w:t>
      </w:r>
      <w:r w:rsidRPr="00AC24AE">
        <w:rPr>
          <w:sz w:val="28"/>
          <w:szCs w:val="28"/>
        </w:rPr>
        <w:t>,</w:t>
      </w:r>
      <w:r w:rsidR="004C55B8" w:rsidRPr="00AC24AE">
        <w:rPr>
          <w:sz w:val="28"/>
          <w:szCs w:val="28"/>
        </w:rPr>
        <w:t>2</w:t>
      </w:r>
      <w:r w:rsidRPr="00AC24AE">
        <w:rPr>
          <w:sz w:val="28"/>
          <w:szCs w:val="28"/>
        </w:rPr>
        <w:t xml:space="preserve"> тыс. тенге, погашения бюджетных кредитов</w:t>
      </w:r>
      <w:r w:rsidR="004C55B8" w:rsidRPr="00AC24AE">
        <w:rPr>
          <w:sz w:val="28"/>
          <w:szCs w:val="28"/>
        </w:rPr>
        <w:t xml:space="preserve"> -</w:t>
      </w:r>
      <w:r w:rsidR="00C57AC8">
        <w:rPr>
          <w:sz w:val="28"/>
          <w:szCs w:val="28"/>
        </w:rPr>
        <w:t xml:space="preserve"> 7</w:t>
      </w:r>
      <w:r w:rsidR="004C55B8" w:rsidRPr="00AC24AE">
        <w:rPr>
          <w:sz w:val="28"/>
          <w:szCs w:val="28"/>
        </w:rPr>
        <w:t>0</w:t>
      </w:r>
      <w:r w:rsidRPr="00AC24AE">
        <w:rPr>
          <w:sz w:val="28"/>
          <w:szCs w:val="28"/>
        </w:rPr>
        <w:t> </w:t>
      </w:r>
      <w:r w:rsidR="00C57AC8">
        <w:rPr>
          <w:sz w:val="28"/>
          <w:szCs w:val="28"/>
        </w:rPr>
        <w:t>66</w:t>
      </w:r>
      <w:r w:rsidR="004C55B8" w:rsidRPr="00AC24AE">
        <w:rPr>
          <w:sz w:val="28"/>
          <w:szCs w:val="28"/>
        </w:rPr>
        <w:t>5</w:t>
      </w:r>
      <w:r w:rsidRPr="00AC24AE">
        <w:rPr>
          <w:sz w:val="28"/>
          <w:szCs w:val="28"/>
        </w:rPr>
        <w:t>,</w:t>
      </w:r>
      <w:r w:rsidR="00C57AC8">
        <w:rPr>
          <w:sz w:val="28"/>
          <w:szCs w:val="28"/>
        </w:rPr>
        <w:t>0</w:t>
      </w:r>
      <w:r w:rsidR="00AC24AE">
        <w:rPr>
          <w:sz w:val="28"/>
          <w:szCs w:val="28"/>
        </w:rPr>
        <w:t xml:space="preserve"> </w:t>
      </w:r>
      <w:r w:rsidRPr="00AC24AE">
        <w:rPr>
          <w:sz w:val="28"/>
          <w:szCs w:val="28"/>
        </w:rPr>
        <w:t>тыс. тенге</w:t>
      </w:r>
      <w:r w:rsidR="00AC24AE">
        <w:rPr>
          <w:sz w:val="28"/>
          <w:szCs w:val="28"/>
        </w:rPr>
        <w:t xml:space="preserve"> </w:t>
      </w:r>
      <w:r w:rsidRPr="00AC24AE">
        <w:rPr>
          <w:sz w:val="28"/>
          <w:szCs w:val="28"/>
        </w:rPr>
        <w:t>и свободные остатки бюджетных средств</w:t>
      </w:r>
      <w:r w:rsidR="004C55B8" w:rsidRPr="00AC24AE">
        <w:rPr>
          <w:sz w:val="28"/>
          <w:szCs w:val="28"/>
        </w:rPr>
        <w:t xml:space="preserve"> </w:t>
      </w:r>
      <w:r w:rsidR="00C57AC8">
        <w:rPr>
          <w:sz w:val="28"/>
          <w:szCs w:val="28"/>
        </w:rPr>
        <w:t>37</w:t>
      </w:r>
      <w:r w:rsidR="004C55B8" w:rsidRPr="00AC24AE">
        <w:rPr>
          <w:sz w:val="28"/>
          <w:szCs w:val="28"/>
        </w:rPr>
        <w:t>0</w:t>
      </w:r>
      <w:r w:rsidR="00C57AC8">
        <w:rPr>
          <w:sz w:val="28"/>
          <w:szCs w:val="28"/>
        </w:rPr>
        <w:t xml:space="preserve"> 256</w:t>
      </w:r>
      <w:r w:rsidR="004C55B8" w:rsidRPr="00AC24AE">
        <w:rPr>
          <w:sz w:val="28"/>
          <w:szCs w:val="28"/>
        </w:rPr>
        <w:t>,</w:t>
      </w:r>
      <w:r w:rsidR="00C57AC8">
        <w:rPr>
          <w:sz w:val="28"/>
          <w:szCs w:val="28"/>
        </w:rPr>
        <w:t>5</w:t>
      </w:r>
      <w:r w:rsidRPr="00AC24AE">
        <w:rPr>
          <w:sz w:val="28"/>
          <w:szCs w:val="28"/>
        </w:rPr>
        <w:t xml:space="preserve"> тыс.</w:t>
      </w:r>
      <w:r w:rsidR="00AC24AE">
        <w:rPr>
          <w:sz w:val="28"/>
          <w:szCs w:val="28"/>
        </w:rPr>
        <w:t xml:space="preserve"> </w:t>
      </w:r>
      <w:r w:rsidRPr="00AC24AE">
        <w:rPr>
          <w:sz w:val="28"/>
          <w:szCs w:val="28"/>
        </w:rPr>
        <w:t>тенге.</w:t>
      </w:r>
      <w:proofErr w:type="gramEnd"/>
    </w:p>
    <w:p w:rsidR="00C57AC8" w:rsidRDefault="00E23DB7" w:rsidP="00E23DB7">
      <w:pPr>
        <w:ind w:firstLine="720"/>
        <w:jc w:val="both"/>
        <w:rPr>
          <w:sz w:val="28"/>
          <w:szCs w:val="28"/>
        </w:rPr>
      </w:pPr>
      <w:r w:rsidRPr="00AC24AE">
        <w:rPr>
          <w:sz w:val="28"/>
          <w:szCs w:val="28"/>
        </w:rPr>
        <w:t>В абсолютном выражении в 20</w:t>
      </w:r>
      <w:r w:rsidR="000D092E" w:rsidRPr="00AC24AE">
        <w:rPr>
          <w:sz w:val="28"/>
          <w:szCs w:val="28"/>
        </w:rPr>
        <w:t>2</w:t>
      </w:r>
      <w:r w:rsidR="00C57AC8">
        <w:rPr>
          <w:sz w:val="28"/>
          <w:szCs w:val="28"/>
        </w:rPr>
        <w:t>2</w:t>
      </w:r>
      <w:r w:rsidRPr="00AC24AE">
        <w:rPr>
          <w:sz w:val="28"/>
          <w:szCs w:val="28"/>
        </w:rPr>
        <w:t xml:space="preserve"> году по сравнению с 20</w:t>
      </w:r>
      <w:r w:rsidR="00C57AC8">
        <w:rPr>
          <w:sz w:val="28"/>
          <w:szCs w:val="28"/>
        </w:rPr>
        <w:t>2</w:t>
      </w:r>
      <w:r w:rsidRPr="00AC24AE">
        <w:rPr>
          <w:sz w:val="28"/>
          <w:szCs w:val="28"/>
        </w:rPr>
        <w:t xml:space="preserve">1 годом поступления в бюджет района </w:t>
      </w:r>
      <w:r w:rsidR="00C57AC8">
        <w:rPr>
          <w:sz w:val="28"/>
          <w:szCs w:val="28"/>
        </w:rPr>
        <w:t xml:space="preserve">сократились </w:t>
      </w:r>
      <w:r w:rsidRPr="00AC24AE">
        <w:rPr>
          <w:sz w:val="28"/>
          <w:szCs w:val="28"/>
        </w:rPr>
        <w:t xml:space="preserve">на </w:t>
      </w:r>
      <w:r w:rsidR="004C55B8" w:rsidRPr="00AC24AE">
        <w:rPr>
          <w:bCs/>
          <w:sz w:val="28"/>
          <w:szCs w:val="28"/>
          <w:lang w:val="kk-KZ"/>
        </w:rPr>
        <w:t>3</w:t>
      </w:r>
      <w:r w:rsidR="00C57AC8">
        <w:rPr>
          <w:bCs/>
          <w:sz w:val="28"/>
          <w:szCs w:val="28"/>
          <w:lang w:val="kk-KZ"/>
        </w:rPr>
        <w:t>9</w:t>
      </w:r>
      <w:r w:rsidR="004C55B8" w:rsidRPr="00AC24AE">
        <w:rPr>
          <w:bCs/>
          <w:sz w:val="28"/>
          <w:szCs w:val="28"/>
          <w:lang w:val="kk-KZ"/>
        </w:rPr>
        <w:t> </w:t>
      </w:r>
      <w:r w:rsidR="00C57AC8">
        <w:rPr>
          <w:bCs/>
          <w:sz w:val="28"/>
          <w:szCs w:val="28"/>
          <w:lang w:val="kk-KZ"/>
        </w:rPr>
        <w:t>1</w:t>
      </w:r>
      <w:r w:rsidR="004C55B8" w:rsidRPr="00AC24AE">
        <w:rPr>
          <w:bCs/>
          <w:sz w:val="28"/>
          <w:szCs w:val="28"/>
          <w:lang w:val="kk-KZ"/>
        </w:rPr>
        <w:t>5</w:t>
      </w:r>
      <w:r w:rsidR="00C57AC8">
        <w:rPr>
          <w:bCs/>
          <w:sz w:val="28"/>
          <w:szCs w:val="28"/>
          <w:lang w:val="kk-KZ"/>
        </w:rPr>
        <w:t>1</w:t>
      </w:r>
      <w:r w:rsidR="004C55B8" w:rsidRPr="00AC24AE">
        <w:rPr>
          <w:bCs/>
          <w:sz w:val="28"/>
          <w:szCs w:val="28"/>
          <w:lang w:val="kk-KZ"/>
        </w:rPr>
        <w:t>,</w:t>
      </w:r>
      <w:r w:rsidR="00C57AC8">
        <w:rPr>
          <w:bCs/>
          <w:sz w:val="28"/>
          <w:szCs w:val="28"/>
          <w:lang w:val="kk-KZ"/>
        </w:rPr>
        <w:t xml:space="preserve">4 </w:t>
      </w:r>
      <w:r w:rsidRPr="00AC24AE">
        <w:rPr>
          <w:sz w:val="28"/>
          <w:szCs w:val="28"/>
        </w:rPr>
        <w:t>тыс. тенге.</w:t>
      </w:r>
    </w:p>
    <w:p w:rsidR="00E23DB7" w:rsidRPr="00AC24AE" w:rsidRDefault="00E23DB7" w:rsidP="00E23DB7">
      <w:pPr>
        <w:ind w:firstLine="720"/>
        <w:jc w:val="both"/>
        <w:rPr>
          <w:sz w:val="28"/>
          <w:szCs w:val="28"/>
        </w:rPr>
      </w:pPr>
      <w:r w:rsidRPr="00AC24AE">
        <w:rPr>
          <w:sz w:val="28"/>
          <w:szCs w:val="28"/>
        </w:rPr>
        <w:t xml:space="preserve"> </w:t>
      </w:r>
      <w:proofErr w:type="gramStart"/>
      <w:r w:rsidRPr="00AC24AE">
        <w:rPr>
          <w:sz w:val="28"/>
          <w:szCs w:val="28"/>
        </w:rPr>
        <w:t>Наиболее крупными источниками финансирования местного бюджета являлись поступления трансфертов из вышестоящего бюджета на 7</w:t>
      </w:r>
      <w:r w:rsidR="004C55B8" w:rsidRPr="00AC24AE">
        <w:rPr>
          <w:sz w:val="28"/>
          <w:szCs w:val="28"/>
        </w:rPr>
        <w:t>19</w:t>
      </w:r>
      <w:r w:rsidR="0089302A">
        <w:rPr>
          <w:sz w:val="28"/>
          <w:szCs w:val="28"/>
        </w:rPr>
        <w:t xml:space="preserve"> </w:t>
      </w:r>
      <w:r w:rsidR="004C55B8" w:rsidRPr="00AC24AE">
        <w:rPr>
          <w:sz w:val="28"/>
          <w:szCs w:val="28"/>
        </w:rPr>
        <w:t>681</w:t>
      </w:r>
      <w:r w:rsidRPr="00AC24AE">
        <w:rPr>
          <w:iCs/>
          <w:sz w:val="28"/>
          <w:szCs w:val="28"/>
          <w:lang w:val="kk-KZ"/>
        </w:rPr>
        <w:t>,5</w:t>
      </w:r>
      <w:r w:rsidR="0089302A">
        <w:rPr>
          <w:iCs/>
          <w:sz w:val="28"/>
          <w:szCs w:val="28"/>
          <w:lang w:val="kk-KZ"/>
        </w:rPr>
        <w:t xml:space="preserve"> </w:t>
      </w:r>
      <w:r w:rsidRPr="00AC24AE">
        <w:rPr>
          <w:sz w:val="28"/>
          <w:szCs w:val="28"/>
        </w:rPr>
        <w:lastRenderedPageBreak/>
        <w:t>тыс. тенге (</w:t>
      </w:r>
      <w:r w:rsidRPr="00AC24AE">
        <w:rPr>
          <w:sz w:val="28"/>
          <w:szCs w:val="28"/>
          <w:lang w:val="kk-KZ"/>
        </w:rPr>
        <w:t>114,</w:t>
      </w:r>
      <w:r w:rsidR="004C55B8" w:rsidRPr="00AC24AE">
        <w:rPr>
          <w:sz w:val="28"/>
          <w:szCs w:val="28"/>
          <w:lang w:val="kk-KZ"/>
        </w:rPr>
        <w:t>4</w:t>
      </w:r>
      <w:r w:rsidR="004C55B8" w:rsidRPr="00AC24AE">
        <w:rPr>
          <w:sz w:val="28"/>
          <w:szCs w:val="28"/>
        </w:rPr>
        <w:t xml:space="preserve">%) и </w:t>
      </w:r>
      <w:r w:rsidRPr="00AC24AE">
        <w:rPr>
          <w:sz w:val="28"/>
          <w:szCs w:val="28"/>
        </w:rPr>
        <w:t xml:space="preserve">налоговых платежей на </w:t>
      </w:r>
      <w:r w:rsidR="004C55B8" w:rsidRPr="00AC24AE">
        <w:rPr>
          <w:iCs/>
          <w:sz w:val="28"/>
          <w:szCs w:val="28"/>
        </w:rPr>
        <w:t>202 777,0</w:t>
      </w:r>
      <w:r w:rsidR="00AC24AE">
        <w:rPr>
          <w:iCs/>
          <w:sz w:val="28"/>
          <w:szCs w:val="28"/>
        </w:rPr>
        <w:t xml:space="preserve"> </w:t>
      </w:r>
      <w:r w:rsidRPr="00AC24AE">
        <w:rPr>
          <w:iCs/>
          <w:sz w:val="28"/>
          <w:szCs w:val="28"/>
          <w:lang w:val="kk-KZ"/>
        </w:rPr>
        <w:t>тыс.</w:t>
      </w:r>
      <w:r w:rsidR="00AC24AE">
        <w:rPr>
          <w:iCs/>
          <w:sz w:val="28"/>
          <w:szCs w:val="28"/>
          <w:lang w:val="kk-KZ"/>
        </w:rPr>
        <w:t xml:space="preserve"> </w:t>
      </w:r>
      <w:r w:rsidRPr="00AC24AE">
        <w:rPr>
          <w:iCs/>
          <w:sz w:val="28"/>
          <w:szCs w:val="28"/>
          <w:lang w:val="kk-KZ"/>
        </w:rPr>
        <w:t xml:space="preserve">тенге </w:t>
      </w:r>
      <w:r w:rsidR="004C55B8" w:rsidRPr="00AC24AE">
        <w:rPr>
          <w:iCs/>
          <w:sz w:val="28"/>
          <w:szCs w:val="28"/>
          <w:lang w:val="kk-KZ"/>
        </w:rPr>
        <w:t>(1</w:t>
      </w:r>
      <w:r w:rsidRPr="00AC24AE">
        <w:rPr>
          <w:iCs/>
          <w:sz w:val="28"/>
          <w:szCs w:val="28"/>
          <w:lang w:val="kk-KZ"/>
        </w:rPr>
        <w:t xml:space="preserve">32,8%), </w:t>
      </w:r>
      <w:r w:rsidR="004C55B8" w:rsidRPr="00AC24AE">
        <w:rPr>
          <w:sz w:val="28"/>
          <w:szCs w:val="28"/>
        </w:rPr>
        <w:t>и по</w:t>
      </w:r>
      <w:r w:rsidR="004C55B8">
        <w:rPr>
          <w:sz w:val="28"/>
          <w:szCs w:val="28"/>
        </w:rPr>
        <w:t xml:space="preserve"> поступлениям от продажи основного </w:t>
      </w:r>
      <w:r w:rsidR="004C55B8" w:rsidRPr="00AC24AE">
        <w:rPr>
          <w:sz w:val="28"/>
          <w:szCs w:val="28"/>
        </w:rPr>
        <w:t>капитала на 15 213,4 тыс. тенге</w:t>
      </w:r>
      <w:r w:rsidR="00AC24AE">
        <w:rPr>
          <w:sz w:val="28"/>
          <w:szCs w:val="28"/>
        </w:rPr>
        <w:t xml:space="preserve"> </w:t>
      </w:r>
      <w:r w:rsidR="004C55B8" w:rsidRPr="00AC24AE">
        <w:rPr>
          <w:sz w:val="28"/>
          <w:szCs w:val="28"/>
        </w:rPr>
        <w:t xml:space="preserve">(454,1%), </w:t>
      </w:r>
      <w:r w:rsidR="004C55B8" w:rsidRPr="00AC24AE">
        <w:rPr>
          <w:iCs/>
          <w:sz w:val="28"/>
          <w:szCs w:val="28"/>
          <w:lang w:val="kk-KZ"/>
        </w:rPr>
        <w:t>то есть суммарно три</w:t>
      </w:r>
      <w:r w:rsidR="000A6461" w:rsidRPr="00AC24AE">
        <w:rPr>
          <w:iCs/>
          <w:sz w:val="28"/>
          <w:szCs w:val="28"/>
          <w:lang w:val="kk-KZ"/>
        </w:rPr>
        <w:t xml:space="preserve"> источника сформировали </w:t>
      </w:r>
      <w:r w:rsidRPr="00AC24AE">
        <w:rPr>
          <w:iCs/>
          <w:sz w:val="28"/>
          <w:szCs w:val="28"/>
          <w:lang w:val="kk-KZ"/>
        </w:rPr>
        <w:t>9</w:t>
      </w:r>
      <w:r w:rsidR="000A6461" w:rsidRPr="00AC24AE">
        <w:rPr>
          <w:iCs/>
          <w:sz w:val="28"/>
          <w:szCs w:val="28"/>
          <w:lang w:val="kk-KZ"/>
        </w:rPr>
        <w:t>9</w:t>
      </w:r>
      <w:r w:rsidRPr="00AC24AE">
        <w:rPr>
          <w:iCs/>
          <w:sz w:val="28"/>
          <w:szCs w:val="28"/>
          <w:lang w:val="kk-KZ"/>
        </w:rPr>
        <w:t>,</w:t>
      </w:r>
      <w:r w:rsidR="000A6461" w:rsidRPr="00AC24AE">
        <w:rPr>
          <w:iCs/>
          <w:sz w:val="28"/>
          <w:szCs w:val="28"/>
          <w:lang w:val="kk-KZ"/>
        </w:rPr>
        <w:t>8</w:t>
      </w:r>
      <w:r w:rsidRPr="00AC24AE">
        <w:rPr>
          <w:iCs/>
          <w:sz w:val="28"/>
          <w:szCs w:val="28"/>
          <w:lang w:val="kk-KZ"/>
        </w:rPr>
        <w:t>% всей доходной части бюджета;</w:t>
      </w:r>
      <w:proofErr w:type="gramEnd"/>
      <w:r w:rsidRPr="00AC24AE">
        <w:rPr>
          <w:iCs/>
          <w:sz w:val="28"/>
          <w:szCs w:val="28"/>
          <w:lang w:val="kk-KZ"/>
        </w:rPr>
        <w:t xml:space="preserve"> наблюдается</w:t>
      </w:r>
      <w:r w:rsidR="0089302A">
        <w:rPr>
          <w:iCs/>
          <w:sz w:val="28"/>
          <w:szCs w:val="28"/>
          <w:lang w:val="kk-KZ"/>
        </w:rPr>
        <w:t xml:space="preserve"> </w:t>
      </w:r>
      <w:r w:rsidRPr="00AC24AE">
        <w:rPr>
          <w:sz w:val="28"/>
          <w:szCs w:val="28"/>
          <w:lang w:val="kk-KZ"/>
        </w:rPr>
        <w:t>уменьшение</w:t>
      </w:r>
      <w:r w:rsidR="0089302A">
        <w:rPr>
          <w:sz w:val="28"/>
          <w:szCs w:val="28"/>
          <w:lang w:val="kk-KZ"/>
        </w:rPr>
        <w:t xml:space="preserve"> </w:t>
      </w:r>
      <w:r w:rsidR="004C55B8" w:rsidRPr="00AC24AE">
        <w:rPr>
          <w:sz w:val="28"/>
          <w:szCs w:val="28"/>
        </w:rPr>
        <w:t>не</w:t>
      </w:r>
      <w:r w:rsidRPr="00AC24AE">
        <w:rPr>
          <w:sz w:val="28"/>
          <w:szCs w:val="28"/>
        </w:rPr>
        <w:t>налоговых поступлений на -</w:t>
      </w:r>
      <w:r w:rsidR="004C55B8" w:rsidRPr="00AC24AE">
        <w:rPr>
          <w:sz w:val="28"/>
          <w:szCs w:val="28"/>
        </w:rPr>
        <w:t>21 647,2</w:t>
      </w:r>
      <w:r w:rsidR="0089302A">
        <w:rPr>
          <w:sz w:val="28"/>
          <w:szCs w:val="28"/>
        </w:rPr>
        <w:t xml:space="preserve"> </w:t>
      </w:r>
      <w:r w:rsidRPr="00AC24AE">
        <w:rPr>
          <w:sz w:val="28"/>
          <w:szCs w:val="28"/>
        </w:rPr>
        <w:t>тыс. тенге (</w:t>
      </w:r>
      <w:r w:rsidR="004C55B8" w:rsidRPr="00AC24AE">
        <w:rPr>
          <w:sz w:val="28"/>
          <w:szCs w:val="28"/>
        </w:rPr>
        <w:t>31</w:t>
      </w:r>
      <w:r w:rsidRPr="00AC24AE">
        <w:rPr>
          <w:sz w:val="28"/>
          <w:szCs w:val="28"/>
          <w:lang w:val="kk-KZ"/>
        </w:rPr>
        <w:t>,</w:t>
      </w:r>
      <w:r w:rsidR="004C55B8" w:rsidRPr="00AC24AE">
        <w:rPr>
          <w:sz w:val="28"/>
          <w:szCs w:val="28"/>
          <w:lang w:val="kk-KZ"/>
        </w:rPr>
        <w:t>8</w:t>
      </w:r>
      <w:r w:rsidRPr="00AC24AE">
        <w:rPr>
          <w:sz w:val="28"/>
          <w:szCs w:val="28"/>
        </w:rPr>
        <w:t>%)</w:t>
      </w:r>
    </w:p>
    <w:p w:rsidR="00E23DB7" w:rsidRPr="009348A4" w:rsidRDefault="00E23DB7" w:rsidP="00E23DB7">
      <w:pPr>
        <w:widowControl w:val="0"/>
        <w:tabs>
          <w:tab w:val="left" w:pos="0"/>
        </w:tabs>
        <w:ind w:firstLine="720"/>
        <w:jc w:val="right"/>
        <w:rPr>
          <w:b/>
        </w:rPr>
      </w:pPr>
      <w:r w:rsidRPr="009348A4">
        <w:rPr>
          <w:b/>
        </w:rPr>
        <w:t xml:space="preserve">Таблица 1 </w:t>
      </w:r>
    </w:p>
    <w:p w:rsidR="00E23DB7" w:rsidRPr="000E4600" w:rsidRDefault="00E23DB7" w:rsidP="00E23DB7">
      <w:pPr>
        <w:ind w:firstLine="720"/>
        <w:jc w:val="center"/>
        <w:rPr>
          <w:sz w:val="28"/>
          <w:szCs w:val="28"/>
        </w:rPr>
      </w:pPr>
      <w:r w:rsidRPr="000E4600">
        <w:rPr>
          <w:b/>
          <w:sz w:val="28"/>
          <w:szCs w:val="28"/>
        </w:rPr>
        <w:t>Динамика исполнения бюджета</w:t>
      </w:r>
    </w:p>
    <w:p w:rsidR="00E23DB7" w:rsidRPr="00A43EBD" w:rsidRDefault="00E23DB7" w:rsidP="00E23DB7">
      <w:pPr>
        <w:widowControl w:val="0"/>
        <w:tabs>
          <w:tab w:val="left" w:pos="0"/>
        </w:tabs>
        <w:ind w:firstLine="720"/>
        <w:jc w:val="right"/>
      </w:pPr>
      <w:r w:rsidRPr="00A43EBD">
        <w:rPr>
          <w:b/>
          <w:sz w:val="26"/>
          <w:szCs w:val="26"/>
        </w:rPr>
        <w:tab/>
      </w:r>
      <w:r w:rsidRPr="00A43EBD">
        <w:rPr>
          <w:b/>
          <w:sz w:val="26"/>
          <w:szCs w:val="26"/>
        </w:rPr>
        <w:tab/>
      </w:r>
      <w:r w:rsidRPr="00A43EBD">
        <w:rPr>
          <w:b/>
          <w:sz w:val="26"/>
          <w:szCs w:val="26"/>
        </w:rPr>
        <w:tab/>
      </w:r>
      <w:r w:rsidRPr="00A43EBD">
        <w:rPr>
          <w:b/>
          <w:sz w:val="26"/>
          <w:szCs w:val="26"/>
        </w:rPr>
        <w:tab/>
      </w:r>
      <w:r w:rsidRPr="00A43EBD">
        <w:t>(</w:t>
      </w:r>
      <w:r w:rsidR="00A520D0">
        <w:rPr>
          <w:lang w:val="kk-KZ"/>
        </w:rPr>
        <w:t>млн</w:t>
      </w:r>
      <w:r w:rsidRPr="00A43EBD">
        <w:t>. тенге)</w:t>
      </w:r>
    </w:p>
    <w:tbl>
      <w:tblPr>
        <w:tblW w:w="981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6"/>
        <w:gridCol w:w="1559"/>
        <w:gridCol w:w="1418"/>
        <w:gridCol w:w="1417"/>
        <w:gridCol w:w="993"/>
        <w:gridCol w:w="1417"/>
      </w:tblGrid>
      <w:tr w:rsidR="00E23DB7" w:rsidRPr="00A43EBD" w:rsidTr="00C523DF">
        <w:trPr>
          <w:trHeight w:val="1072"/>
        </w:trPr>
        <w:tc>
          <w:tcPr>
            <w:tcW w:w="3006" w:type="dxa"/>
            <w:shd w:val="clear" w:color="auto" w:fill="auto"/>
            <w:tcMar>
              <w:left w:w="57" w:type="dxa"/>
              <w:right w:w="57" w:type="dxa"/>
            </w:tcMar>
            <w:vAlign w:val="center"/>
            <w:hideMark/>
          </w:tcPr>
          <w:p w:rsidR="00E23DB7" w:rsidRPr="000E4600" w:rsidRDefault="00E23DB7" w:rsidP="00EB682C">
            <w:pPr>
              <w:widowControl w:val="0"/>
              <w:suppressAutoHyphens w:val="0"/>
              <w:jc w:val="both"/>
              <w:rPr>
                <w:b/>
                <w:bCs/>
                <w:color w:val="000000"/>
                <w:lang w:eastAsia="ru-RU"/>
              </w:rPr>
            </w:pPr>
            <w:r w:rsidRPr="000E4600">
              <w:rPr>
                <w:b/>
                <w:bCs/>
                <w:color w:val="000000"/>
                <w:lang w:eastAsia="ru-RU"/>
              </w:rPr>
              <w:t>Наименование</w:t>
            </w:r>
          </w:p>
        </w:tc>
        <w:tc>
          <w:tcPr>
            <w:tcW w:w="1559" w:type="dxa"/>
            <w:shd w:val="clear" w:color="auto" w:fill="auto"/>
            <w:tcMar>
              <w:left w:w="57" w:type="dxa"/>
              <w:right w:w="57" w:type="dxa"/>
            </w:tcMar>
            <w:vAlign w:val="center"/>
            <w:hideMark/>
          </w:tcPr>
          <w:p w:rsidR="00E23DB7" w:rsidRPr="000E4600" w:rsidRDefault="00E23DB7" w:rsidP="006C3585">
            <w:pPr>
              <w:widowControl w:val="0"/>
              <w:tabs>
                <w:tab w:val="left" w:pos="0"/>
              </w:tabs>
              <w:suppressAutoHyphens w:val="0"/>
              <w:snapToGrid w:val="0"/>
              <w:jc w:val="both"/>
              <w:rPr>
                <w:b/>
              </w:rPr>
            </w:pPr>
            <w:proofErr w:type="gramStart"/>
            <w:r w:rsidRPr="000E4600">
              <w:rPr>
                <w:b/>
              </w:rPr>
              <w:t>Фактические</w:t>
            </w:r>
            <w:proofErr w:type="gramEnd"/>
            <w:r w:rsidRPr="000E4600">
              <w:rPr>
                <w:b/>
              </w:rPr>
              <w:t xml:space="preserve"> </w:t>
            </w:r>
            <w:r w:rsidRPr="000E4600">
              <w:rPr>
                <w:b/>
                <w:lang w:val="kk-KZ"/>
              </w:rPr>
              <w:t>исполнение</w:t>
            </w:r>
            <w:r w:rsidRPr="000E4600">
              <w:rPr>
                <w:b/>
              </w:rPr>
              <w:t xml:space="preserve"> за 20</w:t>
            </w:r>
            <w:r w:rsidR="006D4EB9">
              <w:rPr>
                <w:b/>
                <w:lang w:val="kk-KZ"/>
              </w:rPr>
              <w:t>2</w:t>
            </w:r>
            <w:r w:rsidR="006C3585">
              <w:rPr>
                <w:b/>
                <w:lang w:val="kk-KZ"/>
              </w:rPr>
              <w:t>1</w:t>
            </w:r>
            <w:r w:rsidRPr="000E4600">
              <w:rPr>
                <w:b/>
              </w:rPr>
              <w:t xml:space="preserve"> год</w:t>
            </w:r>
          </w:p>
        </w:tc>
        <w:tc>
          <w:tcPr>
            <w:tcW w:w="1418" w:type="dxa"/>
            <w:shd w:val="clear" w:color="auto" w:fill="auto"/>
            <w:tcMar>
              <w:left w:w="57" w:type="dxa"/>
              <w:right w:w="57" w:type="dxa"/>
            </w:tcMar>
            <w:vAlign w:val="center"/>
          </w:tcPr>
          <w:p w:rsidR="00E23DB7" w:rsidRPr="000E4600" w:rsidRDefault="00E23DB7" w:rsidP="006C3585">
            <w:pPr>
              <w:widowControl w:val="0"/>
              <w:tabs>
                <w:tab w:val="left" w:pos="0"/>
              </w:tabs>
              <w:suppressAutoHyphens w:val="0"/>
              <w:snapToGrid w:val="0"/>
              <w:jc w:val="both"/>
              <w:rPr>
                <w:b/>
              </w:rPr>
            </w:pPr>
            <w:r w:rsidRPr="000E4600">
              <w:rPr>
                <w:b/>
              </w:rPr>
              <w:t>Скорректированный план 20</w:t>
            </w:r>
            <w:r w:rsidR="003518A9">
              <w:rPr>
                <w:b/>
              </w:rPr>
              <w:t>2</w:t>
            </w:r>
            <w:r w:rsidR="006C3585">
              <w:rPr>
                <w:b/>
                <w:lang w:val="kk-KZ"/>
              </w:rPr>
              <w:t>2</w:t>
            </w:r>
            <w:r w:rsidRPr="000E4600">
              <w:rPr>
                <w:b/>
              </w:rPr>
              <w:t>года</w:t>
            </w:r>
          </w:p>
        </w:tc>
        <w:tc>
          <w:tcPr>
            <w:tcW w:w="1417" w:type="dxa"/>
            <w:shd w:val="clear" w:color="auto" w:fill="auto"/>
            <w:tcMar>
              <w:left w:w="57" w:type="dxa"/>
              <w:right w:w="57" w:type="dxa"/>
            </w:tcMar>
            <w:vAlign w:val="center"/>
            <w:hideMark/>
          </w:tcPr>
          <w:p w:rsidR="00E23DB7" w:rsidRPr="000E4600" w:rsidRDefault="00E23DB7" w:rsidP="006C3585">
            <w:pPr>
              <w:widowControl w:val="0"/>
              <w:tabs>
                <w:tab w:val="left" w:pos="0"/>
              </w:tabs>
              <w:suppressAutoHyphens w:val="0"/>
              <w:snapToGrid w:val="0"/>
              <w:jc w:val="both"/>
              <w:rPr>
                <w:b/>
              </w:rPr>
            </w:pPr>
            <w:r w:rsidRPr="000E4600">
              <w:rPr>
                <w:b/>
              </w:rPr>
              <w:t>Фактическое исполнение за 20</w:t>
            </w:r>
            <w:r w:rsidR="003518A9">
              <w:rPr>
                <w:b/>
              </w:rPr>
              <w:t>2</w:t>
            </w:r>
            <w:r w:rsidR="006C3585">
              <w:rPr>
                <w:b/>
                <w:lang w:val="kk-KZ"/>
              </w:rPr>
              <w:t>2</w:t>
            </w:r>
            <w:r w:rsidRPr="000E4600">
              <w:rPr>
                <w:b/>
              </w:rPr>
              <w:t xml:space="preserve"> год</w:t>
            </w:r>
          </w:p>
        </w:tc>
        <w:tc>
          <w:tcPr>
            <w:tcW w:w="993" w:type="dxa"/>
            <w:shd w:val="clear" w:color="auto" w:fill="auto"/>
            <w:tcMar>
              <w:left w:w="57" w:type="dxa"/>
              <w:right w:w="57" w:type="dxa"/>
            </w:tcMar>
            <w:vAlign w:val="center"/>
            <w:hideMark/>
          </w:tcPr>
          <w:p w:rsidR="00E23DB7" w:rsidRPr="000E4600" w:rsidRDefault="00E23DB7" w:rsidP="00EB682C">
            <w:pPr>
              <w:widowControl w:val="0"/>
              <w:tabs>
                <w:tab w:val="left" w:pos="0"/>
              </w:tabs>
              <w:suppressAutoHyphens w:val="0"/>
              <w:snapToGrid w:val="0"/>
              <w:jc w:val="both"/>
              <w:rPr>
                <w:b/>
              </w:rPr>
            </w:pPr>
            <w:r w:rsidRPr="000E4600">
              <w:rPr>
                <w:b/>
              </w:rPr>
              <w:t>Темпы роста к 20</w:t>
            </w:r>
            <w:r w:rsidR="006D4EB9">
              <w:rPr>
                <w:b/>
                <w:lang w:val="kk-KZ"/>
              </w:rPr>
              <w:t>2</w:t>
            </w:r>
            <w:r w:rsidR="006C3585">
              <w:rPr>
                <w:b/>
                <w:lang w:val="kk-KZ"/>
              </w:rPr>
              <w:t>1</w:t>
            </w:r>
            <w:r w:rsidRPr="000E4600">
              <w:rPr>
                <w:b/>
              </w:rPr>
              <w:t xml:space="preserve"> г.</w:t>
            </w:r>
          </w:p>
          <w:p w:rsidR="00E23DB7" w:rsidRPr="000E4600" w:rsidRDefault="00E23DB7" w:rsidP="00EB682C">
            <w:pPr>
              <w:widowControl w:val="0"/>
              <w:tabs>
                <w:tab w:val="left" w:pos="0"/>
              </w:tabs>
              <w:suppressAutoHyphens w:val="0"/>
              <w:jc w:val="both"/>
              <w:rPr>
                <w:b/>
              </w:rPr>
            </w:pPr>
            <w:r w:rsidRPr="000E4600">
              <w:rPr>
                <w:b/>
              </w:rPr>
              <w:t>(%)</w:t>
            </w:r>
          </w:p>
        </w:tc>
        <w:tc>
          <w:tcPr>
            <w:tcW w:w="1417" w:type="dxa"/>
            <w:shd w:val="clear" w:color="auto" w:fill="auto"/>
            <w:tcMar>
              <w:left w:w="57" w:type="dxa"/>
              <w:right w:w="57" w:type="dxa"/>
            </w:tcMar>
            <w:vAlign w:val="center"/>
            <w:hideMark/>
          </w:tcPr>
          <w:p w:rsidR="00E23DB7" w:rsidRPr="000E4600" w:rsidRDefault="00E23DB7" w:rsidP="00EB682C">
            <w:pPr>
              <w:widowControl w:val="0"/>
              <w:tabs>
                <w:tab w:val="left" w:pos="0"/>
              </w:tabs>
              <w:suppressAutoHyphens w:val="0"/>
              <w:snapToGrid w:val="0"/>
              <w:jc w:val="both"/>
              <w:rPr>
                <w:b/>
                <w:bCs/>
              </w:rPr>
            </w:pPr>
            <w:r w:rsidRPr="000E4600">
              <w:rPr>
                <w:b/>
                <w:bCs/>
              </w:rPr>
              <w:t>Отклонение к 20</w:t>
            </w:r>
            <w:r w:rsidR="006D4EB9">
              <w:rPr>
                <w:b/>
                <w:bCs/>
                <w:lang w:val="kk-KZ"/>
              </w:rPr>
              <w:t>2</w:t>
            </w:r>
            <w:r w:rsidR="006C3585">
              <w:rPr>
                <w:b/>
                <w:bCs/>
                <w:lang w:val="kk-KZ"/>
              </w:rPr>
              <w:t>1</w:t>
            </w:r>
            <w:r w:rsidRPr="000E4600">
              <w:rPr>
                <w:b/>
                <w:bCs/>
              </w:rPr>
              <w:t xml:space="preserve"> г. </w:t>
            </w:r>
          </w:p>
          <w:p w:rsidR="00E23DB7" w:rsidRPr="000E4600" w:rsidRDefault="00E23DB7" w:rsidP="00EB682C">
            <w:pPr>
              <w:widowControl w:val="0"/>
              <w:tabs>
                <w:tab w:val="left" w:pos="0"/>
              </w:tabs>
              <w:suppressAutoHyphens w:val="0"/>
              <w:snapToGrid w:val="0"/>
              <w:jc w:val="both"/>
              <w:rPr>
                <w:b/>
                <w:bCs/>
              </w:rPr>
            </w:pPr>
            <w:r w:rsidRPr="000E4600">
              <w:rPr>
                <w:b/>
                <w:bCs/>
              </w:rPr>
              <w:t>(+, -)</w:t>
            </w:r>
          </w:p>
        </w:tc>
      </w:tr>
      <w:tr w:rsidR="003518A9" w:rsidRPr="00A43EBD" w:rsidTr="00EB682C">
        <w:trPr>
          <w:trHeight w:val="324"/>
        </w:trPr>
        <w:tc>
          <w:tcPr>
            <w:tcW w:w="3006" w:type="dxa"/>
            <w:shd w:val="clear" w:color="auto" w:fill="auto"/>
            <w:tcMar>
              <w:left w:w="57" w:type="dxa"/>
              <w:right w:w="57" w:type="dxa"/>
            </w:tcMar>
            <w:vAlign w:val="center"/>
            <w:hideMark/>
          </w:tcPr>
          <w:p w:rsidR="003518A9" w:rsidRPr="000E4600" w:rsidRDefault="003518A9" w:rsidP="00EB682C">
            <w:pPr>
              <w:numPr>
                <w:ilvl w:val="0"/>
                <w:numId w:val="3"/>
              </w:numPr>
              <w:tabs>
                <w:tab w:val="left" w:pos="333"/>
              </w:tabs>
              <w:suppressAutoHyphens w:val="0"/>
              <w:ind w:left="0" w:firstLine="0"/>
              <w:jc w:val="both"/>
              <w:rPr>
                <w:b/>
                <w:bCs/>
                <w:color w:val="000000"/>
                <w:lang w:eastAsia="ru-RU"/>
              </w:rPr>
            </w:pPr>
            <w:r w:rsidRPr="000E4600">
              <w:rPr>
                <w:b/>
              </w:rPr>
              <w:t>Поступления*</w:t>
            </w:r>
            <w:r w:rsidRPr="000E4600">
              <w:rPr>
                <w:b/>
                <w:bCs/>
                <w:color w:val="000000"/>
                <w:lang w:eastAsia="ru-RU"/>
              </w:rPr>
              <w:t>, в т. ч.:</w:t>
            </w:r>
          </w:p>
        </w:tc>
        <w:tc>
          <w:tcPr>
            <w:tcW w:w="1559" w:type="dxa"/>
            <w:shd w:val="clear" w:color="auto" w:fill="auto"/>
            <w:tcMar>
              <w:left w:w="57" w:type="dxa"/>
              <w:right w:w="57" w:type="dxa"/>
            </w:tcMar>
            <w:vAlign w:val="center"/>
          </w:tcPr>
          <w:p w:rsidR="003518A9" w:rsidRPr="000E4600" w:rsidRDefault="005843F5" w:rsidP="006C3585">
            <w:pPr>
              <w:jc w:val="both"/>
              <w:rPr>
                <w:b/>
                <w:bCs/>
                <w:lang w:val="kk-KZ"/>
              </w:rPr>
            </w:pPr>
            <w:r>
              <w:rPr>
                <w:b/>
                <w:bCs/>
                <w:lang w:val="kk-KZ"/>
              </w:rPr>
              <w:t>7</w:t>
            </w:r>
            <w:r w:rsidR="006C3585">
              <w:rPr>
                <w:b/>
                <w:bCs/>
                <w:lang w:val="kk-KZ"/>
              </w:rPr>
              <w:t>200</w:t>
            </w:r>
            <w:r>
              <w:rPr>
                <w:b/>
                <w:bCs/>
                <w:lang w:val="kk-KZ"/>
              </w:rPr>
              <w:t>,</w:t>
            </w:r>
            <w:r w:rsidR="006C3585">
              <w:rPr>
                <w:b/>
                <w:bCs/>
                <w:lang w:val="kk-KZ"/>
              </w:rPr>
              <w:t>8</w:t>
            </w:r>
          </w:p>
        </w:tc>
        <w:tc>
          <w:tcPr>
            <w:tcW w:w="1418" w:type="dxa"/>
            <w:tcMar>
              <w:left w:w="57" w:type="dxa"/>
              <w:right w:w="57" w:type="dxa"/>
            </w:tcMar>
            <w:vAlign w:val="center"/>
          </w:tcPr>
          <w:p w:rsidR="003518A9" w:rsidRPr="000E4600" w:rsidRDefault="006C3585" w:rsidP="006C3585">
            <w:pPr>
              <w:suppressAutoHyphens w:val="0"/>
              <w:jc w:val="both"/>
              <w:rPr>
                <w:b/>
                <w:bCs/>
                <w:lang w:val="kk-KZ" w:eastAsia="ru-RU"/>
              </w:rPr>
            </w:pPr>
            <w:r>
              <w:rPr>
                <w:b/>
                <w:bCs/>
                <w:lang w:val="kk-KZ" w:eastAsia="ru-RU"/>
              </w:rPr>
              <w:t>8844</w:t>
            </w:r>
            <w:r w:rsidR="00683C03">
              <w:rPr>
                <w:b/>
                <w:bCs/>
                <w:lang w:val="kk-KZ" w:eastAsia="ru-RU"/>
              </w:rPr>
              <w:t>,</w:t>
            </w:r>
            <w:r>
              <w:rPr>
                <w:b/>
                <w:bCs/>
                <w:lang w:val="kk-KZ" w:eastAsia="ru-RU"/>
              </w:rPr>
              <w:t>9</w:t>
            </w:r>
          </w:p>
        </w:tc>
        <w:tc>
          <w:tcPr>
            <w:tcW w:w="1417" w:type="dxa"/>
            <w:shd w:val="clear" w:color="auto" w:fill="auto"/>
            <w:tcMar>
              <w:left w:w="57" w:type="dxa"/>
              <w:right w:w="57" w:type="dxa"/>
            </w:tcMar>
            <w:vAlign w:val="center"/>
          </w:tcPr>
          <w:p w:rsidR="003518A9" w:rsidRPr="000E4600" w:rsidRDefault="002E7252" w:rsidP="002E7252">
            <w:pPr>
              <w:jc w:val="both"/>
              <w:rPr>
                <w:b/>
                <w:bCs/>
                <w:lang w:val="kk-KZ"/>
              </w:rPr>
            </w:pPr>
            <w:r>
              <w:rPr>
                <w:b/>
                <w:bCs/>
                <w:lang w:val="kk-KZ"/>
              </w:rPr>
              <w:t>6936</w:t>
            </w:r>
            <w:r w:rsidR="00683C03">
              <w:rPr>
                <w:b/>
                <w:bCs/>
                <w:lang w:val="kk-KZ"/>
              </w:rPr>
              <w:t>,</w:t>
            </w:r>
            <w:r>
              <w:rPr>
                <w:b/>
                <w:bCs/>
                <w:lang w:val="kk-KZ"/>
              </w:rPr>
              <w:t>5</w:t>
            </w:r>
          </w:p>
        </w:tc>
        <w:tc>
          <w:tcPr>
            <w:tcW w:w="993" w:type="dxa"/>
            <w:shd w:val="clear" w:color="auto" w:fill="auto"/>
            <w:tcMar>
              <w:left w:w="57" w:type="dxa"/>
              <w:right w:w="57" w:type="dxa"/>
            </w:tcMar>
            <w:vAlign w:val="center"/>
          </w:tcPr>
          <w:p w:rsidR="003518A9" w:rsidRPr="000E4600" w:rsidRDefault="003A61B5" w:rsidP="00EB682C">
            <w:pPr>
              <w:jc w:val="both"/>
              <w:rPr>
                <w:b/>
                <w:bCs/>
                <w:lang w:val="kk-KZ"/>
              </w:rPr>
            </w:pPr>
            <w:r>
              <w:rPr>
                <w:b/>
                <w:bCs/>
                <w:lang w:val="kk-KZ"/>
              </w:rPr>
              <w:t>102,7</w:t>
            </w:r>
          </w:p>
        </w:tc>
        <w:tc>
          <w:tcPr>
            <w:tcW w:w="1417" w:type="dxa"/>
            <w:shd w:val="clear" w:color="auto" w:fill="auto"/>
            <w:tcMar>
              <w:left w:w="57" w:type="dxa"/>
              <w:right w:w="57" w:type="dxa"/>
            </w:tcMar>
            <w:vAlign w:val="center"/>
          </w:tcPr>
          <w:p w:rsidR="003518A9" w:rsidRPr="000E4600" w:rsidRDefault="003A61B5" w:rsidP="00504592">
            <w:pPr>
              <w:jc w:val="both"/>
              <w:rPr>
                <w:b/>
                <w:bCs/>
                <w:lang w:val="kk-KZ"/>
              </w:rPr>
            </w:pPr>
            <w:r>
              <w:rPr>
                <w:b/>
                <w:bCs/>
                <w:lang w:val="kk-KZ"/>
              </w:rPr>
              <w:t>192,3</w:t>
            </w:r>
          </w:p>
        </w:tc>
      </w:tr>
      <w:tr w:rsidR="005843F5" w:rsidRPr="00A43EBD" w:rsidTr="00EB682C">
        <w:trPr>
          <w:trHeight w:val="330"/>
        </w:trPr>
        <w:tc>
          <w:tcPr>
            <w:tcW w:w="3006" w:type="dxa"/>
            <w:shd w:val="clear" w:color="auto" w:fill="auto"/>
            <w:tcMar>
              <w:left w:w="57" w:type="dxa"/>
              <w:right w:w="57" w:type="dxa"/>
            </w:tcMar>
            <w:vAlign w:val="center"/>
            <w:hideMark/>
          </w:tcPr>
          <w:p w:rsidR="005843F5" w:rsidRPr="000E4600" w:rsidRDefault="005843F5" w:rsidP="005843F5">
            <w:pPr>
              <w:widowControl w:val="0"/>
              <w:numPr>
                <w:ilvl w:val="0"/>
                <w:numId w:val="4"/>
              </w:numPr>
              <w:tabs>
                <w:tab w:val="left" w:pos="54"/>
                <w:tab w:val="left" w:pos="337"/>
              </w:tabs>
              <w:snapToGrid w:val="0"/>
              <w:ind w:left="0" w:firstLine="0"/>
              <w:jc w:val="both"/>
              <w:textAlignment w:val="baseline"/>
            </w:pPr>
            <w:r w:rsidRPr="000E4600">
              <w:t>Доходы, из них</w:t>
            </w:r>
          </w:p>
        </w:tc>
        <w:tc>
          <w:tcPr>
            <w:tcW w:w="1559" w:type="dxa"/>
            <w:shd w:val="clear" w:color="auto" w:fill="auto"/>
            <w:tcMar>
              <w:left w:w="57" w:type="dxa"/>
              <w:right w:w="57" w:type="dxa"/>
            </w:tcMar>
            <w:vAlign w:val="center"/>
          </w:tcPr>
          <w:p w:rsidR="005843F5" w:rsidRPr="000E4600" w:rsidRDefault="006C3585" w:rsidP="006C3585">
            <w:pPr>
              <w:suppressAutoHyphens w:val="0"/>
              <w:jc w:val="both"/>
              <w:rPr>
                <w:lang w:val="kk-KZ" w:eastAsia="ru-RU"/>
              </w:rPr>
            </w:pPr>
            <w:r>
              <w:rPr>
                <w:lang w:val="kk-KZ" w:eastAsia="ru-RU"/>
              </w:rPr>
              <w:t>7</w:t>
            </w:r>
            <w:r w:rsidR="005843F5">
              <w:rPr>
                <w:lang w:val="kk-KZ" w:eastAsia="ru-RU"/>
              </w:rPr>
              <w:t> </w:t>
            </w:r>
            <w:r>
              <w:rPr>
                <w:lang w:val="kk-KZ" w:eastAsia="ru-RU"/>
              </w:rPr>
              <w:t>01</w:t>
            </w:r>
            <w:r w:rsidR="005843F5">
              <w:rPr>
                <w:lang w:val="kk-KZ" w:eastAsia="ru-RU"/>
              </w:rPr>
              <w:t>4,</w:t>
            </w:r>
            <w:r>
              <w:rPr>
                <w:lang w:val="kk-KZ" w:eastAsia="ru-RU"/>
              </w:rPr>
              <w:t>1</w:t>
            </w:r>
          </w:p>
        </w:tc>
        <w:tc>
          <w:tcPr>
            <w:tcW w:w="1418" w:type="dxa"/>
            <w:tcMar>
              <w:left w:w="57" w:type="dxa"/>
              <w:right w:w="57" w:type="dxa"/>
            </w:tcMar>
            <w:vAlign w:val="center"/>
          </w:tcPr>
          <w:p w:rsidR="005843F5" w:rsidRPr="000E4600" w:rsidRDefault="00504592" w:rsidP="006C3585">
            <w:pPr>
              <w:suppressAutoHyphens w:val="0"/>
              <w:jc w:val="both"/>
              <w:rPr>
                <w:lang w:val="kk-KZ" w:eastAsia="ru-RU"/>
              </w:rPr>
            </w:pPr>
            <w:r>
              <w:rPr>
                <w:lang w:val="kk-KZ" w:eastAsia="ru-RU"/>
              </w:rPr>
              <w:t>6</w:t>
            </w:r>
            <w:r w:rsidR="006C3585">
              <w:rPr>
                <w:lang w:val="kk-KZ" w:eastAsia="ru-RU"/>
              </w:rPr>
              <w:t>591</w:t>
            </w:r>
            <w:r>
              <w:rPr>
                <w:lang w:val="kk-KZ" w:eastAsia="ru-RU"/>
              </w:rPr>
              <w:t>,</w:t>
            </w:r>
            <w:r w:rsidR="006C3585">
              <w:rPr>
                <w:lang w:val="kk-KZ" w:eastAsia="ru-RU"/>
              </w:rPr>
              <w:t>3</w:t>
            </w:r>
          </w:p>
        </w:tc>
        <w:tc>
          <w:tcPr>
            <w:tcW w:w="1417" w:type="dxa"/>
            <w:shd w:val="clear" w:color="auto" w:fill="auto"/>
            <w:tcMar>
              <w:left w:w="57" w:type="dxa"/>
              <w:right w:w="57" w:type="dxa"/>
            </w:tcMar>
            <w:vAlign w:val="center"/>
          </w:tcPr>
          <w:p w:rsidR="005843F5" w:rsidRPr="000E4600" w:rsidRDefault="002E7252" w:rsidP="002E7252">
            <w:pPr>
              <w:jc w:val="both"/>
              <w:rPr>
                <w:lang w:val="kk-KZ"/>
              </w:rPr>
            </w:pPr>
            <w:r>
              <w:rPr>
                <w:lang w:val="kk-KZ"/>
              </w:rPr>
              <w:t>6673</w:t>
            </w:r>
            <w:r w:rsidR="00504592">
              <w:rPr>
                <w:lang w:val="kk-KZ"/>
              </w:rPr>
              <w:t>,</w:t>
            </w:r>
            <w:r>
              <w:rPr>
                <w:lang w:val="kk-KZ"/>
              </w:rPr>
              <w:t>5</w:t>
            </w:r>
          </w:p>
        </w:tc>
        <w:tc>
          <w:tcPr>
            <w:tcW w:w="993" w:type="dxa"/>
            <w:shd w:val="clear" w:color="auto" w:fill="auto"/>
            <w:tcMar>
              <w:left w:w="57" w:type="dxa"/>
              <w:right w:w="57" w:type="dxa"/>
            </w:tcMar>
            <w:vAlign w:val="center"/>
          </w:tcPr>
          <w:p w:rsidR="005843F5" w:rsidRPr="000E4600" w:rsidRDefault="00915033" w:rsidP="002E7252">
            <w:pPr>
              <w:jc w:val="both"/>
              <w:rPr>
                <w:lang w:val="kk-KZ"/>
              </w:rPr>
            </w:pPr>
            <w:r>
              <w:rPr>
                <w:lang w:val="kk-KZ"/>
              </w:rPr>
              <w:t>101,</w:t>
            </w:r>
            <w:r w:rsidR="002E7252">
              <w:rPr>
                <w:lang w:val="kk-KZ"/>
              </w:rPr>
              <w:t>2</w:t>
            </w:r>
          </w:p>
        </w:tc>
        <w:tc>
          <w:tcPr>
            <w:tcW w:w="1417" w:type="dxa"/>
            <w:shd w:val="clear" w:color="auto" w:fill="auto"/>
            <w:tcMar>
              <w:left w:w="57" w:type="dxa"/>
              <w:right w:w="57" w:type="dxa"/>
            </w:tcMar>
            <w:vAlign w:val="center"/>
          </w:tcPr>
          <w:p w:rsidR="005843F5" w:rsidRPr="000E4600" w:rsidRDefault="002E7252" w:rsidP="002E7252">
            <w:pPr>
              <w:jc w:val="both"/>
              <w:rPr>
                <w:lang w:val="kk-KZ"/>
              </w:rPr>
            </w:pPr>
            <w:r>
              <w:rPr>
                <w:lang w:val="kk-KZ"/>
              </w:rPr>
              <w:t>-340,6</w:t>
            </w:r>
          </w:p>
        </w:tc>
      </w:tr>
      <w:tr w:rsidR="005843F5" w:rsidRPr="00A43EBD" w:rsidTr="00EB682C">
        <w:trPr>
          <w:trHeight w:val="261"/>
        </w:trPr>
        <w:tc>
          <w:tcPr>
            <w:tcW w:w="3006" w:type="dxa"/>
            <w:shd w:val="clear" w:color="auto" w:fill="auto"/>
            <w:tcMar>
              <w:left w:w="57" w:type="dxa"/>
              <w:right w:w="57" w:type="dxa"/>
            </w:tcMar>
            <w:vAlign w:val="center"/>
            <w:hideMark/>
          </w:tcPr>
          <w:p w:rsidR="005843F5" w:rsidRPr="000E4600" w:rsidRDefault="005843F5" w:rsidP="005843F5">
            <w:pPr>
              <w:widowControl w:val="0"/>
              <w:tabs>
                <w:tab w:val="left" w:pos="0"/>
                <w:tab w:val="left" w:pos="54"/>
              </w:tabs>
              <w:snapToGrid w:val="0"/>
              <w:jc w:val="both"/>
              <w:rPr>
                <w:i/>
              </w:rPr>
            </w:pPr>
            <w:r w:rsidRPr="000E4600">
              <w:rPr>
                <w:i/>
              </w:rPr>
              <w:t>налоговые поступления</w:t>
            </w:r>
          </w:p>
        </w:tc>
        <w:tc>
          <w:tcPr>
            <w:tcW w:w="1559" w:type="dxa"/>
            <w:shd w:val="clear" w:color="auto" w:fill="auto"/>
            <w:tcMar>
              <w:left w:w="57" w:type="dxa"/>
              <w:right w:w="57" w:type="dxa"/>
            </w:tcMar>
            <w:vAlign w:val="center"/>
          </w:tcPr>
          <w:p w:rsidR="005843F5" w:rsidRPr="000E4600" w:rsidRDefault="006C3585" w:rsidP="006C3585">
            <w:pPr>
              <w:jc w:val="both"/>
              <w:rPr>
                <w:i/>
                <w:iCs/>
                <w:lang w:val="kk-KZ"/>
              </w:rPr>
            </w:pPr>
            <w:r>
              <w:rPr>
                <w:i/>
                <w:iCs/>
                <w:lang w:val="kk-KZ"/>
              </w:rPr>
              <w:t>971</w:t>
            </w:r>
            <w:r w:rsidR="005843F5">
              <w:rPr>
                <w:i/>
                <w:iCs/>
                <w:lang w:val="kk-KZ"/>
              </w:rPr>
              <w:t>,</w:t>
            </w:r>
            <w:r>
              <w:rPr>
                <w:i/>
                <w:iCs/>
                <w:lang w:val="kk-KZ"/>
              </w:rPr>
              <w:t>7</w:t>
            </w:r>
          </w:p>
        </w:tc>
        <w:tc>
          <w:tcPr>
            <w:tcW w:w="1418" w:type="dxa"/>
            <w:tcMar>
              <w:left w:w="57" w:type="dxa"/>
              <w:right w:w="57" w:type="dxa"/>
            </w:tcMar>
            <w:vAlign w:val="center"/>
          </w:tcPr>
          <w:p w:rsidR="005843F5" w:rsidRPr="000E4600" w:rsidRDefault="005843F5" w:rsidP="006C3585">
            <w:pPr>
              <w:jc w:val="both"/>
              <w:rPr>
                <w:i/>
                <w:iCs/>
                <w:lang w:val="kk-KZ"/>
              </w:rPr>
            </w:pPr>
            <w:r>
              <w:rPr>
                <w:i/>
                <w:iCs/>
                <w:lang w:val="kk-KZ"/>
              </w:rPr>
              <w:t>83</w:t>
            </w:r>
            <w:r w:rsidR="006C3585">
              <w:rPr>
                <w:i/>
                <w:iCs/>
                <w:lang w:val="kk-KZ"/>
              </w:rPr>
              <w:t>2</w:t>
            </w:r>
            <w:r>
              <w:rPr>
                <w:i/>
                <w:iCs/>
                <w:lang w:val="kk-KZ"/>
              </w:rPr>
              <w:t>,</w:t>
            </w:r>
            <w:r w:rsidR="006C3585">
              <w:rPr>
                <w:i/>
                <w:iCs/>
                <w:lang w:val="kk-KZ"/>
              </w:rPr>
              <w:t>6</w:t>
            </w:r>
          </w:p>
        </w:tc>
        <w:tc>
          <w:tcPr>
            <w:tcW w:w="1417" w:type="dxa"/>
            <w:shd w:val="clear" w:color="auto" w:fill="auto"/>
            <w:tcMar>
              <w:left w:w="57" w:type="dxa"/>
              <w:right w:w="57" w:type="dxa"/>
            </w:tcMar>
            <w:vAlign w:val="center"/>
          </w:tcPr>
          <w:p w:rsidR="005843F5" w:rsidRPr="000E4600" w:rsidRDefault="005843F5" w:rsidP="002E7252">
            <w:pPr>
              <w:jc w:val="both"/>
              <w:rPr>
                <w:i/>
                <w:iCs/>
                <w:lang w:val="kk-KZ"/>
              </w:rPr>
            </w:pPr>
            <w:r>
              <w:rPr>
                <w:i/>
                <w:iCs/>
                <w:lang w:val="kk-KZ"/>
              </w:rPr>
              <w:t>9</w:t>
            </w:r>
            <w:r w:rsidR="002E7252">
              <w:rPr>
                <w:i/>
                <w:iCs/>
                <w:lang w:val="kk-KZ"/>
              </w:rPr>
              <w:t>0</w:t>
            </w:r>
            <w:r>
              <w:rPr>
                <w:i/>
                <w:iCs/>
                <w:lang w:val="kk-KZ"/>
              </w:rPr>
              <w:t>7,</w:t>
            </w:r>
            <w:r w:rsidR="002E7252">
              <w:rPr>
                <w:i/>
                <w:iCs/>
                <w:lang w:val="kk-KZ"/>
              </w:rPr>
              <w:t>6</w:t>
            </w:r>
          </w:p>
        </w:tc>
        <w:tc>
          <w:tcPr>
            <w:tcW w:w="993" w:type="dxa"/>
            <w:shd w:val="clear" w:color="auto" w:fill="auto"/>
            <w:tcMar>
              <w:left w:w="57" w:type="dxa"/>
              <w:right w:w="57" w:type="dxa"/>
            </w:tcMar>
            <w:vAlign w:val="center"/>
          </w:tcPr>
          <w:p w:rsidR="005843F5" w:rsidRPr="000E4600" w:rsidRDefault="00915033" w:rsidP="002E7252">
            <w:pPr>
              <w:jc w:val="both"/>
              <w:rPr>
                <w:i/>
                <w:iCs/>
                <w:lang w:val="kk-KZ"/>
              </w:rPr>
            </w:pPr>
            <w:r>
              <w:rPr>
                <w:i/>
                <w:iCs/>
                <w:lang w:val="kk-KZ"/>
              </w:rPr>
              <w:t>1</w:t>
            </w:r>
            <w:r w:rsidR="002E7252">
              <w:rPr>
                <w:i/>
                <w:iCs/>
                <w:lang w:val="kk-KZ"/>
              </w:rPr>
              <w:t>09</w:t>
            </w:r>
            <w:r>
              <w:rPr>
                <w:i/>
                <w:iCs/>
                <w:lang w:val="kk-KZ"/>
              </w:rPr>
              <w:t>,</w:t>
            </w:r>
            <w:r w:rsidR="002E7252">
              <w:rPr>
                <w:i/>
                <w:iCs/>
                <w:lang w:val="kk-KZ"/>
              </w:rPr>
              <w:t>0</w:t>
            </w:r>
          </w:p>
        </w:tc>
        <w:tc>
          <w:tcPr>
            <w:tcW w:w="1417" w:type="dxa"/>
            <w:shd w:val="clear" w:color="auto" w:fill="auto"/>
            <w:tcMar>
              <w:left w:w="57" w:type="dxa"/>
              <w:right w:w="57" w:type="dxa"/>
            </w:tcMar>
            <w:vAlign w:val="center"/>
          </w:tcPr>
          <w:p w:rsidR="005843F5" w:rsidRPr="005843F5" w:rsidRDefault="002E7252" w:rsidP="002E7252">
            <w:pPr>
              <w:jc w:val="both"/>
              <w:rPr>
                <w:i/>
                <w:iCs/>
                <w:lang w:val="kk-KZ"/>
              </w:rPr>
            </w:pPr>
            <w:r>
              <w:rPr>
                <w:i/>
                <w:iCs/>
              </w:rPr>
              <w:t>-64,</w:t>
            </w:r>
            <w:r w:rsidR="005843F5">
              <w:rPr>
                <w:i/>
                <w:iCs/>
                <w:lang w:val="kk-KZ"/>
              </w:rPr>
              <w:t>1</w:t>
            </w:r>
          </w:p>
        </w:tc>
      </w:tr>
      <w:tr w:rsidR="005843F5" w:rsidRPr="00A43EBD" w:rsidTr="00EB682C">
        <w:trPr>
          <w:trHeight w:val="292"/>
        </w:trPr>
        <w:tc>
          <w:tcPr>
            <w:tcW w:w="3006" w:type="dxa"/>
            <w:shd w:val="clear" w:color="auto" w:fill="auto"/>
            <w:tcMar>
              <w:left w:w="57" w:type="dxa"/>
              <w:right w:w="57" w:type="dxa"/>
            </w:tcMar>
            <w:vAlign w:val="center"/>
            <w:hideMark/>
          </w:tcPr>
          <w:p w:rsidR="005843F5" w:rsidRPr="000E4600" w:rsidRDefault="005843F5" w:rsidP="005843F5">
            <w:pPr>
              <w:widowControl w:val="0"/>
              <w:tabs>
                <w:tab w:val="left" w:pos="0"/>
                <w:tab w:val="left" w:pos="54"/>
              </w:tabs>
              <w:snapToGrid w:val="0"/>
              <w:jc w:val="both"/>
              <w:rPr>
                <w:i/>
              </w:rPr>
            </w:pPr>
            <w:r w:rsidRPr="000E4600">
              <w:rPr>
                <w:i/>
              </w:rPr>
              <w:t>неналоговые поступления</w:t>
            </w:r>
          </w:p>
        </w:tc>
        <w:tc>
          <w:tcPr>
            <w:tcW w:w="1559" w:type="dxa"/>
            <w:shd w:val="clear" w:color="auto" w:fill="auto"/>
            <w:tcMar>
              <w:left w:w="57" w:type="dxa"/>
              <w:right w:w="57" w:type="dxa"/>
            </w:tcMar>
            <w:vAlign w:val="center"/>
          </w:tcPr>
          <w:p w:rsidR="005843F5" w:rsidRPr="000E4600" w:rsidRDefault="006C3585" w:rsidP="006C3585">
            <w:pPr>
              <w:jc w:val="both"/>
              <w:rPr>
                <w:i/>
                <w:iCs/>
                <w:lang w:val="kk-KZ"/>
              </w:rPr>
            </w:pPr>
            <w:r>
              <w:rPr>
                <w:i/>
                <w:iCs/>
                <w:lang w:val="kk-KZ"/>
              </w:rPr>
              <w:t>71</w:t>
            </w:r>
            <w:r w:rsidR="005843F5">
              <w:rPr>
                <w:i/>
                <w:iCs/>
                <w:lang w:val="kk-KZ"/>
              </w:rPr>
              <w:t>,</w:t>
            </w:r>
            <w:r>
              <w:rPr>
                <w:i/>
                <w:iCs/>
                <w:lang w:val="kk-KZ"/>
              </w:rPr>
              <w:t>7</w:t>
            </w:r>
          </w:p>
        </w:tc>
        <w:tc>
          <w:tcPr>
            <w:tcW w:w="1418" w:type="dxa"/>
            <w:tcMar>
              <w:left w:w="57" w:type="dxa"/>
              <w:right w:w="57" w:type="dxa"/>
            </w:tcMar>
            <w:vAlign w:val="center"/>
          </w:tcPr>
          <w:p w:rsidR="005843F5" w:rsidRPr="000E4600" w:rsidRDefault="005843F5" w:rsidP="005843F5">
            <w:pPr>
              <w:jc w:val="both"/>
              <w:rPr>
                <w:i/>
                <w:iCs/>
                <w:lang w:val="kk-KZ"/>
              </w:rPr>
            </w:pPr>
            <w:r>
              <w:rPr>
                <w:i/>
                <w:iCs/>
                <w:lang w:val="kk-KZ"/>
              </w:rPr>
              <w:t>14,</w:t>
            </w:r>
            <w:r w:rsidR="006C3585">
              <w:rPr>
                <w:i/>
                <w:iCs/>
                <w:lang w:val="kk-KZ"/>
              </w:rPr>
              <w:t>5</w:t>
            </w:r>
          </w:p>
        </w:tc>
        <w:tc>
          <w:tcPr>
            <w:tcW w:w="1417" w:type="dxa"/>
            <w:shd w:val="clear" w:color="auto" w:fill="auto"/>
            <w:tcMar>
              <w:left w:w="57" w:type="dxa"/>
              <w:right w:w="57" w:type="dxa"/>
            </w:tcMar>
            <w:vAlign w:val="center"/>
          </w:tcPr>
          <w:p w:rsidR="005843F5" w:rsidRPr="000E4600" w:rsidRDefault="005843F5" w:rsidP="002E7252">
            <w:pPr>
              <w:jc w:val="both"/>
              <w:rPr>
                <w:i/>
                <w:iCs/>
                <w:lang w:val="kk-KZ"/>
              </w:rPr>
            </w:pPr>
            <w:r>
              <w:rPr>
                <w:i/>
                <w:iCs/>
                <w:lang w:val="kk-KZ"/>
              </w:rPr>
              <w:t>1</w:t>
            </w:r>
            <w:r w:rsidR="002E7252">
              <w:rPr>
                <w:i/>
                <w:iCs/>
                <w:lang w:val="kk-KZ"/>
              </w:rPr>
              <w:t>8</w:t>
            </w:r>
            <w:r>
              <w:rPr>
                <w:i/>
                <w:iCs/>
                <w:lang w:val="kk-KZ"/>
              </w:rPr>
              <w:t>,</w:t>
            </w:r>
            <w:r w:rsidR="002E7252">
              <w:rPr>
                <w:i/>
                <w:iCs/>
                <w:lang w:val="kk-KZ"/>
              </w:rPr>
              <w:t>2</w:t>
            </w:r>
          </w:p>
        </w:tc>
        <w:tc>
          <w:tcPr>
            <w:tcW w:w="993" w:type="dxa"/>
            <w:shd w:val="clear" w:color="auto" w:fill="auto"/>
            <w:tcMar>
              <w:left w:w="57" w:type="dxa"/>
              <w:right w:w="57" w:type="dxa"/>
            </w:tcMar>
            <w:vAlign w:val="center"/>
          </w:tcPr>
          <w:p w:rsidR="005843F5" w:rsidRPr="000E4600" w:rsidRDefault="002E7252" w:rsidP="002E7252">
            <w:pPr>
              <w:jc w:val="both"/>
              <w:rPr>
                <w:i/>
                <w:iCs/>
                <w:lang w:val="kk-KZ"/>
              </w:rPr>
            </w:pPr>
            <w:r>
              <w:rPr>
                <w:i/>
                <w:iCs/>
                <w:lang w:val="kk-KZ"/>
              </w:rPr>
              <w:t>125</w:t>
            </w:r>
            <w:r w:rsidR="00915033">
              <w:rPr>
                <w:i/>
                <w:iCs/>
                <w:lang w:val="kk-KZ"/>
              </w:rPr>
              <w:t>,</w:t>
            </w:r>
            <w:r>
              <w:rPr>
                <w:i/>
                <w:iCs/>
                <w:lang w:val="kk-KZ"/>
              </w:rPr>
              <w:t>9</w:t>
            </w:r>
          </w:p>
        </w:tc>
        <w:tc>
          <w:tcPr>
            <w:tcW w:w="1417" w:type="dxa"/>
            <w:shd w:val="clear" w:color="auto" w:fill="auto"/>
            <w:tcMar>
              <w:left w:w="57" w:type="dxa"/>
              <w:right w:w="57" w:type="dxa"/>
            </w:tcMar>
            <w:vAlign w:val="center"/>
          </w:tcPr>
          <w:p w:rsidR="005843F5" w:rsidRPr="005843F5" w:rsidRDefault="002E7252" w:rsidP="002E7252">
            <w:pPr>
              <w:jc w:val="both"/>
              <w:rPr>
                <w:i/>
                <w:iCs/>
                <w:lang w:val="kk-KZ"/>
              </w:rPr>
            </w:pPr>
            <w:r>
              <w:rPr>
                <w:i/>
                <w:iCs/>
                <w:lang w:val="kk-KZ"/>
              </w:rPr>
              <w:t>-</w:t>
            </w:r>
            <w:r w:rsidR="005843F5">
              <w:rPr>
                <w:i/>
                <w:iCs/>
                <w:lang w:val="kk-KZ"/>
              </w:rPr>
              <w:t>5</w:t>
            </w:r>
            <w:r>
              <w:rPr>
                <w:i/>
                <w:iCs/>
                <w:lang w:val="kk-KZ"/>
              </w:rPr>
              <w:t>3,5</w:t>
            </w:r>
          </w:p>
        </w:tc>
      </w:tr>
      <w:tr w:rsidR="005843F5" w:rsidRPr="00A43EBD" w:rsidTr="00EB682C">
        <w:trPr>
          <w:trHeight w:val="410"/>
        </w:trPr>
        <w:tc>
          <w:tcPr>
            <w:tcW w:w="3006" w:type="dxa"/>
            <w:shd w:val="clear" w:color="auto" w:fill="auto"/>
            <w:tcMar>
              <w:left w:w="57" w:type="dxa"/>
              <w:right w:w="57" w:type="dxa"/>
            </w:tcMar>
            <w:vAlign w:val="center"/>
            <w:hideMark/>
          </w:tcPr>
          <w:p w:rsidR="005843F5" w:rsidRPr="000E4600" w:rsidRDefault="005843F5" w:rsidP="005843F5">
            <w:pPr>
              <w:widowControl w:val="0"/>
              <w:tabs>
                <w:tab w:val="left" w:pos="0"/>
                <w:tab w:val="left" w:pos="54"/>
              </w:tabs>
              <w:snapToGrid w:val="0"/>
              <w:jc w:val="both"/>
              <w:rPr>
                <w:i/>
              </w:rPr>
            </w:pPr>
            <w:r w:rsidRPr="000E4600">
              <w:rPr>
                <w:i/>
              </w:rPr>
              <w:t>поступления от продажи основного капитала</w:t>
            </w:r>
          </w:p>
        </w:tc>
        <w:tc>
          <w:tcPr>
            <w:tcW w:w="1559" w:type="dxa"/>
            <w:shd w:val="clear" w:color="auto" w:fill="auto"/>
            <w:tcMar>
              <w:left w:w="57" w:type="dxa"/>
              <w:right w:w="57" w:type="dxa"/>
            </w:tcMar>
            <w:vAlign w:val="center"/>
          </w:tcPr>
          <w:p w:rsidR="005843F5" w:rsidRPr="000E4600" w:rsidRDefault="006C3585" w:rsidP="006C3585">
            <w:pPr>
              <w:jc w:val="both"/>
              <w:rPr>
                <w:i/>
                <w:iCs/>
                <w:lang w:val="kk-KZ"/>
              </w:rPr>
            </w:pPr>
            <w:r>
              <w:rPr>
                <w:i/>
                <w:iCs/>
                <w:lang w:val="kk-KZ"/>
              </w:rPr>
              <w:t>2</w:t>
            </w:r>
            <w:r w:rsidR="005843F5">
              <w:rPr>
                <w:i/>
                <w:iCs/>
                <w:lang w:val="kk-KZ"/>
              </w:rPr>
              <w:t>1,</w:t>
            </w:r>
            <w:r>
              <w:rPr>
                <w:i/>
                <w:iCs/>
                <w:lang w:val="kk-KZ"/>
              </w:rPr>
              <w:t>0</w:t>
            </w:r>
          </w:p>
        </w:tc>
        <w:tc>
          <w:tcPr>
            <w:tcW w:w="1418" w:type="dxa"/>
            <w:tcMar>
              <w:left w:w="57" w:type="dxa"/>
              <w:right w:w="57" w:type="dxa"/>
            </w:tcMar>
            <w:vAlign w:val="center"/>
          </w:tcPr>
          <w:p w:rsidR="005843F5" w:rsidRPr="000E4600" w:rsidRDefault="006C3585" w:rsidP="006C3585">
            <w:pPr>
              <w:jc w:val="both"/>
              <w:rPr>
                <w:i/>
                <w:iCs/>
                <w:lang w:val="kk-KZ"/>
              </w:rPr>
            </w:pPr>
            <w:r>
              <w:rPr>
                <w:i/>
                <w:iCs/>
                <w:lang w:val="kk-KZ"/>
              </w:rPr>
              <w:t>10</w:t>
            </w:r>
            <w:r w:rsidR="005843F5">
              <w:rPr>
                <w:i/>
                <w:iCs/>
                <w:lang w:val="kk-KZ"/>
              </w:rPr>
              <w:t>,</w:t>
            </w:r>
            <w:r>
              <w:rPr>
                <w:i/>
                <w:iCs/>
                <w:lang w:val="kk-KZ"/>
              </w:rPr>
              <w:t>4</w:t>
            </w:r>
          </w:p>
        </w:tc>
        <w:tc>
          <w:tcPr>
            <w:tcW w:w="1417" w:type="dxa"/>
            <w:shd w:val="clear" w:color="auto" w:fill="auto"/>
            <w:tcMar>
              <w:left w:w="57" w:type="dxa"/>
              <w:right w:w="57" w:type="dxa"/>
            </w:tcMar>
            <w:vAlign w:val="center"/>
          </w:tcPr>
          <w:p w:rsidR="005843F5" w:rsidRPr="000E4600" w:rsidRDefault="005843F5" w:rsidP="002E7252">
            <w:pPr>
              <w:jc w:val="both"/>
              <w:rPr>
                <w:i/>
                <w:iCs/>
                <w:lang w:val="kk-KZ"/>
              </w:rPr>
            </w:pPr>
            <w:r>
              <w:rPr>
                <w:i/>
                <w:iCs/>
                <w:lang w:val="kk-KZ"/>
              </w:rPr>
              <w:t>1</w:t>
            </w:r>
            <w:r w:rsidR="002E7252">
              <w:rPr>
                <w:i/>
                <w:iCs/>
                <w:lang w:val="kk-KZ"/>
              </w:rPr>
              <w:t>3</w:t>
            </w:r>
            <w:r>
              <w:rPr>
                <w:i/>
                <w:iCs/>
                <w:lang w:val="kk-KZ"/>
              </w:rPr>
              <w:t>,</w:t>
            </w:r>
            <w:r w:rsidR="002E7252">
              <w:rPr>
                <w:i/>
                <w:iCs/>
                <w:lang w:val="kk-KZ"/>
              </w:rPr>
              <w:t>9</w:t>
            </w:r>
          </w:p>
        </w:tc>
        <w:tc>
          <w:tcPr>
            <w:tcW w:w="993" w:type="dxa"/>
            <w:shd w:val="clear" w:color="auto" w:fill="auto"/>
            <w:tcMar>
              <w:left w:w="57" w:type="dxa"/>
              <w:right w:w="57" w:type="dxa"/>
            </w:tcMar>
            <w:vAlign w:val="center"/>
          </w:tcPr>
          <w:p w:rsidR="005843F5" w:rsidRPr="000E4600" w:rsidRDefault="002E7252" w:rsidP="002E7252">
            <w:pPr>
              <w:jc w:val="both"/>
              <w:rPr>
                <w:i/>
                <w:iCs/>
                <w:lang w:val="kk-KZ"/>
              </w:rPr>
            </w:pPr>
            <w:r>
              <w:rPr>
                <w:i/>
                <w:iCs/>
                <w:lang w:val="kk-KZ"/>
              </w:rPr>
              <w:t>134</w:t>
            </w:r>
            <w:r w:rsidR="00915033">
              <w:rPr>
                <w:i/>
                <w:iCs/>
                <w:lang w:val="kk-KZ"/>
              </w:rPr>
              <w:t>,</w:t>
            </w:r>
            <w:r>
              <w:rPr>
                <w:i/>
                <w:iCs/>
                <w:lang w:val="kk-KZ"/>
              </w:rPr>
              <w:t>6</w:t>
            </w:r>
          </w:p>
        </w:tc>
        <w:tc>
          <w:tcPr>
            <w:tcW w:w="1417" w:type="dxa"/>
            <w:shd w:val="clear" w:color="auto" w:fill="auto"/>
            <w:tcMar>
              <w:left w:w="57" w:type="dxa"/>
              <w:right w:w="57" w:type="dxa"/>
            </w:tcMar>
            <w:vAlign w:val="center"/>
          </w:tcPr>
          <w:p w:rsidR="005843F5" w:rsidRPr="005843F5" w:rsidRDefault="002E7252" w:rsidP="002E7252">
            <w:pPr>
              <w:jc w:val="both"/>
              <w:rPr>
                <w:i/>
                <w:iCs/>
                <w:lang w:val="kk-KZ"/>
              </w:rPr>
            </w:pPr>
            <w:r>
              <w:rPr>
                <w:i/>
                <w:iCs/>
                <w:lang w:val="kk-KZ"/>
              </w:rPr>
              <w:t>-7,</w:t>
            </w:r>
            <w:r w:rsidR="005843F5">
              <w:rPr>
                <w:i/>
                <w:iCs/>
                <w:lang w:val="kk-KZ"/>
              </w:rPr>
              <w:t>1</w:t>
            </w:r>
          </w:p>
        </w:tc>
      </w:tr>
      <w:tr w:rsidR="005843F5" w:rsidRPr="00A43EBD" w:rsidTr="00EB682C">
        <w:trPr>
          <w:trHeight w:val="390"/>
        </w:trPr>
        <w:tc>
          <w:tcPr>
            <w:tcW w:w="3006" w:type="dxa"/>
            <w:shd w:val="clear" w:color="auto" w:fill="auto"/>
            <w:tcMar>
              <w:left w:w="57" w:type="dxa"/>
              <w:right w:w="57" w:type="dxa"/>
            </w:tcMar>
            <w:vAlign w:val="center"/>
            <w:hideMark/>
          </w:tcPr>
          <w:p w:rsidR="005843F5" w:rsidRPr="000E4600" w:rsidRDefault="005843F5" w:rsidP="005843F5">
            <w:pPr>
              <w:widowControl w:val="0"/>
              <w:tabs>
                <w:tab w:val="left" w:pos="0"/>
                <w:tab w:val="left" w:pos="54"/>
              </w:tabs>
              <w:snapToGrid w:val="0"/>
              <w:jc w:val="both"/>
              <w:rPr>
                <w:i/>
              </w:rPr>
            </w:pPr>
            <w:r w:rsidRPr="000E4600">
              <w:rPr>
                <w:i/>
              </w:rPr>
              <w:t>поступления трансфертов</w:t>
            </w:r>
          </w:p>
        </w:tc>
        <w:tc>
          <w:tcPr>
            <w:tcW w:w="1559" w:type="dxa"/>
            <w:shd w:val="clear" w:color="auto" w:fill="auto"/>
            <w:tcMar>
              <w:left w:w="57" w:type="dxa"/>
              <w:right w:w="57" w:type="dxa"/>
            </w:tcMar>
            <w:vAlign w:val="center"/>
          </w:tcPr>
          <w:p w:rsidR="005843F5" w:rsidRPr="000E4600" w:rsidRDefault="005843F5" w:rsidP="006C3585">
            <w:pPr>
              <w:jc w:val="both"/>
              <w:rPr>
                <w:i/>
                <w:iCs/>
              </w:rPr>
            </w:pPr>
            <w:r>
              <w:rPr>
                <w:i/>
                <w:iCs/>
                <w:lang w:val="kk-KZ"/>
              </w:rPr>
              <w:t>5</w:t>
            </w:r>
            <w:r w:rsidR="006C3585">
              <w:rPr>
                <w:i/>
                <w:iCs/>
                <w:lang w:val="kk-KZ"/>
              </w:rPr>
              <w:t xml:space="preserve"> 949</w:t>
            </w:r>
            <w:r>
              <w:rPr>
                <w:i/>
                <w:iCs/>
                <w:lang w:val="kk-KZ"/>
              </w:rPr>
              <w:t>,</w:t>
            </w:r>
            <w:r w:rsidR="006C3585">
              <w:rPr>
                <w:i/>
                <w:iCs/>
                <w:lang w:val="kk-KZ"/>
              </w:rPr>
              <w:t>7</w:t>
            </w:r>
          </w:p>
        </w:tc>
        <w:tc>
          <w:tcPr>
            <w:tcW w:w="1418" w:type="dxa"/>
            <w:tcMar>
              <w:left w:w="57" w:type="dxa"/>
              <w:right w:w="57" w:type="dxa"/>
            </w:tcMar>
            <w:vAlign w:val="center"/>
          </w:tcPr>
          <w:p w:rsidR="005843F5" w:rsidRPr="000E4600" w:rsidRDefault="005843F5" w:rsidP="006C3585">
            <w:pPr>
              <w:jc w:val="both"/>
              <w:rPr>
                <w:i/>
                <w:iCs/>
              </w:rPr>
            </w:pPr>
            <w:r>
              <w:rPr>
                <w:i/>
                <w:iCs/>
                <w:lang w:val="kk-KZ"/>
              </w:rPr>
              <w:t>5</w:t>
            </w:r>
            <w:r w:rsidR="006C3585">
              <w:rPr>
                <w:i/>
                <w:iCs/>
                <w:lang w:val="kk-KZ"/>
              </w:rPr>
              <w:t>377</w:t>
            </w:r>
            <w:r>
              <w:rPr>
                <w:i/>
                <w:iCs/>
                <w:lang w:val="kk-KZ"/>
              </w:rPr>
              <w:t>,</w:t>
            </w:r>
            <w:r w:rsidR="006C3585">
              <w:rPr>
                <w:i/>
                <w:iCs/>
                <w:lang w:val="kk-KZ"/>
              </w:rPr>
              <w:t>8</w:t>
            </w:r>
          </w:p>
        </w:tc>
        <w:tc>
          <w:tcPr>
            <w:tcW w:w="1417" w:type="dxa"/>
            <w:shd w:val="clear" w:color="auto" w:fill="auto"/>
            <w:tcMar>
              <w:left w:w="57" w:type="dxa"/>
              <w:right w:w="57" w:type="dxa"/>
            </w:tcMar>
            <w:vAlign w:val="center"/>
          </w:tcPr>
          <w:p w:rsidR="005843F5" w:rsidRPr="000E4600" w:rsidRDefault="005843F5" w:rsidP="002E7252">
            <w:pPr>
              <w:jc w:val="both"/>
              <w:rPr>
                <w:i/>
                <w:iCs/>
                <w:lang w:val="kk-KZ"/>
              </w:rPr>
            </w:pPr>
            <w:r>
              <w:rPr>
                <w:i/>
                <w:iCs/>
                <w:lang w:val="kk-KZ"/>
              </w:rPr>
              <w:t>5</w:t>
            </w:r>
            <w:r w:rsidR="002E7252">
              <w:rPr>
                <w:i/>
                <w:iCs/>
                <w:lang w:val="kk-KZ"/>
              </w:rPr>
              <w:t>733</w:t>
            </w:r>
            <w:r>
              <w:rPr>
                <w:i/>
                <w:iCs/>
                <w:lang w:val="kk-KZ"/>
              </w:rPr>
              <w:t>,</w:t>
            </w:r>
            <w:r w:rsidR="002E7252">
              <w:rPr>
                <w:i/>
                <w:iCs/>
                <w:lang w:val="kk-KZ"/>
              </w:rPr>
              <w:t>8</w:t>
            </w:r>
          </w:p>
        </w:tc>
        <w:tc>
          <w:tcPr>
            <w:tcW w:w="993" w:type="dxa"/>
            <w:shd w:val="clear" w:color="auto" w:fill="auto"/>
            <w:tcMar>
              <w:left w:w="57" w:type="dxa"/>
              <w:right w:w="57" w:type="dxa"/>
            </w:tcMar>
            <w:vAlign w:val="center"/>
          </w:tcPr>
          <w:p w:rsidR="005843F5" w:rsidRPr="000E4600" w:rsidRDefault="005843F5" w:rsidP="005843F5">
            <w:pPr>
              <w:jc w:val="both"/>
              <w:rPr>
                <w:i/>
                <w:iCs/>
                <w:lang w:val="kk-KZ"/>
              </w:rPr>
            </w:pPr>
            <w:r>
              <w:rPr>
                <w:i/>
                <w:iCs/>
                <w:lang w:val="kk-KZ"/>
              </w:rPr>
              <w:t>100</w:t>
            </w:r>
          </w:p>
        </w:tc>
        <w:tc>
          <w:tcPr>
            <w:tcW w:w="1417" w:type="dxa"/>
            <w:shd w:val="clear" w:color="auto" w:fill="auto"/>
            <w:tcMar>
              <w:left w:w="57" w:type="dxa"/>
              <w:right w:w="57" w:type="dxa"/>
            </w:tcMar>
            <w:vAlign w:val="center"/>
          </w:tcPr>
          <w:p w:rsidR="005843F5" w:rsidRPr="000E4600" w:rsidRDefault="005843F5" w:rsidP="005843F5">
            <w:pPr>
              <w:jc w:val="both"/>
              <w:rPr>
                <w:i/>
                <w:iCs/>
                <w:lang w:val="kk-KZ"/>
              </w:rPr>
            </w:pPr>
            <w:r>
              <w:rPr>
                <w:i/>
                <w:iCs/>
                <w:lang w:val="kk-KZ"/>
              </w:rPr>
              <w:t>0</w:t>
            </w:r>
          </w:p>
        </w:tc>
      </w:tr>
      <w:tr w:rsidR="005843F5" w:rsidRPr="00A43EBD" w:rsidTr="00EB682C">
        <w:trPr>
          <w:trHeight w:val="545"/>
        </w:trPr>
        <w:tc>
          <w:tcPr>
            <w:tcW w:w="3006" w:type="dxa"/>
            <w:shd w:val="clear" w:color="auto" w:fill="auto"/>
            <w:tcMar>
              <w:left w:w="57" w:type="dxa"/>
              <w:right w:w="57" w:type="dxa"/>
            </w:tcMar>
            <w:vAlign w:val="center"/>
            <w:hideMark/>
          </w:tcPr>
          <w:p w:rsidR="005843F5" w:rsidRPr="000E4600" w:rsidRDefault="005843F5" w:rsidP="005843F5">
            <w:pPr>
              <w:widowControl w:val="0"/>
              <w:numPr>
                <w:ilvl w:val="0"/>
                <w:numId w:val="4"/>
              </w:numPr>
              <w:tabs>
                <w:tab w:val="left" w:pos="54"/>
                <w:tab w:val="left" w:pos="337"/>
              </w:tabs>
              <w:snapToGrid w:val="0"/>
              <w:ind w:left="0" w:firstLine="0"/>
              <w:jc w:val="both"/>
              <w:textAlignment w:val="baseline"/>
            </w:pPr>
            <w:r w:rsidRPr="000E4600">
              <w:t>Погашение бюджетных кредитов</w:t>
            </w:r>
          </w:p>
        </w:tc>
        <w:tc>
          <w:tcPr>
            <w:tcW w:w="1559" w:type="dxa"/>
            <w:shd w:val="clear" w:color="auto" w:fill="auto"/>
            <w:tcMar>
              <w:left w:w="57" w:type="dxa"/>
              <w:right w:w="57" w:type="dxa"/>
            </w:tcMar>
            <w:vAlign w:val="center"/>
          </w:tcPr>
          <w:p w:rsidR="005843F5" w:rsidRPr="000E4600" w:rsidRDefault="006C3585" w:rsidP="006C3585">
            <w:pPr>
              <w:jc w:val="both"/>
              <w:rPr>
                <w:lang w:val="kk-KZ"/>
              </w:rPr>
            </w:pPr>
            <w:r>
              <w:rPr>
                <w:lang w:val="kk-KZ"/>
              </w:rPr>
              <w:t>56</w:t>
            </w:r>
            <w:r w:rsidR="005843F5">
              <w:rPr>
                <w:lang w:val="kk-KZ"/>
              </w:rPr>
              <w:t>,</w:t>
            </w:r>
            <w:r>
              <w:rPr>
                <w:lang w:val="kk-KZ"/>
              </w:rPr>
              <w:t>4</w:t>
            </w:r>
          </w:p>
        </w:tc>
        <w:tc>
          <w:tcPr>
            <w:tcW w:w="1418" w:type="dxa"/>
            <w:tcMar>
              <w:left w:w="57" w:type="dxa"/>
              <w:right w:w="57" w:type="dxa"/>
            </w:tcMar>
            <w:vAlign w:val="center"/>
          </w:tcPr>
          <w:p w:rsidR="005843F5" w:rsidRPr="000E4600" w:rsidRDefault="006C3585" w:rsidP="006C3585">
            <w:pPr>
              <w:jc w:val="both"/>
              <w:rPr>
                <w:lang w:val="kk-KZ"/>
              </w:rPr>
            </w:pPr>
            <w:r>
              <w:rPr>
                <w:lang w:val="kk-KZ"/>
              </w:rPr>
              <w:t>60</w:t>
            </w:r>
            <w:r w:rsidR="005843F5">
              <w:rPr>
                <w:lang w:val="kk-KZ"/>
              </w:rPr>
              <w:t>,</w:t>
            </w:r>
            <w:r>
              <w:rPr>
                <w:lang w:val="kk-KZ"/>
              </w:rPr>
              <w:t>7</w:t>
            </w:r>
          </w:p>
        </w:tc>
        <w:tc>
          <w:tcPr>
            <w:tcW w:w="1417" w:type="dxa"/>
            <w:shd w:val="clear" w:color="auto" w:fill="auto"/>
            <w:tcMar>
              <w:left w:w="57" w:type="dxa"/>
              <w:right w:w="57" w:type="dxa"/>
            </w:tcMar>
            <w:vAlign w:val="center"/>
          </w:tcPr>
          <w:p w:rsidR="005843F5" w:rsidRPr="000E4600" w:rsidRDefault="002E7252" w:rsidP="002E7252">
            <w:pPr>
              <w:jc w:val="both"/>
              <w:rPr>
                <w:lang w:val="kk-KZ"/>
              </w:rPr>
            </w:pPr>
            <w:r>
              <w:rPr>
                <w:lang w:val="kk-KZ"/>
              </w:rPr>
              <w:t>70</w:t>
            </w:r>
            <w:r w:rsidR="005843F5">
              <w:rPr>
                <w:lang w:val="kk-KZ"/>
              </w:rPr>
              <w:t>,</w:t>
            </w:r>
            <w:r>
              <w:rPr>
                <w:lang w:val="kk-KZ"/>
              </w:rPr>
              <w:t>7</w:t>
            </w:r>
          </w:p>
        </w:tc>
        <w:tc>
          <w:tcPr>
            <w:tcW w:w="993" w:type="dxa"/>
            <w:shd w:val="clear" w:color="auto" w:fill="auto"/>
            <w:tcMar>
              <w:left w:w="57" w:type="dxa"/>
              <w:right w:w="57" w:type="dxa"/>
            </w:tcMar>
            <w:vAlign w:val="center"/>
          </w:tcPr>
          <w:p w:rsidR="005843F5" w:rsidRPr="000E4600" w:rsidRDefault="00915033" w:rsidP="002E7252">
            <w:pPr>
              <w:jc w:val="both"/>
              <w:rPr>
                <w:lang w:val="kk-KZ"/>
              </w:rPr>
            </w:pPr>
            <w:r>
              <w:rPr>
                <w:lang w:val="kk-KZ"/>
              </w:rPr>
              <w:t>1</w:t>
            </w:r>
            <w:r w:rsidR="002E7252">
              <w:rPr>
                <w:lang w:val="kk-KZ"/>
              </w:rPr>
              <w:t>16</w:t>
            </w:r>
            <w:r>
              <w:rPr>
                <w:lang w:val="kk-KZ"/>
              </w:rPr>
              <w:t>,</w:t>
            </w:r>
            <w:r w:rsidR="002E7252">
              <w:rPr>
                <w:lang w:val="kk-KZ"/>
              </w:rPr>
              <w:t>5</w:t>
            </w:r>
          </w:p>
        </w:tc>
        <w:tc>
          <w:tcPr>
            <w:tcW w:w="1417" w:type="dxa"/>
            <w:shd w:val="clear" w:color="auto" w:fill="auto"/>
            <w:tcMar>
              <w:left w:w="57" w:type="dxa"/>
              <w:right w:w="57" w:type="dxa"/>
            </w:tcMar>
            <w:vAlign w:val="center"/>
          </w:tcPr>
          <w:p w:rsidR="005843F5" w:rsidRPr="005843F5" w:rsidRDefault="005843F5" w:rsidP="005843F5">
            <w:pPr>
              <w:jc w:val="both"/>
              <w:rPr>
                <w:lang w:val="kk-KZ"/>
              </w:rPr>
            </w:pPr>
            <w:r>
              <w:rPr>
                <w:lang w:val="kk-KZ"/>
              </w:rPr>
              <w:t>+</w:t>
            </w:r>
            <w:r w:rsidR="002E7252">
              <w:rPr>
                <w:lang w:val="kk-KZ"/>
              </w:rPr>
              <w:t>1</w:t>
            </w:r>
            <w:r>
              <w:rPr>
                <w:lang w:val="kk-KZ"/>
              </w:rPr>
              <w:t>4,3</w:t>
            </w:r>
          </w:p>
        </w:tc>
      </w:tr>
      <w:tr w:rsidR="003518A9" w:rsidRPr="00A43EBD" w:rsidTr="00EB682C">
        <w:trPr>
          <w:trHeight w:val="445"/>
        </w:trPr>
        <w:tc>
          <w:tcPr>
            <w:tcW w:w="3006" w:type="dxa"/>
            <w:shd w:val="clear" w:color="auto" w:fill="auto"/>
            <w:tcMar>
              <w:left w:w="57" w:type="dxa"/>
              <w:right w:w="57" w:type="dxa"/>
            </w:tcMar>
            <w:vAlign w:val="center"/>
            <w:hideMark/>
          </w:tcPr>
          <w:p w:rsidR="003518A9" w:rsidRPr="000E4600" w:rsidRDefault="003518A9" w:rsidP="00EB682C">
            <w:pPr>
              <w:widowControl w:val="0"/>
              <w:tabs>
                <w:tab w:val="left" w:pos="0"/>
                <w:tab w:val="left" w:pos="54"/>
                <w:tab w:val="left" w:pos="337"/>
              </w:tabs>
              <w:snapToGrid w:val="0"/>
              <w:jc w:val="both"/>
            </w:pPr>
            <w:r w:rsidRPr="000E4600">
              <w:t>3. Поступления от продажи финансовых активов</w:t>
            </w:r>
          </w:p>
        </w:tc>
        <w:tc>
          <w:tcPr>
            <w:tcW w:w="1559" w:type="dxa"/>
            <w:shd w:val="clear" w:color="auto" w:fill="auto"/>
            <w:tcMar>
              <w:left w:w="57" w:type="dxa"/>
              <w:right w:w="57" w:type="dxa"/>
            </w:tcMar>
            <w:vAlign w:val="center"/>
          </w:tcPr>
          <w:p w:rsidR="003518A9" w:rsidRPr="000E4600" w:rsidRDefault="003518A9" w:rsidP="003518A9">
            <w:pPr>
              <w:jc w:val="both"/>
              <w:rPr>
                <w:lang w:val="kk-KZ"/>
              </w:rPr>
            </w:pPr>
            <w:r w:rsidRPr="000E4600">
              <w:rPr>
                <w:lang w:val="kk-KZ"/>
              </w:rPr>
              <w:t>0</w:t>
            </w:r>
          </w:p>
        </w:tc>
        <w:tc>
          <w:tcPr>
            <w:tcW w:w="1418" w:type="dxa"/>
            <w:tcMar>
              <w:left w:w="57" w:type="dxa"/>
              <w:right w:w="57" w:type="dxa"/>
            </w:tcMar>
            <w:vAlign w:val="center"/>
          </w:tcPr>
          <w:p w:rsidR="003518A9" w:rsidRPr="000E4600" w:rsidRDefault="003518A9" w:rsidP="00EB682C">
            <w:pPr>
              <w:jc w:val="both"/>
              <w:rPr>
                <w:lang w:val="kk-KZ"/>
              </w:rPr>
            </w:pPr>
            <w:r w:rsidRPr="000E4600">
              <w:rPr>
                <w:lang w:val="kk-KZ"/>
              </w:rPr>
              <w:t>0</w:t>
            </w:r>
          </w:p>
        </w:tc>
        <w:tc>
          <w:tcPr>
            <w:tcW w:w="1417" w:type="dxa"/>
            <w:shd w:val="clear" w:color="auto" w:fill="auto"/>
            <w:tcMar>
              <w:left w:w="57" w:type="dxa"/>
              <w:right w:w="57" w:type="dxa"/>
            </w:tcMar>
            <w:vAlign w:val="center"/>
          </w:tcPr>
          <w:p w:rsidR="003518A9" w:rsidRPr="000E4600" w:rsidRDefault="003518A9" w:rsidP="00EB682C">
            <w:pPr>
              <w:jc w:val="both"/>
              <w:rPr>
                <w:lang w:val="kk-KZ"/>
              </w:rPr>
            </w:pPr>
            <w:r w:rsidRPr="000E4600">
              <w:rPr>
                <w:lang w:val="kk-KZ"/>
              </w:rPr>
              <w:t>0</w:t>
            </w:r>
          </w:p>
        </w:tc>
        <w:tc>
          <w:tcPr>
            <w:tcW w:w="993" w:type="dxa"/>
            <w:shd w:val="clear" w:color="auto" w:fill="auto"/>
            <w:tcMar>
              <w:left w:w="57" w:type="dxa"/>
              <w:right w:w="57" w:type="dxa"/>
            </w:tcMar>
            <w:vAlign w:val="center"/>
          </w:tcPr>
          <w:p w:rsidR="003518A9" w:rsidRPr="000E4600" w:rsidRDefault="002E7252" w:rsidP="00EB682C">
            <w:pPr>
              <w:jc w:val="both"/>
              <w:rPr>
                <w:b/>
                <w:bCs/>
              </w:rPr>
            </w:pPr>
            <w:r>
              <w:rPr>
                <w:b/>
                <w:bCs/>
              </w:rPr>
              <w:t>0</w:t>
            </w:r>
          </w:p>
        </w:tc>
        <w:tc>
          <w:tcPr>
            <w:tcW w:w="1417" w:type="dxa"/>
            <w:shd w:val="clear" w:color="auto" w:fill="auto"/>
            <w:tcMar>
              <w:left w:w="57" w:type="dxa"/>
              <w:right w:w="57" w:type="dxa"/>
            </w:tcMar>
            <w:vAlign w:val="center"/>
          </w:tcPr>
          <w:p w:rsidR="003518A9" w:rsidRPr="000E4600" w:rsidRDefault="002E7252" w:rsidP="00EB682C">
            <w:pPr>
              <w:jc w:val="both"/>
              <w:rPr>
                <w:b/>
                <w:bCs/>
              </w:rPr>
            </w:pPr>
            <w:r>
              <w:rPr>
                <w:b/>
                <w:bCs/>
              </w:rPr>
              <w:t>0</w:t>
            </w:r>
          </w:p>
        </w:tc>
      </w:tr>
      <w:tr w:rsidR="003518A9" w:rsidRPr="00A43EBD" w:rsidTr="00EB682C">
        <w:trPr>
          <w:trHeight w:val="309"/>
        </w:trPr>
        <w:tc>
          <w:tcPr>
            <w:tcW w:w="3006" w:type="dxa"/>
            <w:shd w:val="clear" w:color="auto" w:fill="auto"/>
            <w:tcMar>
              <w:left w:w="57" w:type="dxa"/>
              <w:right w:w="57" w:type="dxa"/>
            </w:tcMar>
            <w:vAlign w:val="center"/>
            <w:hideMark/>
          </w:tcPr>
          <w:p w:rsidR="003518A9" w:rsidRPr="000E4600" w:rsidRDefault="003518A9" w:rsidP="00EB682C">
            <w:pPr>
              <w:widowControl w:val="0"/>
              <w:numPr>
                <w:ilvl w:val="0"/>
                <w:numId w:val="2"/>
              </w:numPr>
              <w:tabs>
                <w:tab w:val="left" w:pos="54"/>
                <w:tab w:val="left" w:pos="333"/>
              </w:tabs>
              <w:snapToGrid w:val="0"/>
              <w:ind w:left="0" w:firstLine="0"/>
              <w:jc w:val="both"/>
              <w:textAlignment w:val="baseline"/>
            </w:pPr>
            <w:r w:rsidRPr="000E4600">
              <w:t>Поступления займов</w:t>
            </w:r>
          </w:p>
        </w:tc>
        <w:tc>
          <w:tcPr>
            <w:tcW w:w="1559" w:type="dxa"/>
            <w:shd w:val="clear" w:color="auto" w:fill="auto"/>
            <w:tcMar>
              <w:left w:w="57" w:type="dxa"/>
              <w:right w:w="57" w:type="dxa"/>
            </w:tcMar>
            <w:vAlign w:val="center"/>
          </w:tcPr>
          <w:p w:rsidR="003518A9" w:rsidRPr="000E4600" w:rsidRDefault="00915033" w:rsidP="006C3585">
            <w:pPr>
              <w:jc w:val="both"/>
              <w:rPr>
                <w:lang w:val="kk-KZ"/>
              </w:rPr>
            </w:pPr>
            <w:r>
              <w:rPr>
                <w:lang w:val="kk-KZ"/>
              </w:rPr>
              <w:t>13</w:t>
            </w:r>
            <w:r w:rsidR="006C3585">
              <w:rPr>
                <w:lang w:val="kk-KZ"/>
              </w:rPr>
              <w:t>0</w:t>
            </w:r>
            <w:r>
              <w:rPr>
                <w:lang w:val="kk-KZ"/>
              </w:rPr>
              <w:t>,</w:t>
            </w:r>
            <w:r w:rsidR="006C3585">
              <w:rPr>
                <w:lang w:val="kk-KZ"/>
              </w:rPr>
              <w:t>3</w:t>
            </w:r>
          </w:p>
        </w:tc>
        <w:tc>
          <w:tcPr>
            <w:tcW w:w="1418" w:type="dxa"/>
            <w:tcMar>
              <w:left w:w="57" w:type="dxa"/>
              <w:right w:w="57" w:type="dxa"/>
            </w:tcMar>
            <w:vAlign w:val="center"/>
          </w:tcPr>
          <w:p w:rsidR="003518A9" w:rsidRPr="003518A9" w:rsidRDefault="00504592" w:rsidP="006C3585">
            <w:pPr>
              <w:jc w:val="both"/>
            </w:pPr>
            <w:r>
              <w:rPr>
                <w:lang w:val="kk-KZ"/>
              </w:rPr>
              <w:t>1</w:t>
            </w:r>
            <w:r w:rsidR="006C3585">
              <w:rPr>
                <w:lang w:val="kk-KZ"/>
              </w:rPr>
              <w:t>9</w:t>
            </w:r>
            <w:r>
              <w:rPr>
                <w:lang w:val="kk-KZ"/>
              </w:rPr>
              <w:t>2,</w:t>
            </w:r>
            <w:r w:rsidR="006C3585">
              <w:rPr>
                <w:lang w:val="kk-KZ"/>
              </w:rPr>
              <w:t>9</w:t>
            </w:r>
          </w:p>
        </w:tc>
        <w:tc>
          <w:tcPr>
            <w:tcW w:w="1417" w:type="dxa"/>
            <w:shd w:val="clear" w:color="auto" w:fill="auto"/>
            <w:tcMar>
              <w:left w:w="57" w:type="dxa"/>
              <w:right w:w="57" w:type="dxa"/>
            </w:tcMar>
            <w:vAlign w:val="center"/>
          </w:tcPr>
          <w:p w:rsidR="003518A9" w:rsidRPr="003518A9" w:rsidRDefault="00504592" w:rsidP="002E7252">
            <w:pPr>
              <w:jc w:val="both"/>
            </w:pPr>
            <w:r>
              <w:rPr>
                <w:lang w:val="kk-KZ"/>
              </w:rPr>
              <w:t>19</w:t>
            </w:r>
            <w:r w:rsidR="002E7252">
              <w:rPr>
                <w:lang w:val="kk-KZ"/>
              </w:rPr>
              <w:t>2</w:t>
            </w:r>
            <w:r>
              <w:rPr>
                <w:lang w:val="kk-KZ"/>
              </w:rPr>
              <w:t>,</w:t>
            </w:r>
            <w:r w:rsidR="002E7252">
              <w:rPr>
                <w:lang w:val="kk-KZ"/>
              </w:rPr>
              <w:t>3</w:t>
            </w:r>
          </w:p>
        </w:tc>
        <w:tc>
          <w:tcPr>
            <w:tcW w:w="993" w:type="dxa"/>
            <w:shd w:val="clear" w:color="auto" w:fill="auto"/>
            <w:tcMar>
              <w:left w:w="57" w:type="dxa"/>
              <w:right w:w="57" w:type="dxa"/>
            </w:tcMar>
            <w:vAlign w:val="center"/>
          </w:tcPr>
          <w:p w:rsidR="003518A9" w:rsidRPr="00915033" w:rsidRDefault="00504592" w:rsidP="002E7252">
            <w:pPr>
              <w:jc w:val="both"/>
              <w:rPr>
                <w:lang w:val="kk-KZ"/>
              </w:rPr>
            </w:pPr>
            <w:r>
              <w:rPr>
                <w:lang w:val="kk-KZ"/>
              </w:rPr>
              <w:t>10</w:t>
            </w:r>
            <w:r w:rsidR="002E7252">
              <w:rPr>
                <w:lang w:val="kk-KZ"/>
              </w:rPr>
              <w:t>0</w:t>
            </w:r>
          </w:p>
        </w:tc>
        <w:tc>
          <w:tcPr>
            <w:tcW w:w="1417" w:type="dxa"/>
            <w:shd w:val="clear" w:color="auto" w:fill="auto"/>
            <w:tcMar>
              <w:left w:w="57" w:type="dxa"/>
              <w:right w:w="57" w:type="dxa"/>
            </w:tcMar>
            <w:vAlign w:val="center"/>
          </w:tcPr>
          <w:p w:rsidR="003518A9" w:rsidRPr="00915033" w:rsidRDefault="002E7252" w:rsidP="002E7252">
            <w:pPr>
              <w:jc w:val="both"/>
              <w:rPr>
                <w:lang w:val="kk-KZ"/>
              </w:rPr>
            </w:pPr>
            <w:r>
              <w:rPr>
                <w:lang w:val="kk-KZ"/>
              </w:rPr>
              <w:t>+62</w:t>
            </w:r>
            <w:r w:rsidR="00504592">
              <w:rPr>
                <w:lang w:val="kk-KZ"/>
              </w:rPr>
              <w:t>,</w:t>
            </w:r>
            <w:r>
              <w:rPr>
                <w:lang w:val="kk-KZ"/>
              </w:rPr>
              <w:t>0</w:t>
            </w:r>
          </w:p>
        </w:tc>
      </w:tr>
      <w:tr w:rsidR="006C3585" w:rsidRPr="00A43EBD" w:rsidTr="00EB682C">
        <w:trPr>
          <w:trHeight w:val="330"/>
        </w:trPr>
        <w:tc>
          <w:tcPr>
            <w:tcW w:w="3006" w:type="dxa"/>
            <w:shd w:val="clear" w:color="auto" w:fill="auto"/>
            <w:tcMar>
              <w:left w:w="57" w:type="dxa"/>
              <w:right w:w="57" w:type="dxa"/>
            </w:tcMar>
            <w:vAlign w:val="center"/>
            <w:hideMark/>
          </w:tcPr>
          <w:p w:rsidR="006C3585" w:rsidRPr="000E4600" w:rsidRDefault="006C3585" w:rsidP="0002773C">
            <w:pPr>
              <w:numPr>
                <w:ilvl w:val="0"/>
                <w:numId w:val="3"/>
              </w:numPr>
              <w:tabs>
                <w:tab w:val="left" w:pos="333"/>
              </w:tabs>
              <w:suppressAutoHyphens w:val="0"/>
              <w:ind w:left="0" w:firstLine="0"/>
              <w:jc w:val="both"/>
              <w:rPr>
                <w:b/>
                <w:lang w:eastAsia="ru-RU"/>
              </w:rPr>
            </w:pPr>
            <w:r w:rsidRPr="000E4600">
              <w:rPr>
                <w:b/>
                <w:lang w:eastAsia="ru-RU"/>
              </w:rPr>
              <w:t>Расходы*, в т.ч.</w:t>
            </w:r>
          </w:p>
        </w:tc>
        <w:tc>
          <w:tcPr>
            <w:tcW w:w="1559" w:type="dxa"/>
            <w:shd w:val="clear" w:color="auto" w:fill="auto"/>
            <w:tcMar>
              <w:left w:w="57" w:type="dxa"/>
              <w:right w:w="57" w:type="dxa"/>
            </w:tcMar>
            <w:vAlign w:val="center"/>
          </w:tcPr>
          <w:p w:rsidR="006C3585" w:rsidRPr="005A18B9" w:rsidRDefault="006C3585" w:rsidP="001451E1">
            <w:pPr>
              <w:jc w:val="both"/>
              <w:rPr>
                <w:b/>
                <w:bCs/>
                <w:lang w:val="kk-KZ"/>
              </w:rPr>
            </w:pPr>
            <w:r>
              <w:rPr>
                <w:b/>
                <w:bCs/>
                <w:lang w:val="kk-KZ"/>
              </w:rPr>
              <w:t>6975,7</w:t>
            </w:r>
          </w:p>
        </w:tc>
        <w:tc>
          <w:tcPr>
            <w:tcW w:w="1418" w:type="dxa"/>
            <w:tcMar>
              <w:left w:w="57" w:type="dxa"/>
              <w:right w:w="57" w:type="dxa"/>
            </w:tcMar>
            <w:vAlign w:val="center"/>
          </w:tcPr>
          <w:p w:rsidR="006C3585" w:rsidRPr="00A16CB3" w:rsidRDefault="006C3585" w:rsidP="002E7252">
            <w:pPr>
              <w:suppressAutoHyphens w:val="0"/>
              <w:jc w:val="both"/>
              <w:rPr>
                <w:b/>
                <w:bCs/>
                <w:lang w:eastAsia="ru-RU"/>
              </w:rPr>
            </w:pPr>
            <w:r>
              <w:rPr>
                <w:b/>
                <w:bCs/>
                <w:lang w:val="kk-KZ" w:eastAsia="ru-RU"/>
              </w:rPr>
              <w:t>7</w:t>
            </w:r>
            <w:r w:rsidR="002E7252">
              <w:rPr>
                <w:b/>
                <w:bCs/>
                <w:lang w:val="kk-KZ" w:eastAsia="ru-RU"/>
              </w:rPr>
              <w:t>2</w:t>
            </w:r>
            <w:r>
              <w:rPr>
                <w:b/>
                <w:bCs/>
                <w:lang w:val="kk-KZ" w:eastAsia="ru-RU"/>
              </w:rPr>
              <w:t>15,</w:t>
            </w:r>
            <w:r w:rsidR="002E7252">
              <w:rPr>
                <w:b/>
                <w:bCs/>
                <w:lang w:val="kk-KZ" w:eastAsia="ru-RU"/>
              </w:rPr>
              <w:t>2</w:t>
            </w:r>
          </w:p>
        </w:tc>
        <w:tc>
          <w:tcPr>
            <w:tcW w:w="1417" w:type="dxa"/>
            <w:shd w:val="clear" w:color="auto" w:fill="auto"/>
            <w:tcMar>
              <w:left w:w="57" w:type="dxa"/>
              <w:right w:w="57" w:type="dxa"/>
            </w:tcMar>
            <w:vAlign w:val="center"/>
          </w:tcPr>
          <w:p w:rsidR="006C3585" w:rsidRPr="005A18B9" w:rsidRDefault="002E7252" w:rsidP="002E7252">
            <w:pPr>
              <w:jc w:val="both"/>
              <w:rPr>
                <w:b/>
                <w:bCs/>
                <w:lang w:val="kk-KZ"/>
              </w:rPr>
            </w:pPr>
            <w:r>
              <w:rPr>
                <w:b/>
                <w:bCs/>
                <w:lang w:val="kk-KZ"/>
              </w:rPr>
              <w:t>7141</w:t>
            </w:r>
            <w:r w:rsidR="006C3585">
              <w:rPr>
                <w:b/>
                <w:bCs/>
                <w:lang w:val="kk-KZ"/>
              </w:rPr>
              <w:t>,7</w:t>
            </w:r>
          </w:p>
        </w:tc>
        <w:tc>
          <w:tcPr>
            <w:tcW w:w="993" w:type="dxa"/>
            <w:shd w:val="clear" w:color="auto" w:fill="auto"/>
            <w:tcMar>
              <w:left w:w="57" w:type="dxa"/>
              <w:right w:w="57" w:type="dxa"/>
            </w:tcMar>
            <w:vAlign w:val="center"/>
          </w:tcPr>
          <w:p w:rsidR="006C3585" w:rsidRPr="005A18B9" w:rsidRDefault="006C3585" w:rsidP="002E7252">
            <w:pPr>
              <w:jc w:val="both"/>
              <w:rPr>
                <w:b/>
                <w:bCs/>
                <w:lang w:val="kk-KZ"/>
              </w:rPr>
            </w:pPr>
            <w:r>
              <w:rPr>
                <w:b/>
                <w:bCs/>
                <w:lang w:val="kk-KZ"/>
              </w:rPr>
              <w:t>9</w:t>
            </w:r>
            <w:r w:rsidR="002E7252">
              <w:rPr>
                <w:b/>
                <w:bCs/>
                <w:lang w:val="kk-KZ"/>
              </w:rPr>
              <w:t>8</w:t>
            </w:r>
            <w:r>
              <w:rPr>
                <w:b/>
                <w:bCs/>
                <w:lang w:val="kk-KZ"/>
              </w:rPr>
              <w:t>,</w:t>
            </w:r>
            <w:r w:rsidR="002E7252">
              <w:rPr>
                <w:b/>
                <w:bCs/>
                <w:lang w:val="kk-KZ"/>
              </w:rPr>
              <w:t>9</w:t>
            </w:r>
          </w:p>
        </w:tc>
        <w:tc>
          <w:tcPr>
            <w:tcW w:w="1417" w:type="dxa"/>
            <w:shd w:val="clear" w:color="auto" w:fill="auto"/>
            <w:tcMar>
              <w:left w:w="57" w:type="dxa"/>
              <w:right w:w="57" w:type="dxa"/>
            </w:tcMar>
            <w:vAlign w:val="center"/>
          </w:tcPr>
          <w:p w:rsidR="006C3585" w:rsidRPr="000E4600" w:rsidRDefault="002E7252" w:rsidP="002E7252">
            <w:pPr>
              <w:jc w:val="both"/>
              <w:rPr>
                <w:b/>
                <w:bCs/>
                <w:lang w:val="kk-KZ"/>
              </w:rPr>
            </w:pPr>
            <w:r>
              <w:rPr>
                <w:b/>
                <w:bCs/>
                <w:lang w:val="kk-KZ"/>
              </w:rPr>
              <w:t>+16</w:t>
            </w:r>
            <w:r w:rsidR="006C3585">
              <w:rPr>
                <w:b/>
                <w:bCs/>
                <w:lang w:val="kk-KZ"/>
              </w:rPr>
              <w:t>6,</w:t>
            </w:r>
            <w:r>
              <w:rPr>
                <w:b/>
                <w:bCs/>
                <w:lang w:val="kk-KZ"/>
              </w:rPr>
              <w:t>5</w:t>
            </w:r>
          </w:p>
        </w:tc>
      </w:tr>
      <w:tr w:rsidR="006C3585" w:rsidRPr="00A43EBD" w:rsidTr="00EB682C">
        <w:trPr>
          <w:trHeight w:val="330"/>
        </w:trPr>
        <w:tc>
          <w:tcPr>
            <w:tcW w:w="3006" w:type="dxa"/>
            <w:shd w:val="clear" w:color="auto" w:fill="auto"/>
            <w:tcMar>
              <w:left w:w="57" w:type="dxa"/>
              <w:right w:w="57" w:type="dxa"/>
            </w:tcMar>
            <w:vAlign w:val="center"/>
            <w:hideMark/>
          </w:tcPr>
          <w:p w:rsidR="006C3585" w:rsidRPr="000E4600" w:rsidRDefault="006C3585" w:rsidP="0002773C">
            <w:pPr>
              <w:suppressAutoHyphens w:val="0"/>
              <w:jc w:val="both"/>
              <w:rPr>
                <w:lang w:eastAsia="ru-RU"/>
              </w:rPr>
            </w:pPr>
            <w:r w:rsidRPr="000E4600">
              <w:rPr>
                <w:lang w:eastAsia="ru-RU"/>
              </w:rPr>
              <w:t>1. Затраты</w:t>
            </w:r>
          </w:p>
        </w:tc>
        <w:tc>
          <w:tcPr>
            <w:tcW w:w="1559" w:type="dxa"/>
            <w:shd w:val="clear" w:color="auto" w:fill="auto"/>
            <w:tcMar>
              <w:left w:w="57" w:type="dxa"/>
              <w:right w:w="57" w:type="dxa"/>
            </w:tcMar>
            <w:vAlign w:val="center"/>
          </w:tcPr>
          <w:p w:rsidR="006C3585" w:rsidRPr="005A18B9" w:rsidRDefault="006C3585" w:rsidP="001451E1">
            <w:pPr>
              <w:jc w:val="both"/>
              <w:rPr>
                <w:lang w:val="kk-KZ"/>
              </w:rPr>
            </w:pPr>
            <w:r>
              <w:rPr>
                <w:lang w:val="kk-KZ"/>
              </w:rPr>
              <w:t>6781,8</w:t>
            </w:r>
          </w:p>
        </w:tc>
        <w:tc>
          <w:tcPr>
            <w:tcW w:w="1418" w:type="dxa"/>
            <w:tcMar>
              <w:left w:w="57" w:type="dxa"/>
              <w:right w:w="57" w:type="dxa"/>
            </w:tcMar>
            <w:vAlign w:val="center"/>
          </w:tcPr>
          <w:p w:rsidR="006C3585" w:rsidRPr="00A2192B" w:rsidRDefault="006C3585" w:rsidP="002E7252">
            <w:pPr>
              <w:suppressAutoHyphens w:val="0"/>
              <w:jc w:val="both"/>
              <w:rPr>
                <w:lang w:eastAsia="ru-RU"/>
              </w:rPr>
            </w:pPr>
            <w:r>
              <w:rPr>
                <w:lang w:val="kk-KZ" w:eastAsia="ru-RU"/>
              </w:rPr>
              <w:t>69</w:t>
            </w:r>
            <w:r w:rsidR="002E7252">
              <w:rPr>
                <w:lang w:val="kk-KZ" w:eastAsia="ru-RU"/>
              </w:rPr>
              <w:t>70</w:t>
            </w:r>
            <w:r>
              <w:rPr>
                <w:lang w:val="kk-KZ" w:eastAsia="ru-RU"/>
              </w:rPr>
              <w:t>,</w:t>
            </w:r>
            <w:r w:rsidR="002E7252">
              <w:rPr>
                <w:lang w:val="kk-KZ" w:eastAsia="ru-RU"/>
              </w:rPr>
              <w:t>1</w:t>
            </w:r>
          </w:p>
        </w:tc>
        <w:tc>
          <w:tcPr>
            <w:tcW w:w="1417" w:type="dxa"/>
            <w:shd w:val="clear" w:color="auto" w:fill="auto"/>
            <w:tcMar>
              <w:left w:w="57" w:type="dxa"/>
              <w:right w:w="57" w:type="dxa"/>
            </w:tcMar>
            <w:vAlign w:val="center"/>
          </w:tcPr>
          <w:p w:rsidR="006C3585" w:rsidRPr="005A18B9" w:rsidRDefault="006C3585" w:rsidP="002E7252">
            <w:pPr>
              <w:jc w:val="both"/>
              <w:rPr>
                <w:lang w:val="kk-KZ"/>
              </w:rPr>
            </w:pPr>
            <w:r>
              <w:rPr>
                <w:lang w:val="kk-KZ"/>
              </w:rPr>
              <w:t>6</w:t>
            </w:r>
            <w:r w:rsidR="002E7252">
              <w:rPr>
                <w:lang w:val="kk-KZ"/>
              </w:rPr>
              <w:t>89</w:t>
            </w:r>
            <w:r>
              <w:rPr>
                <w:lang w:val="kk-KZ"/>
              </w:rPr>
              <w:t>7,</w:t>
            </w:r>
            <w:r w:rsidR="002E7252">
              <w:rPr>
                <w:lang w:val="kk-KZ"/>
              </w:rPr>
              <w:t>2</w:t>
            </w:r>
          </w:p>
        </w:tc>
        <w:tc>
          <w:tcPr>
            <w:tcW w:w="993" w:type="dxa"/>
            <w:shd w:val="clear" w:color="auto" w:fill="auto"/>
            <w:tcMar>
              <w:left w:w="57" w:type="dxa"/>
              <w:right w:w="57" w:type="dxa"/>
            </w:tcMar>
            <w:vAlign w:val="center"/>
          </w:tcPr>
          <w:p w:rsidR="006C3585" w:rsidRPr="005A18B9" w:rsidRDefault="002E7252" w:rsidP="002E7252">
            <w:pPr>
              <w:jc w:val="both"/>
              <w:rPr>
                <w:lang w:val="kk-KZ"/>
              </w:rPr>
            </w:pPr>
            <w:r>
              <w:rPr>
                <w:lang w:val="kk-KZ"/>
              </w:rPr>
              <w:t>98</w:t>
            </w:r>
            <w:r w:rsidR="006C3585">
              <w:rPr>
                <w:lang w:val="kk-KZ"/>
              </w:rPr>
              <w:t>,</w:t>
            </w:r>
            <w:r>
              <w:rPr>
                <w:lang w:val="kk-KZ"/>
              </w:rPr>
              <w:t>9</w:t>
            </w:r>
          </w:p>
        </w:tc>
        <w:tc>
          <w:tcPr>
            <w:tcW w:w="1417" w:type="dxa"/>
            <w:shd w:val="clear" w:color="auto" w:fill="auto"/>
            <w:tcMar>
              <w:left w:w="57" w:type="dxa"/>
              <w:right w:w="57" w:type="dxa"/>
            </w:tcMar>
            <w:vAlign w:val="center"/>
          </w:tcPr>
          <w:p w:rsidR="006C3585" w:rsidRPr="000E4600" w:rsidRDefault="002E7252" w:rsidP="002E7252">
            <w:pPr>
              <w:jc w:val="both"/>
              <w:rPr>
                <w:lang w:val="kk-KZ"/>
              </w:rPr>
            </w:pPr>
            <w:r>
              <w:rPr>
                <w:lang w:val="kk-KZ"/>
              </w:rPr>
              <w:t>+11</w:t>
            </w:r>
            <w:r w:rsidR="006C3585">
              <w:rPr>
                <w:lang w:val="kk-KZ"/>
              </w:rPr>
              <w:t>5,</w:t>
            </w:r>
            <w:r>
              <w:rPr>
                <w:lang w:val="kk-KZ"/>
              </w:rPr>
              <w:t>4</w:t>
            </w:r>
          </w:p>
        </w:tc>
      </w:tr>
      <w:tr w:rsidR="006C3585" w:rsidRPr="00A43EBD" w:rsidTr="00EB682C">
        <w:trPr>
          <w:trHeight w:val="352"/>
        </w:trPr>
        <w:tc>
          <w:tcPr>
            <w:tcW w:w="3006" w:type="dxa"/>
            <w:shd w:val="clear" w:color="auto" w:fill="auto"/>
            <w:tcMar>
              <w:left w:w="57" w:type="dxa"/>
              <w:right w:w="57" w:type="dxa"/>
            </w:tcMar>
            <w:vAlign w:val="center"/>
            <w:hideMark/>
          </w:tcPr>
          <w:p w:rsidR="006C3585" w:rsidRPr="000E4600" w:rsidRDefault="006C3585" w:rsidP="0002773C">
            <w:pPr>
              <w:suppressAutoHyphens w:val="0"/>
              <w:jc w:val="both"/>
              <w:rPr>
                <w:lang w:eastAsia="ru-RU"/>
              </w:rPr>
            </w:pPr>
            <w:r w:rsidRPr="000E4600">
              <w:rPr>
                <w:lang w:eastAsia="ru-RU"/>
              </w:rPr>
              <w:t>2. Бюджетные кредиты</w:t>
            </w:r>
          </w:p>
        </w:tc>
        <w:tc>
          <w:tcPr>
            <w:tcW w:w="1559" w:type="dxa"/>
            <w:shd w:val="clear" w:color="auto" w:fill="auto"/>
            <w:tcMar>
              <w:left w:w="57" w:type="dxa"/>
              <w:right w:w="57" w:type="dxa"/>
            </w:tcMar>
            <w:vAlign w:val="center"/>
          </w:tcPr>
          <w:p w:rsidR="006C3585" w:rsidRPr="000E4600" w:rsidRDefault="006C3585" w:rsidP="006C3585">
            <w:pPr>
              <w:jc w:val="both"/>
              <w:rPr>
                <w:lang w:val="kk-KZ"/>
              </w:rPr>
            </w:pPr>
            <w:r>
              <w:rPr>
                <w:lang w:val="kk-KZ"/>
              </w:rPr>
              <w:t>129,8</w:t>
            </w:r>
          </w:p>
        </w:tc>
        <w:tc>
          <w:tcPr>
            <w:tcW w:w="1418" w:type="dxa"/>
            <w:tcMar>
              <w:left w:w="57" w:type="dxa"/>
              <w:right w:w="57" w:type="dxa"/>
            </w:tcMar>
            <w:vAlign w:val="center"/>
          </w:tcPr>
          <w:p w:rsidR="006C3585" w:rsidRPr="00A16CB3" w:rsidRDefault="006C3585" w:rsidP="002E7252">
            <w:pPr>
              <w:jc w:val="both"/>
            </w:pPr>
            <w:r>
              <w:rPr>
                <w:lang w:val="kk-KZ"/>
              </w:rPr>
              <w:t>1</w:t>
            </w:r>
            <w:r w:rsidR="002E7252">
              <w:rPr>
                <w:lang w:val="kk-KZ"/>
              </w:rPr>
              <w:t>92</w:t>
            </w:r>
            <w:r>
              <w:rPr>
                <w:lang w:val="kk-KZ"/>
              </w:rPr>
              <w:t>,</w:t>
            </w:r>
            <w:r w:rsidR="002E7252">
              <w:rPr>
                <w:lang w:val="kk-KZ"/>
              </w:rPr>
              <w:t>9</w:t>
            </w:r>
          </w:p>
        </w:tc>
        <w:tc>
          <w:tcPr>
            <w:tcW w:w="1417" w:type="dxa"/>
            <w:shd w:val="clear" w:color="auto" w:fill="auto"/>
            <w:tcMar>
              <w:left w:w="57" w:type="dxa"/>
              <w:right w:w="57" w:type="dxa"/>
            </w:tcMar>
            <w:vAlign w:val="center"/>
          </w:tcPr>
          <w:p w:rsidR="006C3585" w:rsidRPr="000E4600" w:rsidRDefault="006C3585" w:rsidP="002E7252">
            <w:pPr>
              <w:jc w:val="both"/>
              <w:rPr>
                <w:lang w:val="kk-KZ"/>
              </w:rPr>
            </w:pPr>
            <w:r>
              <w:rPr>
                <w:lang w:val="kk-KZ"/>
              </w:rPr>
              <w:t>1</w:t>
            </w:r>
            <w:r w:rsidR="002E7252">
              <w:rPr>
                <w:lang w:val="kk-KZ"/>
              </w:rPr>
              <w:t>92</w:t>
            </w:r>
            <w:r>
              <w:rPr>
                <w:lang w:val="kk-KZ"/>
              </w:rPr>
              <w:t>,3</w:t>
            </w:r>
          </w:p>
        </w:tc>
        <w:tc>
          <w:tcPr>
            <w:tcW w:w="993" w:type="dxa"/>
            <w:shd w:val="clear" w:color="auto" w:fill="auto"/>
            <w:tcMar>
              <w:left w:w="57" w:type="dxa"/>
              <w:right w:w="57" w:type="dxa"/>
            </w:tcMar>
            <w:vAlign w:val="center"/>
          </w:tcPr>
          <w:p w:rsidR="006C3585" w:rsidRPr="000E4600" w:rsidRDefault="006C3585" w:rsidP="002E7252">
            <w:pPr>
              <w:jc w:val="both"/>
              <w:rPr>
                <w:lang w:val="kk-KZ"/>
              </w:rPr>
            </w:pPr>
            <w:r>
              <w:rPr>
                <w:lang w:val="kk-KZ"/>
              </w:rPr>
              <w:t>1</w:t>
            </w:r>
            <w:r w:rsidR="002E7252">
              <w:rPr>
                <w:lang w:val="kk-KZ"/>
              </w:rPr>
              <w:t>00</w:t>
            </w:r>
          </w:p>
        </w:tc>
        <w:tc>
          <w:tcPr>
            <w:tcW w:w="1417" w:type="dxa"/>
            <w:shd w:val="clear" w:color="auto" w:fill="auto"/>
            <w:tcMar>
              <w:left w:w="57" w:type="dxa"/>
              <w:right w:w="57" w:type="dxa"/>
            </w:tcMar>
            <w:vAlign w:val="center"/>
          </w:tcPr>
          <w:p w:rsidR="006C3585" w:rsidRPr="00504592" w:rsidRDefault="006C3585" w:rsidP="0002773C">
            <w:pPr>
              <w:jc w:val="both"/>
              <w:rPr>
                <w:lang w:val="kk-KZ"/>
              </w:rPr>
            </w:pPr>
          </w:p>
        </w:tc>
      </w:tr>
      <w:tr w:rsidR="006C3585" w:rsidRPr="00A43EBD" w:rsidTr="00EB682C">
        <w:trPr>
          <w:trHeight w:val="556"/>
        </w:trPr>
        <w:tc>
          <w:tcPr>
            <w:tcW w:w="3006" w:type="dxa"/>
            <w:shd w:val="clear" w:color="auto" w:fill="auto"/>
            <w:tcMar>
              <w:left w:w="57" w:type="dxa"/>
              <w:right w:w="57" w:type="dxa"/>
            </w:tcMar>
            <w:vAlign w:val="center"/>
            <w:hideMark/>
          </w:tcPr>
          <w:p w:rsidR="006C3585" w:rsidRPr="000E4600" w:rsidRDefault="006C3585" w:rsidP="0002773C">
            <w:pPr>
              <w:suppressAutoHyphens w:val="0"/>
              <w:jc w:val="both"/>
              <w:rPr>
                <w:lang w:eastAsia="ru-RU"/>
              </w:rPr>
            </w:pPr>
            <w:r w:rsidRPr="000E4600">
              <w:rPr>
                <w:lang w:eastAsia="ru-RU"/>
              </w:rPr>
              <w:t>3. Приобретение финансовых активов</w:t>
            </w:r>
          </w:p>
        </w:tc>
        <w:tc>
          <w:tcPr>
            <w:tcW w:w="1559" w:type="dxa"/>
            <w:shd w:val="clear" w:color="auto" w:fill="auto"/>
            <w:tcMar>
              <w:left w:w="57" w:type="dxa"/>
              <w:right w:w="57" w:type="dxa"/>
            </w:tcMar>
            <w:vAlign w:val="center"/>
          </w:tcPr>
          <w:p w:rsidR="006C3585" w:rsidRPr="000E4600" w:rsidRDefault="006C3585" w:rsidP="001451E1">
            <w:pPr>
              <w:jc w:val="both"/>
              <w:rPr>
                <w:lang w:val="kk-KZ"/>
              </w:rPr>
            </w:pPr>
            <w:r w:rsidRPr="000E4600">
              <w:rPr>
                <w:lang w:val="kk-KZ"/>
              </w:rPr>
              <w:t>0</w:t>
            </w:r>
          </w:p>
        </w:tc>
        <w:tc>
          <w:tcPr>
            <w:tcW w:w="1418" w:type="dxa"/>
            <w:tcMar>
              <w:left w:w="57" w:type="dxa"/>
              <w:right w:w="57" w:type="dxa"/>
            </w:tcMar>
            <w:vAlign w:val="center"/>
          </w:tcPr>
          <w:p w:rsidR="006C3585" w:rsidRPr="000E4600" w:rsidRDefault="006C3585" w:rsidP="0002773C">
            <w:pPr>
              <w:jc w:val="both"/>
              <w:rPr>
                <w:lang w:val="kk-KZ"/>
              </w:rPr>
            </w:pPr>
            <w:r w:rsidRPr="000E4600">
              <w:rPr>
                <w:lang w:val="kk-KZ"/>
              </w:rPr>
              <w:t>0</w:t>
            </w:r>
          </w:p>
        </w:tc>
        <w:tc>
          <w:tcPr>
            <w:tcW w:w="1417" w:type="dxa"/>
            <w:shd w:val="clear" w:color="auto" w:fill="auto"/>
            <w:tcMar>
              <w:left w:w="57" w:type="dxa"/>
              <w:right w:w="57" w:type="dxa"/>
            </w:tcMar>
            <w:vAlign w:val="center"/>
          </w:tcPr>
          <w:p w:rsidR="006C3585" w:rsidRPr="000E4600" w:rsidRDefault="006C3585" w:rsidP="0002773C">
            <w:pPr>
              <w:jc w:val="both"/>
              <w:rPr>
                <w:lang w:val="kk-KZ"/>
              </w:rPr>
            </w:pPr>
            <w:r w:rsidRPr="000E4600">
              <w:rPr>
                <w:lang w:val="kk-KZ"/>
              </w:rPr>
              <w:t>0</w:t>
            </w:r>
          </w:p>
        </w:tc>
        <w:tc>
          <w:tcPr>
            <w:tcW w:w="993" w:type="dxa"/>
            <w:shd w:val="clear" w:color="auto" w:fill="auto"/>
            <w:tcMar>
              <w:left w:w="57" w:type="dxa"/>
              <w:right w:w="57" w:type="dxa"/>
            </w:tcMar>
            <w:vAlign w:val="center"/>
          </w:tcPr>
          <w:p w:rsidR="006C3585" w:rsidRPr="000E4600" w:rsidRDefault="002E7252" w:rsidP="0002773C">
            <w:pPr>
              <w:jc w:val="both"/>
            </w:pPr>
            <w:r>
              <w:t>0</w:t>
            </w:r>
          </w:p>
        </w:tc>
        <w:tc>
          <w:tcPr>
            <w:tcW w:w="1417" w:type="dxa"/>
            <w:shd w:val="clear" w:color="auto" w:fill="auto"/>
            <w:tcMar>
              <w:left w:w="57" w:type="dxa"/>
              <w:right w:w="57" w:type="dxa"/>
            </w:tcMar>
            <w:vAlign w:val="center"/>
          </w:tcPr>
          <w:p w:rsidR="006C3585" w:rsidRPr="000E4600" w:rsidRDefault="002E7252" w:rsidP="0002773C">
            <w:pPr>
              <w:jc w:val="both"/>
            </w:pPr>
            <w:r>
              <w:t>0</w:t>
            </w:r>
          </w:p>
        </w:tc>
      </w:tr>
      <w:tr w:rsidR="006C3585" w:rsidRPr="00A43EBD" w:rsidTr="00EB682C">
        <w:trPr>
          <w:trHeight w:val="266"/>
        </w:trPr>
        <w:tc>
          <w:tcPr>
            <w:tcW w:w="3006" w:type="dxa"/>
            <w:shd w:val="clear" w:color="auto" w:fill="auto"/>
            <w:tcMar>
              <w:left w:w="57" w:type="dxa"/>
              <w:right w:w="57" w:type="dxa"/>
            </w:tcMar>
            <w:vAlign w:val="center"/>
            <w:hideMark/>
          </w:tcPr>
          <w:p w:rsidR="006C3585" w:rsidRPr="000E4600" w:rsidRDefault="006C3585" w:rsidP="0002773C">
            <w:pPr>
              <w:suppressAutoHyphens w:val="0"/>
              <w:jc w:val="both"/>
              <w:rPr>
                <w:lang w:eastAsia="ru-RU"/>
              </w:rPr>
            </w:pPr>
            <w:r w:rsidRPr="000E4600">
              <w:rPr>
                <w:lang w:eastAsia="ru-RU"/>
              </w:rPr>
              <w:t>4. Погашение займов</w:t>
            </w:r>
          </w:p>
        </w:tc>
        <w:tc>
          <w:tcPr>
            <w:tcW w:w="1559" w:type="dxa"/>
            <w:shd w:val="clear" w:color="auto" w:fill="auto"/>
            <w:tcMar>
              <w:left w:w="57" w:type="dxa"/>
              <w:right w:w="57" w:type="dxa"/>
            </w:tcMar>
            <w:vAlign w:val="center"/>
          </w:tcPr>
          <w:p w:rsidR="006C3585" w:rsidRPr="000E4600" w:rsidRDefault="006C3585" w:rsidP="001451E1">
            <w:pPr>
              <w:jc w:val="both"/>
              <w:rPr>
                <w:lang w:val="kk-KZ"/>
              </w:rPr>
            </w:pPr>
            <w:r>
              <w:rPr>
                <w:lang w:val="kk-KZ"/>
              </w:rPr>
              <w:t>63,6</w:t>
            </w:r>
          </w:p>
        </w:tc>
        <w:tc>
          <w:tcPr>
            <w:tcW w:w="1418" w:type="dxa"/>
            <w:tcMar>
              <w:left w:w="57" w:type="dxa"/>
              <w:right w:w="57" w:type="dxa"/>
            </w:tcMar>
            <w:vAlign w:val="center"/>
          </w:tcPr>
          <w:p w:rsidR="006C3585" w:rsidRPr="000E4600" w:rsidRDefault="002E7252" w:rsidP="002E7252">
            <w:pPr>
              <w:jc w:val="both"/>
              <w:rPr>
                <w:lang w:val="kk-KZ"/>
              </w:rPr>
            </w:pPr>
            <w:r>
              <w:rPr>
                <w:lang w:val="kk-KZ"/>
              </w:rPr>
              <w:t>52</w:t>
            </w:r>
            <w:r w:rsidR="006C3585">
              <w:rPr>
                <w:lang w:val="kk-KZ"/>
              </w:rPr>
              <w:t>,</w:t>
            </w:r>
            <w:r>
              <w:rPr>
                <w:lang w:val="kk-KZ"/>
              </w:rPr>
              <w:t>2</w:t>
            </w:r>
          </w:p>
        </w:tc>
        <w:tc>
          <w:tcPr>
            <w:tcW w:w="1417" w:type="dxa"/>
            <w:shd w:val="clear" w:color="auto" w:fill="auto"/>
            <w:tcMar>
              <w:left w:w="57" w:type="dxa"/>
              <w:right w:w="57" w:type="dxa"/>
            </w:tcMar>
            <w:vAlign w:val="center"/>
          </w:tcPr>
          <w:p w:rsidR="006C3585" w:rsidRPr="000E4600" w:rsidRDefault="002E7252" w:rsidP="002E7252">
            <w:pPr>
              <w:jc w:val="both"/>
              <w:rPr>
                <w:lang w:val="kk-KZ"/>
              </w:rPr>
            </w:pPr>
            <w:r>
              <w:rPr>
                <w:lang w:val="kk-KZ"/>
              </w:rPr>
              <w:t>52</w:t>
            </w:r>
            <w:r w:rsidR="006C3585">
              <w:rPr>
                <w:lang w:val="kk-KZ"/>
              </w:rPr>
              <w:t>,</w:t>
            </w:r>
            <w:r>
              <w:rPr>
                <w:lang w:val="kk-KZ"/>
              </w:rPr>
              <w:t>2</w:t>
            </w:r>
          </w:p>
        </w:tc>
        <w:tc>
          <w:tcPr>
            <w:tcW w:w="993" w:type="dxa"/>
            <w:shd w:val="clear" w:color="auto" w:fill="auto"/>
            <w:tcMar>
              <w:left w:w="57" w:type="dxa"/>
              <w:right w:w="57" w:type="dxa"/>
            </w:tcMar>
            <w:vAlign w:val="center"/>
          </w:tcPr>
          <w:p w:rsidR="006C3585" w:rsidRPr="000E4600" w:rsidRDefault="002E7252" w:rsidP="0002773C">
            <w:pPr>
              <w:jc w:val="both"/>
              <w:rPr>
                <w:lang w:val="kk-KZ"/>
              </w:rPr>
            </w:pPr>
            <w:r>
              <w:rPr>
                <w:lang w:val="kk-KZ"/>
              </w:rPr>
              <w:t>100</w:t>
            </w:r>
          </w:p>
        </w:tc>
        <w:tc>
          <w:tcPr>
            <w:tcW w:w="1417" w:type="dxa"/>
            <w:shd w:val="clear" w:color="auto" w:fill="auto"/>
            <w:tcMar>
              <w:left w:w="57" w:type="dxa"/>
              <w:right w:w="57" w:type="dxa"/>
            </w:tcMar>
            <w:vAlign w:val="center"/>
          </w:tcPr>
          <w:p w:rsidR="006C3585" w:rsidRPr="00504592" w:rsidRDefault="002E7252" w:rsidP="002E7252">
            <w:pPr>
              <w:jc w:val="both"/>
              <w:rPr>
                <w:lang w:val="kk-KZ"/>
              </w:rPr>
            </w:pPr>
            <w:r>
              <w:rPr>
                <w:lang w:val="kk-KZ"/>
              </w:rPr>
              <w:t>-11</w:t>
            </w:r>
            <w:r w:rsidR="006C3585">
              <w:rPr>
                <w:lang w:val="kk-KZ"/>
              </w:rPr>
              <w:t>,</w:t>
            </w:r>
            <w:r>
              <w:rPr>
                <w:lang w:val="kk-KZ"/>
              </w:rPr>
              <w:t>4</w:t>
            </w:r>
          </w:p>
        </w:tc>
      </w:tr>
    </w:tbl>
    <w:p w:rsidR="00E23DB7" w:rsidRPr="00651EC5" w:rsidRDefault="00E23DB7" w:rsidP="00E23DB7">
      <w:pPr>
        <w:pStyle w:val="31"/>
        <w:widowControl w:val="0"/>
        <w:spacing w:after="0"/>
        <w:ind w:left="0" w:firstLine="720"/>
        <w:jc w:val="both"/>
        <w:rPr>
          <w:i/>
          <w:sz w:val="26"/>
          <w:szCs w:val="26"/>
        </w:rPr>
      </w:pPr>
      <w:r w:rsidRPr="00A43EBD">
        <w:rPr>
          <w:i/>
          <w:sz w:val="26"/>
          <w:szCs w:val="26"/>
        </w:rPr>
        <w:t>* статья 11-12 Бюджетного кодекса РК</w:t>
      </w:r>
      <w:r>
        <w:rPr>
          <w:i/>
          <w:sz w:val="26"/>
          <w:szCs w:val="26"/>
        </w:rPr>
        <w:t>.</w:t>
      </w:r>
    </w:p>
    <w:p w:rsidR="00E23DB7" w:rsidRPr="00A43EBD" w:rsidRDefault="00E23DB7" w:rsidP="00E23DB7">
      <w:pPr>
        <w:ind w:firstLine="720"/>
        <w:jc w:val="both"/>
        <w:rPr>
          <w:b/>
          <w:sz w:val="28"/>
          <w:szCs w:val="28"/>
        </w:rPr>
      </w:pPr>
      <w:r w:rsidRPr="00A43EBD">
        <w:rPr>
          <w:b/>
          <w:sz w:val="28"/>
          <w:szCs w:val="28"/>
          <w:lang w:eastAsia="ru-RU"/>
        </w:rPr>
        <w:t>2.2</w:t>
      </w:r>
      <w:r>
        <w:rPr>
          <w:b/>
          <w:sz w:val="28"/>
          <w:szCs w:val="28"/>
          <w:lang w:eastAsia="ru-RU"/>
        </w:rPr>
        <w:t xml:space="preserve">. Оценка </w:t>
      </w:r>
      <w:r w:rsidRPr="00A43EBD">
        <w:rPr>
          <w:b/>
          <w:sz w:val="28"/>
          <w:szCs w:val="28"/>
          <w:lang w:eastAsia="ru-RU"/>
        </w:rPr>
        <w:t>исполнения доходов местного бюджета</w:t>
      </w:r>
    </w:p>
    <w:p w:rsidR="00E23DB7" w:rsidRPr="00AC24AE" w:rsidRDefault="00E23DB7" w:rsidP="002E7252">
      <w:pPr>
        <w:ind w:firstLine="720"/>
        <w:jc w:val="both"/>
        <w:rPr>
          <w:sz w:val="28"/>
          <w:szCs w:val="28"/>
        </w:rPr>
      </w:pPr>
      <w:r w:rsidRPr="009C430A">
        <w:rPr>
          <w:sz w:val="28"/>
          <w:szCs w:val="28"/>
        </w:rPr>
        <w:t xml:space="preserve">Объем доходов бюджета </w:t>
      </w:r>
      <w:r w:rsidRPr="009C430A">
        <w:rPr>
          <w:sz w:val="28"/>
          <w:szCs w:val="28"/>
          <w:lang w:val="kk-KZ"/>
        </w:rPr>
        <w:t xml:space="preserve">Жангалинского </w:t>
      </w:r>
      <w:r w:rsidRPr="009C430A">
        <w:rPr>
          <w:sz w:val="28"/>
          <w:szCs w:val="28"/>
        </w:rPr>
        <w:t>района по состоянию за 20</w:t>
      </w:r>
      <w:r w:rsidR="009C430A" w:rsidRPr="0079298C">
        <w:rPr>
          <w:sz w:val="28"/>
          <w:szCs w:val="28"/>
        </w:rPr>
        <w:t>2</w:t>
      </w:r>
      <w:r w:rsidR="002E7252">
        <w:rPr>
          <w:sz w:val="28"/>
          <w:szCs w:val="28"/>
        </w:rPr>
        <w:t>2</w:t>
      </w:r>
      <w:r w:rsidRPr="009C430A">
        <w:rPr>
          <w:sz w:val="28"/>
          <w:szCs w:val="28"/>
        </w:rPr>
        <w:t xml:space="preserve"> год</w:t>
      </w:r>
      <w:r w:rsidRPr="00A43EBD">
        <w:rPr>
          <w:sz w:val="28"/>
          <w:szCs w:val="28"/>
        </w:rPr>
        <w:t xml:space="preserve"> </w:t>
      </w:r>
      <w:r w:rsidRPr="00AC24AE">
        <w:rPr>
          <w:sz w:val="28"/>
          <w:szCs w:val="28"/>
        </w:rPr>
        <w:t xml:space="preserve">составил </w:t>
      </w:r>
      <w:r w:rsidR="00683C03" w:rsidRPr="00AC24AE">
        <w:rPr>
          <w:bCs/>
          <w:sz w:val="28"/>
          <w:szCs w:val="28"/>
          <w:lang w:val="kk-KZ"/>
        </w:rPr>
        <w:t xml:space="preserve">7 </w:t>
      </w:r>
      <w:r w:rsidR="002E7252">
        <w:rPr>
          <w:bCs/>
          <w:sz w:val="28"/>
          <w:szCs w:val="28"/>
          <w:lang w:val="kk-KZ"/>
        </w:rPr>
        <w:t>2</w:t>
      </w:r>
      <w:r w:rsidR="00683C03" w:rsidRPr="00AC24AE">
        <w:rPr>
          <w:bCs/>
          <w:sz w:val="28"/>
          <w:szCs w:val="28"/>
          <w:lang w:val="kk-KZ"/>
        </w:rPr>
        <w:t>15 </w:t>
      </w:r>
      <w:r w:rsidR="002E7252">
        <w:rPr>
          <w:bCs/>
          <w:sz w:val="28"/>
          <w:szCs w:val="28"/>
          <w:lang w:val="kk-KZ"/>
        </w:rPr>
        <w:t>229</w:t>
      </w:r>
      <w:r w:rsidR="00683C03" w:rsidRPr="00AC24AE">
        <w:rPr>
          <w:bCs/>
          <w:sz w:val="28"/>
          <w:szCs w:val="28"/>
          <w:lang w:val="kk-KZ"/>
        </w:rPr>
        <w:t>,</w:t>
      </w:r>
      <w:r w:rsidR="002E7252">
        <w:rPr>
          <w:bCs/>
          <w:sz w:val="28"/>
          <w:szCs w:val="28"/>
          <w:lang w:val="kk-KZ"/>
        </w:rPr>
        <w:t xml:space="preserve">0 </w:t>
      </w:r>
      <w:r w:rsidRPr="00AC24AE">
        <w:rPr>
          <w:sz w:val="28"/>
          <w:szCs w:val="28"/>
        </w:rPr>
        <w:t>тыс. тенге</w:t>
      </w:r>
      <w:r w:rsidR="00440427">
        <w:rPr>
          <w:sz w:val="28"/>
          <w:szCs w:val="28"/>
        </w:rPr>
        <w:t xml:space="preserve"> </w:t>
      </w:r>
      <w:r w:rsidRPr="00AC24AE">
        <w:rPr>
          <w:sz w:val="28"/>
          <w:szCs w:val="28"/>
        </w:rPr>
        <w:t>(</w:t>
      </w:r>
      <w:r w:rsidR="00683C03" w:rsidRPr="00AC24AE">
        <w:rPr>
          <w:sz w:val="28"/>
          <w:szCs w:val="28"/>
          <w:lang w:val="kk-KZ"/>
        </w:rPr>
        <w:t>102,7</w:t>
      </w:r>
      <w:r w:rsidRPr="00AC24AE">
        <w:rPr>
          <w:sz w:val="28"/>
          <w:szCs w:val="28"/>
        </w:rPr>
        <w:t xml:space="preserve">% от скорректированного годового плана), что на </w:t>
      </w:r>
      <w:r w:rsidR="0089033A" w:rsidRPr="00AC24AE">
        <w:rPr>
          <w:bCs/>
          <w:sz w:val="28"/>
          <w:szCs w:val="28"/>
          <w:lang w:val="kk-KZ"/>
        </w:rPr>
        <w:t>6</w:t>
      </w:r>
      <w:r w:rsidR="002E7252">
        <w:rPr>
          <w:bCs/>
          <w:sz w:val="28"/>
          <w:szCs w:val="28"/>
          <w:lang w:val="kk-KZ"/>
        </w:rPr>
        <w:t>1 601</w:t>
      </w:r>
      <w:r w:rsidR="0089033A" w:rsidRPr="00AC24AE">
        <w:rPr>
          <w:bCs/>
          <w:sz w:val="28"/>
          <w:szCs w:val="28"/>
          <w:lang w:val="kk-KZ"/>
        </w:rPr>
        <w:t>,2</w:t>
      </w:r>
      <w:r w:rsidR="002E7252">
        <w:rPr>
          <w:bCs/>
          <w:sz w:val="28"/>
          <w:szCs w:val="28"/>
          <w:lang w:val="kk-KZ"/>
        </w:rPr>
        <w:t xml:space="preserve"> </w:t>
      </w:r>
      <w:r w:rsidRPr="00AC24AE">
        <w:rPr>
          <w:sz w:val="28"/>
          <w:szCs w:val="28"/>
        </w:rPr>
        <w:t>тыс. тенге</w:t>
      </w:r>
      <w:r w:rsidR="00440427">
        <w:rPr>
          <w:sz w:val="28"/>
          <w:szCs w:val="28"/>
        </w:rPr>
        <w:t xml:space="preserve"> </w:t>
      </w:r>
      <w:r w:rsidR="0089033A" w:rsidRPr="00AC24AE">
        <w:rPr>
          <w:sz w:val="28"/>
          <w:szCs w:val="28"/>
          <w:lang w:val="kk-KZ"/>
        </w:rPr>
        <w:t>меньше</w:t>
      </w:r>
      <w:r w:rsidRPr="00AC24AE">
        <w:rPr>
          <w:sz w:val="28"/>
          <w:szCs w:val="28"/>
        </w:rPr>
        <w:t xml:space="preserve"> уровня объема доходов 20</w:t>
      </w:r>
      <w:r w:rsidR="00683C03" w:rsidRPr="00AC24AE">
        <w:rPr>
          <w:sz w:val="28"/>
          <w:szCs w:val="28"/>
          <w:lang w:val="kk-KZ"/>
        </w:rPr>
        <w:t>2</w:t>
      </w:r>
      <w:r w:rsidR="002E7252">
        <w:rPr>
          <w:sz w:val="28"/>
          <w:szCs w:val="28"/>
          <w:lang w:val="kk-KZ"/>
        </w:rPr>
        <w:t>1</w:t>
      </w:r>
      <w:r w:rsidRPr="00AC24AE">
        <w:rPr>
          <w:sz w:val="28"/>
          <w:szCs w:val="28"/>
        </w:rPr>
        <w:t xml:space="preserve"> года.</w:t>
      </w:r>
    </w:p>
    <w:p w:rsidR="00E23DB7" w:rsidRPr="00A43EBD" w:rsidRDefault="00AC24AE" w:rsidP="002E7252">
      <w:pPr>
        <w:ind w:firstLine="720"/>
        <w:jc w:val="both"/>
        <w:rPr>
          <w:b/>
          <w:sz w:val="28"/>
          <w:szCs w:val="28"/>
        </w:rPr>
      </w:pPr>
      <w:r>
        <w:rPr>
          <w:sz w:val="28"/>
          <w:szCs w:val="28"/>
        </w:rPr>
        <w:t xml:space="preserve"> </w:t>
      </w:r>
      <w:r w:rsidR="00E23DB7" w:rsidRPr="00AC24AE">
        <w:rPr>
          <w:sz w:val="28"/>
          <w:szCs w:val="28"/>
        </w:rPr>
        <w:t>Структура доходов бюджета</w:t>
      </w:r>
      <w:r w:rsidR="00E23DB7" w:rsidRPr="00A43EBD">
        <w:rPr>
          <w:sz w:val="28"/>
          <w:szCs w:val="28"/>
        </w:rPr>
        <w:t xml:space="preserve"> </w:t>
      </w:r>
      <w:r w:rsidR="00E23DB7">
        <w:rPr>
          <w:sz w:val="28"/>
          <w:szCs w:val="28"/>
          <w:lang w:val="kk-KZ"/>
        </w:rPr>
        <w:t>Жангалинского</w:t>
      </w:r>
      <w:r w:rsidR="00E23DB7" w:rsidRPr="00A43EBD">
        <w:rPr>
          <w:sz w:val="28"/>
          <w:szCs w:val="28"/>
        </w:rPr>
        <w:t xml:space="preserve"> района по итогам 20</w:t>
      </w:r>
      <w:r w:rsidR="00683C03">
        <w:rPr>
          <w:sz w:val="28"/>
          <w:szCs w:val="28"/>
          <w:lang w:val="kk-KZ"/>
        </w:rPr>
        <w:t>2</w:t>
      </w:r>
      <w:r w:rsidR="002E7252">
        <w:rPr>
          <w:sz w:val="28"/>
          <w:szCs w:val="28"/>
          <w:lang w:val="kk-KZ"/>
        </w:rPr>
        <w:t>1</w:t>
      </w:r>
      <w:r w:rsidR="00E23DB7" w:rsidRPr="00A43EBD">
        <w:rPr>
          <w:sz w:val="28"/>
          <w:szCs w:val="28"/>
        </w:rPr>
        <w:t xml:space="preserve"> и 20</w:t>
      </w:r>
      <w:r w:rsidR="000B3C72">
        <w:rPr>
          <w:sz w:val="28"/>
          <w:szCs w:val="28"/>
        </w:rPr>
        <w:t>2</w:t>
      </w:r>
      <w:r w:rsidR="002E7252">
        <w:rPr>
          <w:sz w:val="28"/>
          <w:szCs w:val="28"/>
          <w:lang w:val="kk-KZ"/>
        </w:rPr>
        <w:t>2</w:t>
      </w:r>
      <w:r w:rsidR="00E23DB7" w:rsidRPr="00A43EBD">
        <w:rPr>
          <w:sz w:val="28"/>
          <w:szCs w:val="28"/>
        </w:rPr>
        <w:t xml:space="preserve"> год</w:t>
      </w:r>
      <w:r w:rsidR="00E23DB7" w:rsidRPr="00A43EBD">
        <w:rPr>
          <w:sz w:val="28"/>
          <w:szCs w:val="28"/>
          <w:lang w:val="kk-KZ"/>
        </w:rPr>
        <w:t>ов</w:t>
      </w:r>
      <w:r w:rsidR="00E23DB7" w:rsidRPr="00A43EBD">
        <w:rPr>
          <w:sz w:val="28"/>
          <w:szCs w:val="28"/>
        </w:rPr>
        <w:t xml:space="preserve"> выглядит следующим образом (рис. 1).</w:t>
      </w:r>
    </w:p>
    <w:p w:rsidR="00E23DB7" w:rsidRDefault="002E7252" w:rsidP="00E23DB7">
      <w:pPr>
        <w:tabs>
          <w:tab w:val="left" w:pos="1875"/>
          <w:tab w:val="left" w:pos="7051"/>
        </w:tabs>
        <w:ind w:firstLine="720"/>
        <w:jc w:val="center"/>
        <w:rPr>
          <w:b/>
          <w:sz w:val="28"/>
          <w:szCs w:val="28"/>
        </w:rPr>
      </w:pPr>
      <w:r>
        <w:rPr>
          <w:b/>
          <w:sz w:val="28"/>
          <w:szCs w:val="28"/>
        </w:rPr>
        <w:t>01.01.</w:t>
      </w:r>
      <w:r w:rsidR="00E23DB7">
        <w:rPr>
          <w:b/>
          <w:sz w:val="28"/>
          <w:szCs w:val="28"/>
        </w:rPr>
        <w:t>2</w:t>
      </w:r>
      <w:r w:rsidR="00E23DB7" w:rsidRPr="00B60CD3">
        <w:rPr>
          <w:b/>
          <w:sz w:val="28"/>
          <w:szCs w:val="28"/>
        </w:rPr>
        <w:t>0</w:t>
      </w:r>
      <w:r w:rsidR="00683C03">
        <w:rPr>
          <w:b/>
          <w:sz w:val="28"/>
          <w:szCs w:val="28"/>
          <w:lang w:val="kk-KZ"/>
        </w:rPr>
        <w:t>2</w:t>
      </w:r>
      <w:r>
        <w:rPr>
          <w:b/>
          <w:sz w:val="28"/>
          <w:szCs w:val="28"/>
          <w:lang w:val="kk-KZ"/>
        </w:rPr>
        <w:t>2</w:t>
      </w:r>
      <w:r w:rsidR="00E23DB7" w:rsidRPr="00B60CD3">
        <w:rPr>
          <w:b/>
          <w:sz w:val="28"/>
          <w:szCs w:val="28"/>
        </w:rPr>
        <w:t xml:space="preserve"> год</w:t>
      </w:r>
    </w:p>
    <w:p w:rsidR="00E23DB7" w:rsidRDefault="00E23DB7" w:rsidP="00E23DB7">
      <w:pPr>
        <w:tabs>
          <w:tab w:val="left" w:pos="1875"/>
          <w:tab w:val="left" w:pos="7051"/>
        </w:tabs>
        <w:ind w:firstLine="720"/>
        <w:jc w:val="both"/>
        <w:rPr>
          <w:b/>
          <w:noProof/>
          <w:sz w:val="28"/>
          <w:szCs w:val="28"/>
          <w:lang w:eastAsia="ru-RU"/>
        </w:rPr>
      </w:pPr>
      <w:r w:rsidRPr="00B60CD3">
        <w:rPr>
          <w:b/>
          <w:sz w:val="28"/>
          <w:szCs w:val="28"/>
        </w:rPr>
        <w:tab/>
      </w:r>
    </w:p>
    <w:p w:rsidR="00E23DB7" w:rsidRDefault="00E23DB7" w:rsidP="00E23DB7">
      <w:pPr>
        <w:tabs>
          <w:tab w:val="left" w:pos="1875"/>
          <w:tab w:val="left" w:pos="7051"/>
        </w:tabs>
        <w:ind w:firstLine="720"/>
        <w:jc w:val="both"/>
        <w:rPr>
          <w:b/>
          <w:noProof/>
          <w:sz w:val="28"/>
          <w:szCs w:val="28"/>
          <w:lang w:eastAsia="ru-RU"/>
        </w:rPr>
      </w:pPr>
    </w:p>
    <w:p w:rsidR="00E23DB7" w:rsidRDefault="00213454" w:rsidP="00E23DB7">
      <w:pPr>
        <w:tabs>
          <w:tab w:val="left" w:pos="1875"/>
          <w:tab w:val="left" w:pos="7051"/>
        </w:tabs>
        <w:ind w:firstLine="720"/>
        <w:jc w:val="both"/>
        <w:rPr>
          <w:b/>
          <w:noProof/>
          <w:sz w:val="28"/>
          <w:szCs w:val="28"/>
          <w:lang w:eastAsia="ru-RU"/>
        </w:rPr>
      </w:pPr>
      <w:r w:rsidRPr="00851B88">
        <w:rPr>
          <w:b/>
          <w:noProof/>
          <w:sz w:val="28"/>
          <w:szCs w:val="28"/>
          <w:highlight w:val="yellow"/>
          <w:lang w:eastAsia="ru-RU"/>
        </w:rPr>
        <w:lastRenderedPageBreak/>
        <w:drawing>
          <wp:inline distT="0" distB="0" distL="0" distR="0">
            <wp:extent cx="4077148" cy="2441986"/>
            <wp:effectExtent l="19050" t="0" r="18602"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3DB7" w:rsidRDefault="00E23DB7" w:rsidP="00E23DB7">
      <w:pPr>
        <w:tabs>
          <w:tab w:val="left" w:pos="1875"/>
          <w:tab w:val="left" w:pos="7051"/>
        </w:tabs>
        <w:ind w:firstLine="720"/>
        <w:jc w:val="both"/>
        <w:rPr>
          <w:b/>
          <w:noProof/>
          <w:sz w:val="28"/>
          <w:szCs w:val="28"/>
          <w:lang w:eastAsia="ru-RU"/>
        </w:rPr>
      </w:pPr>
    </w:p>
    <w:p w:rsidR="00E23DB7" w:rsidRDefault="00E23DB7" w:rsidP="00E23DB7">
      <w:pPr>
        <w:tabs>
          <w:tab w:val="left" w:pos="1875"/>
          <w:tab w:val="left" w:pos="7051"/>
        </w:tabs>
        <w:ind w:firstLine="720"/>
        <w:jc w:val="both"/>
        <w:rPr>
          <w:b/>
          <w:noProof/>
          <w:sz w:val="28"/>
          <w:szCs w:val="28"/>
          <w:lang w:eastAsia="ru-RU"/>
        </w:rPr>
      </w:pPr>
    </w:p>
    <w:p w:rsidR="00213454" w:rsidRDefault="00213454" w:rsidP="00E23DB7">
      <w:pPr>
        <w:tabs>
          <w:tab w:val="left" w:pos="1875"/>
          <w:tab w:val="left" w:pos="7051"/>
        </w:tabs>
        <w:ind w:firstLine="720"/>
        <w:jc w:val="center"/>
        <w:rPr>
          <w:b/>
          <w:noProof/>
          <w:sz w:val="28"/>
          <w:szCs w:val="28"/>
          <w:lang w:eastAsia="ru-RU"/>
        </w:rPr>
      </w:pPr>
    </w:p>
    <w:p w:rsidR="00E23DB7" w:rsidRDefault="006D4372" w:rsidP="00E23DB7">
      <w:pPr>
        <w:tabs>
          <w:tab w:val="left" w:pos="1875"/>
          <w:tab w:val="left" w:pos="7051"/>
        </w:tabs>
        <w:ind w:firstLine="720"/>
        <w:jc w:val="center"/>
        <w:rPr>
          <w:b/>
          <w:noProof/>
          <w:sz w:val="28"/>
          <w:szCs w:val="28"/>
          <w:lang w:eastAsia="ru-RU"/>
        </w:rPr>
      </w:pPr>
      <w:r>
        <w:rPr>
          <w:b/>
          <w:noProof/>
          <w:sz w:val="28"/>
          <w:szCs w:val="28"/>
          <w:lang w:eastAsia="ru-RU"/>
        </w:rPr>
        <w:t>01.01.</w:t>
      </w:r>
      <w:r w:rsidR="00E23DB7">
        <w:rPr>
          <w:b/>
          <w:noProof/>
          <w:sz w:val="28"/>
          <w:szCs w:val="28"/>
          <w:lang w:eastAsia="ru-RU"/>
        </w:rPr>
        <w:t>20</w:t>
      </w:r>
      <w:r w:rsidR="000B3C72">
        <w:rPr>
          <w:b/>
          <w:noProof/>
          <w:sz w:val="28"/>
          <w:szCs w:val="28"/>
          <w:lang w:eastAsia="ru-RU"/>
        </w:rPr>
        <w:t>2</w:t>
      </w:r>
      <w:r>
        <w:rPr>
          <w:b/>
          <w:noProof/>
          <w:sz w:val="28"/>
          <w:szCs w:val="28"/>
          <w:lang w:eastAsia="ru-RU"/>
        </w:rPr>
        <w:t>3</w:t>
      </w:r>
      <w:r w:rsidR="00E23DB7">
        <w:rPr>
          <w:b/>
          <w:noProof/>
          <w:sz w:val="28"/>
          <w:szCs w:val="28"/>
          <w:lang w:eastAsia="ru-RU"/>
        </w:rPr>
        <w:t xml:space="preserve"> год</w:t>
      </w:r>
    </w:p>
    <w:p w:rsidR="00E23DB7" w:rsidRPr="00087E88" w:rsidRDefault="00E23DB7" w:rsidP="00E23DB7">
      <w:pPr>
        <w:tabs>
          <w:tab w:val="left" w:pos="1875"/>
          <w:tab w:val="left" w:pos="7051"/>
        </w:tabs>
        <w:ind w:firstLine="720"/>
        <w:jc w:val="both"/>
        <w:rPr>
          <w:b/>
          <w:sz w:val="28"/>
          <w:szCs w:val="28"/>
          <w:highlight w:val="yellow"/>
        </w:rPr>
      </w:pPr>
      <w:r w:rsidRPr="00851B88">
        <w:rPr>
          <w:b/>
          <w:noProof/>
          <w:sz w:val="28"/>
          <w:szCs w:val="28"/>
          <w:highlight w:val="yellow"/>
          <w:lang w:eastAsia="ru-RU"/>
        </w:rPr>
        <w:drawing>
          <wp:inline distT="0" distB="0" distL="0" distR="0">
            <wp:extent cx="4077148" cy="2441986"/>
            <wp:effectExtent l="19050" t="0" r="18602"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3DB7" w:rsidRPr="00087E88" w:rsidRDefault="00E23DB7" w:rsidP="00E23DB7">
      <w:pPr>
        <w:ind w:firstLine="720"/>
        <w:jc w:val="both"/>
        <w:rPr>
          <w:sz w:val="28"/>
          <w:szCs w:val="28"/>
          <w:highlight w:val="yellow"/>
          <w:lang w:val="kk-KZ"/>
        </w:rPr>
      </w:pPr>
    </w:p>
    <w:p w:rsidR="00E23DB7" w:rsidRDefault="00E23DB7" w:rsidP="00E23DB7">
      <w:pPr>
        <w:ind w:firstLine="720"/>
        <w:jc w:val="both"/>
        <w:rPr>
          <w:sz w:val="28"/>
          <w:szCs w:val="28"/>
        </w:rPr>
      </w:pPr>
      <w:r w:rsidRPr="006607CD">
        <w:rPr>
          <w:sz w:val="28"/>
          <w:szCs w:val="28"/>
        </w:rPr>
        <w:t xml:space="preserve">В структуре доходов </w:t>
      </w:r>
      <w:r>
        <w:rPr>
          <w:sz w:val="28"/>
          <w:szCs w:val="28"/>
          <w:lang w:val="kk-KZ"/>
        </w:rPr>
        <w:t>Жангалинского</w:t>
      </w:r>
      <w:r w:rsidRPr="006607CD">
        <w:rPr>
          <w:sz w:val="28"/>
          <w:szCs w:val="28"/>
        </w:rPr>
        <w:t xml:space="preserve"> района основным источником в 20</w:t>
      </w:r>
      <w:r w:rsidR="00697F07">
        <w:rPr>
          <w:sz w:val="28"/>
          <w:szCs w:val="28"/>
          <w:lang w:val="kk-KZ"/>
        </w:rPr>
        <w:t>2</w:t>
      </w:r>
      <w:r w:rsidRPr="006607CD">
        <w:rPr>
          <w:sz w:val="28"/>
          <w:szCs w:val="28"/>
        </w:rPr>
        <w:t>2 год</w:t>
      </w:r>
      <w:r w:rsidR="008A0479">
        <w:rPr>
          <w:sz w:val="28"/>
          <w:szCs w:val="28"/>
        </w:rPr>
        <w:t>у</w:t>
      </w:r>
      <w:r w:rsidRPr="006607CD">
        <w:rPr>
          <w:sz w:val="28"/>
          <w:szCs w:val="28"/>
        </w:rPr>
        <w:t xml:space="preserve">, равно как и ранее, являлись поступления трансфертов, в общей </w:t>
      </w:r>
      <w:proofErr w:type="gramStart"/>
      <w:r w:rsidR="008A0479">
        <w:rPr>
          <w:sz w:val="28"/>
          <w:szCs w:val="28"/>
        </w:rPr>
        <w:t>доле</w:t>
      </w:r>
      <w:proofErr w:type="gramEnd"/>
      <w:r w:rsidR="008A0479">
        <w:rPr>
          <w:sz w:val="28"/>
          <w:szCs w:val="28"/>
        </w:rPr>
        <w:t xml:space="preserve"> занимающие </w:t>
      </w:r>
      <w:r w:rsidRPr="00AC24AE">
        <w:rPr>
          <w:sz w:val="28"/>
          <w:szCs w:val="28"/>
        </w:rPr>
        <w:t>8</w:t>
      </w:r>
      <w:r w:rsidR="008A0479">
        <w:rPr>
          <w:sz w:val="28"/>
          <w:szCs w:val="28"/>
        </w:rPr>
        <w:t>2</w:t>
      </w:r>
      <w:r w:rsidRPr="00AC24AE">
        <w:rPr>
          <w:sz w:val="28"/>
          <w:szCs w:val="28"/>
        </w:rPr>
        <w:t>,</w:t>
      </w:r>
      <w:r w:rsidR="008A0479">
        <w:rPr>
          <w:sz w:val="28"/>
          <w:szCs w:val="28"/>
        </w:rPr>
        <w:t>6%</w:t>
      </w:r>
      <w:r w:rsidRPr="00AC24AE">
        <w:rPr>
          <w:sz w:val="28"/>
          <w:szCs w:val="28"/>
        </w:rPr>
        <w:t>.</w:t>
      </w:r>
      <w:r w:rsidR="008A0479">
        <w:rPr>
          <w:sz w:val="28"/>
          <w:szCs w:val="28"/>
        </w:rPr>
        <w:t xml:space="preserve"> </w:t>
      </w:r>
      <w:r w:rsidRPr="00AC24AE">
        <w:rPr>
          <w:sz w:val="28"/>
          <w:szCs w:val="28"/>
        </w:rPr>
        <w:t>Объем налоговых поступлений</w:t>
      </w:r>
      <w:r w:rsidR="008A0479">
        <w:rPr>
          <w:sz w:val="28"/>
          <w:szCs w:val="28"/>
        </w:rPr>
        <w:t xml:space="preserve"> </w:t>
      </w:r>
      <w:r w:rsidR="00213454" w:rsidRPr="00AC24AE">
        <w:rPr>
          <w:sz w:val="28"/>
          <w:szCs w:val="28"/>
        </w:rPr>
        <w:t>12</w:t>
      </w:r>
      <w:r w:rsidRPr="00AC24AE">
        <w:rPr>
          <w:sz w:val="28"/>
          <w:szCs w:val="28"/>
        </w:rPr>
        <w:t>,</w:t>
      </w:r>
      <w:r w:rsidR="00213454" w:rsidRPr="00AC24AE">
        <w:rPr>
          <w:sz w:val="28"/>
          <w:szCs w:val="28"/>
        </w:rPr>
        <w:t>5</w:t>
      </w:r>
      <w:r w:rsidRPr="00AC24AE">
        <w:rPr>
          <w:sz w:val="28"/>
          <w:szCs w:val="28"/>
        </w:rPr>
        <w:t>%</w:t>
      </w:r>
      <w:r w:rsidRPr="006607CD">
        <w:rPr>
          <w:sz w:val="28"/>
          <w:szCs w:val="28"/>
        </w:rPr>
        <w:t xml:space="preserve"> по итогам 20</w:t>
      </w:r>
      <w:r w:rsidR="00697F07">
        <w:rPr>
          <w:sz w:val="28"/>
          <w:szCs w:val="28"/>
        </w:rPr>
        <w:t>21</w:t>
      </w:r>
      <w:r w:rsidRPr="006607CD">
        <w:rPr>
          <w:sz w:val="28"/>
          <w:szCs w:val="28"/>
        </w:rPr>
        <w:t xml:space="preserve"> года</w:t>
      </w:r>
      <w:r w:rsidR="008A0479">
        <w:rPr>
          <w:sz w:val="28"/>
          <w:szCs w:val="28"/>
        </w:rPr>
        <w:t xml:space="preserve"> увеличился до 13% в </w:t>
      </w:r>
      <w:r w:rsidR="00697F07">
        <w:rPr>
          <w:sz w:val="28"/>
          <w:szCs w:val="28"/>
        </w:rPr>
        <w:t>202</w:t>
      </w:r>
      <w:r w:rsidR="008A0479">
        <w:rPr>
          <w:sz w:val="28"/>
          <w:szCs w:val="28"/>
        </w:rPr>
        <w:t>2</w:t>
      </w:r>
      <w:r w:rsidR="00213454">
        <w:rPr>
          <w:sz w:val="28"/>
          <w:szCs w:val="28"/>
        </w:rPr>
        <w:t xml:space="preserve"> год</w:t>
      </w:r>
      <w:r w:rsidR="008A0479">
        <w:rPr>
          <w:sz w:val="28"/>
          <w:szCs w:val="28"/>
        </w:rPr>
        <w:t>у</w:t>
      </w:r>
      <w:r w:rsidRPr="006607CD">
        <w:rPr>
          <w:sz w:val="28"/>
          <w:szCs w:val="28"/>
        </w:rPr>
        <w:t xml:space="preserve">. </w:t>
      </w:r>
    </w:p>
    <w:p w:rsidR="00E23DB7" w:rsidRDefault="00E23DB7" w:rsidP="00E23DB7">
      <w:pPr>
        <w:ind w:firstLine="720"/>
        <w:jc w:val="both"/>
        <w:rPr>
          <w:sz w:val="28"/>
          <w:szCs w:val="28"/>
        </w:rPr>
      </w:pPr>
    </w:p>
    <w:p w:rsidR="00E23DB7" w:rsidRPr="00A43EBD" w:rsidRDefault="00E23DB7" w:rsidP="00E23DB7">
      <w:pPr>
        <w:ind w:firstLine="720"/>
        <w:jc w:val="both"/>
        <w:rPr>
          <w:b/>
          <w:sz w:val="28"/>
          <w:szCs w:val="28"/>
        </w:rPr>
      </w:pPr>
      <w:r w:rsidRPr="00A43EBD">
        <w:rPr>
          <w:b/>
          <w:sz w:val="28"/>
          <w:szCs w:val="28"/>
        </w:rPr>
        <w:t>2.2.1. Анализ налоговых поступлений</w:t>
      </w:r>
    </w:p>
    <w:p w:rsidR="00E23DB7" w:rsidRPr="00AC24AE" w:rsidRDefault="00E23DB7" w:rsidP="00E23DB7">
      <w:pPr>
        <w:ind w:firstLine="720"/>
        <w:jc w:val="both"/>
        <w:rPr>
          <w:sz w:val="28"/>
          <w:szCs w:val="28"/>
        </w:rPr>
      </w:pPr>
      <w:r w:rsidRPr="00AC24AE">
        <w:rPr>
          <w:sz w:val="28"/>
          <w:szCs w:val="28"/>
        </w:rPr>
        <w:t xml:space="preserve">Объем налоговых поступлений составил </w:t>
      </w:r>
      <w:r w:rsidR="00697F07" w:rsidRPr="00AC24AE">
        <w:rPr>
          <w:sz w:val="28"/>
          <w:szCs w:val="28"/>
          <w:lang w:val="kk-KZ"/>
        </w:rPr>
        <w:t>9</w:t>
      </w:r>
      <w:r w:rsidR="008A0479">
        <w:rPr>
          <w:sz w:val="28"/>
          <w:szCs w:val="28"/>
          <w:lang w:val="kk-KZ"/>
        </w:rPr>
        <w:t>07</w:t>
      </w:r>
      <w:r w:rsidR="00697F07" w:rsidRPr="00AC24AE">
        <w:rPr>
          <w:sz w:val="28"/>
          <w:szCs w:val="28"/>
          <w:lang w:val="kk-KZ"/>
        </w:rPr>
        <w:t xml:space="preserve"> </w:t>
      </w:r>
      <w:r w:rsidR="008A0479">
        <w:rPr>
          <w:sz w:val="28"/>
          <w:szCs w:val="28"/>
          <w:lang w:val="kk-KZ"/>
        </w:rPr>
        <w:t>589</w:t>
      </w:r>
      <w:r w:rsidR="00697F07" w:rsidRPr="00AC24AE">
        <w:rPr>
          <w:sz w:val="28"/>
          <w:szCs w:val="28"/>
          <w:lang w:val="kk-KZ"/>
        </w:rPr>
        <w:t>,9</w:t>
      </w:r>
      <w:r w:rsidRPr="00AC24AE">
        <w:rPr>
          <w:sz w:val="28"/>
          <w:szCs w:val="28"/>
        </w:rPr>
        <w:t xml:space="preserve"> тыс. тенге (</w:t>
      </w:r>
      <w:r w:rsidRPr="00AC24AE">
        <w:rPr>
          <w:sz w:val="28"/>
          <w:szCs w:val="28"/>
          <w:lang w:val="kk-KZ"/>
        </w:rPr>
        <w:t>1</w:t>
      </w:r>
      <w:r w:rsidR="00697F07" w:rsidRPr="00AC24AE">
        <w:rPr>
          <w:sz w:val="28"/>
          <w:szCs w:val="28"/>
          <w:lang w:val="kk-KZ"/>
        </w:rPr>
        <w:t>13</w:t>
      </w:r>
      <w:r w:rsidR="00827087" w:rsidRPr="00AC24AE">
        <w:rPr>
          <w:sz w:val="28"/>
          <w:szCs w:val="28"/>
          <w:lang w:val="kk-KZ"/>
        </w:rPr>
        <w:t>,</w:t>
      </w:r>
      <w:r w:rsidR="00697F07" w:rsidRPr="00AC24AE">
        <w:rPr>
          <w:sz w:val="28"/>
          <w:szCs w:val="28"/>
          <w:lang w:val="kk-KZ"/>
        </w:rPr>
        <w:t>8</w:t>
      </w:r>
      <w:r w:rsidRPr="00AC24AE">
        <w:rPr>
          <w:sz w:val="28"/>
          <w:szCs w:val="28"/>
        </w:rPr>
        <w:t>% к скорректированному годовому плану), по сравнению с 20</w:t>
      </w:r>
      <w:r w:rsidR="00697F07" w:rsidRPr="00AC24AE">
        <w:rPr>
          <w:sz w:val="28"/>
          <w:szCs w:val="28"/>
          <w:lang w:val="kk-KZ"/>
        </w:rPr>
        <w:t>2</w:t>
      </w:r>
      <w:r w:rsidR="008A0479">
        <w:rPr>
          <w:sz w:val="28"/>
          <w:szCs w:val="28"/>
          <w:lang w:val="kk-KZ"/>
        </w:rPr>
        <w:t>1</w:t>
      </w:r>
      <w:r w:rsidRPr="00AC24AE">
        <w:rPr>
          <w:sz w:val="28"/>
          <w:szCs w:val="28"/>
        </w:rPr>
        <w:t xml:space="preserve"> год</w:t>
      </w:r>
      <w:r w:rsidR="008A0479">
        <w:rPr>
          <w:sz w:val="28"/>
          <w:szCs w:val="28"/>
        </w:rPr>
        <w:t>ом</w:t>
      </w:r>
      <w:r w:rsidRPr="00AC24AE">
        <w:rPr>
          <w:sz w:val="28"/>
          <w:szCs w:val="28"/>
        </w:rPr>
        <w:t xml:space="preserve"> объем поступлений </w:t>
      </w:r>
      <w:r w:rsidRPr="00AC24AE">
        <w:rPr>
          <w:sz w:val="28"/>
          <w:szCs w:val="28"/>
          <w:lang w:val="kk-KZ"/>
        </w:rPr>
        <w:t>у</w:t>
      </w:r>
      <w:r w:rsidR="008A0479">
        <w:rPr>
          <w:sz w:val="28"/>
          <w:szCs w:val="28"/>
          <w:lang w:val="kk-KZ"/>
        </w:rPr>
        <w:t xml:space="preserve">меньшился </w:t>
      </w:r>
      <w:r w:rsidRPr="00AC24AE">
        <w:rPr>
          <w:sz w:val="28"/>
          <w:szCs w:val="28"/>
        </w:rPr>
        <w:t xml:space="preserve">на </w:t>
      </w:r>
      <w:r w:rsidR="008A0479">
        <w:rPr>
          <w:sz w:val="28"/>
          <w:szCs w:val="28"/>
        </w:rPr>
        <w:t>6</w:t>
      </w:r>
      <w:r w:rsidR="002D4B20" w:rsidRPr="00AC24AE">
        <w:rPr>
          <w:sz w:val="28"/>
          <w:szCs w:val="28"/>
          <w:lang w:val="kk-KZ"/>
        </w:rPr>
        <w:t>,</w:t>
      </w:r>
      <w:r w:rsidR="008A0479">
        <w:rPr>
          <w:sz w:val="28"/>
          <w:szCs w:val="28"/>
          <w:lang w:val="kk-KZ"/>
        </w:rPr>
        <w:t>6</w:t>
      </w:r>
      <w:r w:rsidRPr="00AC24AE">
        <w:rPr>
          <w:sz w:val="28"/>
          <w:szCs w:val="28"/>
        </w:rPr>
        <w:t xml:space="preserve">% или </w:t>
      </w:r>
      <w:r w:rsidR="008A0479">
        <w:rPr>
          <w:sz w:val="28"/>
          <w:szCs w:val="28"/>
        </w:rPr>
        <w:t xml:space="preserve">на 64 </w:t>
      </w:r>
      <w:r w:rsidR="009C0B10" w:rsidRPr="00AC24AE">
        <w:rPr>
          <w:sz w:val="28"/>
          <w:szCs w:val="28"/>
          <w:lang w:val="kk-KZ"/>
        </w:rPr>
        <w:t>1</w:t>
      </w:r>
      <w:r w:rsidR="008A0479">
        <w:rPr>
          <w:sz w:val="28"/>
          <w:szCs w:val="28"/>
          <w:lang w:val="kk-KZ"/>
        </w:rPr>
        <w:t>1</w:t>
      </w:r>
      <w:r w:rsidR="009C0B10" w:rsidRPr="00AC24AE">
        <w:rPr>
          <w:sz w:val="28"/>
          <w:szCs w:val="28"/>
          <w:lang w:val="kk-KZ"/>
        </w:rPr>
        <w:t>0,</w:t>
      </w:r>
      <w:r w:rsidR="008A0479">
        <w:rPr>
          <w:sz w:val="28"/>
          <w:szCs w:val="28"/>
          <w:lang w:val="kk-KZ"/>
        </w:rPr>
        <w:t xml:space="preserve">1 </w:t>
      </w:r>
      <w:r w:rsidRPr="00AC24AE">
        <w:rPr>
          <w:sz w:val="28"/>
          <w:szCs w:val="28"/>
        </w:rPr>
        <w:t>тыс. тенге.</w:t>
      </w:r>
    </w:p>
    <w:p w:rsidR="00E23DB7" w:rsidRDefault="00E23DB7" w:rsidP="00E23DB7">
      <w:pPr>
        <w:ind w:firstLine="720"/>
        <w:jc w:val="both"/>
        <w:rPr>
          <w:sz w:val="28"/>
          <w:szCs w:val="28"/>
        </w:rPr>
      </w:pPr>
      <w:r w:rsidRPr="00AC24AE">
        <w:rPr>
          <w:sz w:val="28"/>
          <w:szCs w:val="28"/>
        </w:rPr>
        <w:t>В 20</w:t>
      </w:r>
      <w:r w:rsidR="002D4B20" w:rsidRPr="00AC24AE">
        <w:rPr>
          <w:sz w:val="28"/>
          <w:szCs w:val="28"/>
        </w:rPr>
        <w:t>2</w:t>
      </w:r>
      <w:r w:rsidR="008A0479">
        <w:rPr>
          <w:sz w:val="28"/>
          <w:szCs w:val="28"/>
        </w:rPr>
        <w:t>2</w:t>
      </w:r>
      <w:r w:rsidR="002D4B20" w:rsidRPr="00AC24AE">
        <w:rPr>
          <w:sz w:val="28"/>
          <w:szCs w:val="28"/>
        </w:rPr>
        <w:t xml:space="preserve"> году, в сравнении с 202</w:t>
      </w:r>
      <w:r w:rsidR="008A0479">
        <w:rPr>
          <w:sz w:val="28"/>
          <w:szCs w:val="28"/>
        </w:rPr>
        <w:t>1</w:t>
      </w:r>
      <w:r w:rsidRPr="00AC24AE">
        <w:rPr>
          <w:sz w:val="28"/>
          <w:szCs w:val="28"/>
        </w:rPr>
        <w:t xml:space="preserve"> годом произошло</w:t>
      </w:r>
      <w:r w:rsidRPr="00A43EBD">
        <w:rPr>
          <w:sz w:val="28"/>
          <w:szCs w:val="28"/>
        </w:rPr>
        <w:t xml:space="preserve"> </w:t>
      </w:r>
      <w:r>
        <w:rPr>
          <w:sz w:val="28"/>
          <w:szCs w:val="28"/>
        </w:rPr>
        <w:t>у</w:t>
      </w:r>
      <w:r w:rsidR="008A0479">
        <w:rPr>
          <w:sz w:val="28"/>
          <w:szCs w:val="28"/>
        </w:rPr>
        <w:t>меньшение</w:t>
      </w:r>
      <w:r>
        <w:rPr>
          <w:sz w:val="28"/>
          <w:szCs w:val="28"/>
        </w:rPr>
        <w:t xml:space="preserve"> по поступлениям индивидуального подоходного налога на </w:t>
      </w:r>
      <w:r w:rsidR="002D4B20">
        <w:rPr>
          <w:sz w:val="28"/>
          <w:szCs w:val="28"/>
          <w:lang w:val="kk-KZ"/>
        </w:rPr>
        <w:t>7,</w:t>
      </w:r>
      <w:r w:rsidR="008A0479">
        <w:rPr>
          <w:sz w:val="28"/>
          <w:szCs w:val="28"/>
          <w:lang w:val="kk-KZ"/>
        </w:rPr>
        <w:t>4</w:t>
      </w:r>
      <w:r>
        <w:rPr>
          <w:sz w:val="28"/>
          <w:szCs w:val="28"/>
        </w:rPr>
        <w:t>% (</w:t>
      </w:r>
      <w:r w:rsidR="008A0479">
        <w:rPr>
          <w:sz w:val="28"/>
          <w:szCs w:val="28"/>
        </w:rPr>
        <w:t>25</w:t>
      </w:r>
      <w:r w:rsidR="002D4B20">
        <w:rPr>
          <w:sz w:val="28"/>
          <w:szCs w:val="28"/>
          <w:lang w:val="kk-KZ"/>
        </w:rPr>
        <w:t>,</w:t>
      </w:r>
      <w:r w:rsidR="008A0479">
        <w:rPr>
          <w:sz w:val="28"/>
          <w:szCs w:val="28"/>
          <w:lang w:val="kk-KZ"/>
        </w:rPr>
        <w:t>4</w:t>
      </w:r>
      <w:r>
        <w:rPr>
          <w:sz w:val="28"/>
          <w:szCs w:val="28"/>
        </w:rPr>
        <w:t xml:space="preserve"> тыс.</w:t>
      </w:r>
      <w:r w:rsidR="00AC24AE">
        <w:rPr>
          <w:sz w:val="28"/>
          <w:szCs w:val="28"/>
        </w:rPr>
        <w:t xml:space="preserve"> </w:t>
      </w:r>
      <w:r>
        <w:rPr>
          <w:sz w:val="28"/>
          <w:szCs w:val="28"/>
        </w:rPr>
        <w:t xml:space="preserve">тенге), по социальному налогу на </w:t>
      </w:r>
      <w:r w:rsidR="008A0479">
        <w:rPr>
          <w:sz w:val="28"/>
          <w:szCs w:val="28"/>
        </w:rPr>
        <w:t>16</w:t>
      </w:r>
      <w:r w:rsidR="002D4B20">
        <w:rPr>
          <w:sz w:val="28"/>
          <w:szCs w:val="28"/>
          <w:lang w:val="kk-KZ"/>
        </w:rPr>
        <w:t>,7</w:t>
      </w:r>
      <w:r w:rsidR="00C00E44">
        <w:rPr>
          <w:sz w:val="28"/>
          <w:szCs w:val="28"/>
        </w:rPr>
        <w:t>% (</w:t>
      </w:r>
      <w:r w:rsidR="008A0479">
        <w:rPr>
          <w:sz w:val="28"/>
          <w:szCs w:val="28"/>
        </w:rPr>
        <w:t>52</w:t>
      </w:r>
      <w:r w:rsidR="002D4B20">
        <w:rPr>
          <w:sz w:val="28"/>
          <w:szCs w:val="28"/>
          <w:lang w:val="kk-KZ"/>
        </w:rPr>
        <w:t>,</w:t>
      </w:r>
      <w:r w:rsidR="008A0479">
        <w:rPr>
          <w:sz w:val="28"/>
          <w:szCs w:val="28"/>
          <w:lang w:val="kk-KZ"/>
        </w:rPr>
        <w:t>9</w:t>
      </w:r>
      <w:r w:rsidR="00AC24AE">
        <w:rPr>
          <w:sz w:val="28"/>
          <w:szCs w:val="28"/>
          <w:lang w:val="kk-KZ"/>
        </w:rPr>
        <w:t xml:space="preserve"> </w:t>
      </w:r>
      <w:r w:rsidR="00C00E44">
        <w:rPr>
          <w:sz w:val="28"/>
          <w:szCs w:val="28"/>
        </w:rPr>
        <w:t>тыс.</w:t>
      </w:r>
      <w:r w:rsidR="00AC24AE">
        <w:rPr>
          <w:sz w:val="28"/>
          <w:szCs w:val="28"/>
        </w:rPr>
        <w:t xml:space="preserve"> </w:t>
      </w:r>
      <w:r w:rsidR="00C00E44">
        <w:rPr>
          <w:sz w:val="28"/>
          <w:szCs w:val="28"/>
        </w:rPr>
        <w:t>тенге)</w:t>
      </w:r>
      <w:r>
        <w:rPr>
          <w:sz w:val="28"/>
          <w:szCs w:val="28"/>
        </w:rPr>
        <w:t xml:space="preserve">. </w:t>
      </w:r>
    </w:p>
    <w:p w:rsidR="00E23DB7" w:rsidRPr="0019141F" w:rsidRDefault="00E23DB7" w:rsidP="00E23DB7">
      <w:pPr>
        <w:ind w:firstLine="720"/>
        <w:jc w:val="both"/>
        <w:rPr>
          <w:sz w:val="28"/>
          <w:szCs w:val="28"/>
        </w:rPr>
      </w:pPr>
      <w:r w:rsidRPr="0039046C">
        <w:rPr>
          <w:sz w:val="28"/>
          <w:szCs w:val="28"/>
        </w:rPr>
        <w:lastRenderedPageBreak/>
        <w:t xml:space="preserve">– </w:t>
      </w:r>
      <w:r>
        <w:rPr>
          <w:sz w:val="28"/>
          <w:szCs w:val="28"/>
        </w:rPr>
        <w:t>и</w:t>
      </w:r>
      <w:r w:rsidRPr="0039046C">
        <w:rPr>
          <w:sz w:val="28"/>
          <w:szCs w:val="28"/>
        </w:rPr>
        <w:t>ндивидуальный подоходный налог (</w:t>
      </w:r>
      <w:r w:rsidRPr="004E2BC4">
        <w:rPr>
          <w:sz w:val="28"/>
          <w:szCs w:val="28"/>
        </w:rPr>
        <w:t xml:space="preserve">сумма перевыполнения </w:t>
      </w:r>
      <w:r w:rsidR="001451E1">
        <w:rPr>
          <w:sz w:val="28"/>
          <w:szCs w:val="28"/>
        </w:rPr>
        <w:t>4</w:t>
      </w:r>
      <w:r w:rsidR="00F51B43">
        <w:rPr>
          <w:sz w:val="28"/>
          <w:szCs w:val="28"/>
          <w:lang w:val="kk-KZ"/>
        </w:rPr>
        <w:t>3,</w:t>
      </w:r>
      <w:r w:rsidR="001451E1">
        <w:rPr>
          <w:sz w:val="28"/>
          <w:szCs w:val="28"/>
          <w:lang w:val="kk-KZ"/>
        </w:rPr>
        <w:t>1</w:t>
      </w:r>
      <w:r w:rsidRPr="004E2BC4">
        <w:rPr>
          <w:sz w:val="28"/>
          <w:szCs w:val="28"/>
        </w:rPr>
        <w:t xml:space="preserve"> тыс. тенге)</w:t>
      </w:r>
      <w:r>
        <w:rPr>
          <w:sz w:val="28"/>
          <w:szCs w:val="28"/>
        </w:rPr>
        <w:t xml:space="preserve">. </w:t>
      </w:r>
      <w:r w:rsidRPr="0019141F">
        <w:rPr>
          <w:sz w:val="28"/>
          <w:szCs w:val="28"/>
        </w:rPr>
        <w:t>Структурный анализ показывает, что основную долю ИПН составляют поступления ИПН с доходов, облагаемых у источника выплаты. Поступления данного налога у</w:t>
      </w:r>
      <w:r w:rsidR="001451E1">
        <w:rPr>
          <w:sz w:val="28"/>
          <w:szCs w:val="28"/>
        </w:rPr>
        <w:t>меньшились на 18</w:t>
      </w:r>
      <w:r w:rsidR="00F51B43">
        <w:rPr>
          <w:sz w:val="28"/>
          <w:szCs w:val="28"/>
          <w:lang w:val="kk-KZ"/>
        </w:rPr>
        <w:t>,</w:t>
      </w:r>
      <w:r w:rsidR="001451E1">
        <w:rPr>
          <w:sz w:val="28"/>
          <w:szCs w:val="28"/>
          <w:lang w:val="kk-KZ"/>
        </w:rPr>
        <w:t>2</w:t>
      </w:r>
      <w:r w:rsidRPr="0019141F">
        <w:rPr>
          <w:sz w:val="28"/>
          <w:szCs w:val="28"/>
        </w:rPr>
        <w:t xml:space="preserve"> тыс.</w:t>
      </w:r>
      <w:r w:rsidR="00AC24AE">
        <w:rPr>
          <w:sz w:val="28"/>
          <w:szCs w:val="28"/>
        </w:rPr>
        <w:t xml:space="preserve"> </w:t>
      </w:r>
      <w:r w:rsidRPr="0019141F">
        <w:rPr>
          <w:sz w:val="28"/>
          <w:szCs w:val="28"/>
        </w:rPr>
        <w:t>тенге;</w:t>
      </w:r>
    </w:p>
    <w:p w:rsidR="00E23DB7" w:rsidRPr="0019141F" w:rsidRDefault="00E23DB7" w:rsidP="00E23DB7">
      <w:pPr>
        <w:tabs>
          <w:tab w:val="left" w:pos="851"/>
        </w:tabs>
        <w:ind w:firstLine="720"/>
        <w:jc w:val="both"/>
        <w:rPr>
          <w:sz w:val="28"/>
          <w:szCs w:val="28"/>
        </w:rPr>
      </w:pPr>
      <w:r w:rsidRPr="0019141F">
        <w:rPr>
          <w:sz w:val="28"/>
          <w:szCs w:val="28"/>
        </w:rPr>
        <w:t xml:space="preserve">– социальный налог (сумма </w:t>
      </w:r>
      <w:r w:rsidR="001451E1">
        <w:rPr>
          <w:sz w:val="28"/>
          <w:szCs w:val="28"/>
        </w:rPr>
        <w:t>недоисполнения</w:t>
      </w:r>
      <w:r w:rsidRPr="0019141F">
        <w:rPr>
          <w:sz w:val="28"/>
          <w:szCs w:val="28"/>
        </w:rPr>
        <w:t xml:space="preserve"> </w:t>
      </w:r>
      <w:r w:rsidR="008F39E5">
        <w:rPr>
          <w:sz w:val="28"/>
          <w:szCs w:val="28"/>
          <w:lang w:val="kk-KZ"/>
        </w:rPr>
        <w:t>4,</w:t>
      </w:r>
      <w:r w:rsidR="001451E1">
        <w:rPr>
          <w:sz w:val="28"/>
          <w:szCs w:val="28"/>
          <w:lang w:val="kk-KZ"/>
        </w:rPr>
        <w:t xml:space="preserve">0 </w:t>
      </w:r>
      <w:r w:rsidRPr="0019141F">
        <w:rPr>
          <w:sz w:val="28"/>
          <w:szCs w:val="28"/>
        </w:rPr>
        <w:t xml:space="preserve">тыс. тенге). Доля социального налога в общей сумме налоговых поступлений составила </w:t>
      </w:r>
      <w:r w:rsidR="001451E1">
        <w:rPr>
          <w:sz w:val="28"/>
          <w:szCs w:val="28"/>
        </w:rPr>
        <w:t>28</w:t>
      </w:r>
      <w:r w:rsidRPr="0019141F">
        <w:rPr>
          <w:sz w:val="28"/>
          <w:szCs w:val="28"/>
        </w:rPr>
        <w:t>,</w:t>
      </w:r>
      <w:r w:rsidR="001451E1">
        <w:rPr>
          <w:sz w:val="28"/>
          <w:szCs w:val="28"/>
        </w:rPr>
        <w:t>9%</w:t>
      </w:r>
      <w:r w:rsidRPr="0019141F">
        <w:rPr>
          <w:sz w:val="28"/>
          <w:szCs w:val="28"/>
        </w:rPr>
        <w:t>;</w:t>
      </w:r>
    </w:p>
    <w:p w:rsidR="00E23DB7" w:rsidRPr="0019141F" w:rsidRDefault="00E23DB7" w:rsidP="00E23DB7">
      <w:pPr>
        <w:numPr>
          <w:ilvl w:val="0"/>
          <w:numId w:val="5"/>
        </w:numPr>
        <w:tabs>
          <w:tab w:val="left" w:pos="851"/>
        </w:tabs>
        <w:ind w:left="0" w:firstLine="720"/>
        <w:jc w:val="both"/>
        <w:rPr>
          <w:sz w:val="28"/>
          <w:szCs w:val="28"/>
        </w:rPr>
      </w:pPr>
      <w:r w:rsidRPr="0019141F">
        <w:rPr>
          <w:sz w:val="28"/>
          <w:szCs w:val="28"/>
        </w:rPr>
        <w:t xml:space="preserve">земельный налог (сумма перевыполнения </w:t>
      </w:r>
      <w:r w:rsidR="001451E1">
        <w:rPr>
          <w:sz w:val="28"/>
          <w:szCs w:val="28"/>
        </w:rPr>
        <w:t>360</w:t>
      </w:r>
      <w:r w:rsidR="008F39E5">
        <w:rPr>
          <w:sz w:val="28"/>
          <w:szCs w:val="28"/>
          <w:lang w:val="kk-KZ"/>
        </w:rPr>
        <w:t>,5</w:t>
      </w:r>
      <w:r w:rsidRPr="0019141F">
        <w:rPr>
          <w:sz w:val="28"/>
          <w:szCs w:val="28"/>
        </w:rPr>
        <w:t xml:space="preserve"> тыс.</w:t>
      </w:r>
      <w:r w:rsidR="00AC24AE">
        <w:rPr>
          <w:sz w:val="28"/>
          <w:szCs w:val="28"/>
        </w:rPr>
        <w:t xml:space="preserve"> </w:t>
      </w:r>
      <w:r w:rsidRPr="0019141F">
        <w:rPr>
          <w:sz w:val="28"/>
          <w:szCs w:val="28"/>
        </w:rPr>
        <w:t xml:space="preserve">тенге или </w:t>
      </w:r>
      <w:r w:rsidR="008925A3">
        <w:rPr>
          <w:sz w:val="28"/>
          <w:szCs w:val="28"/>
          <w:lang w:val="kk-KZ"/>
        </w:rPr>
        <w:t>1</w:t>
      </w:r>
      <w:r w:rsidR="001451E1">
        <w:rPr>
          <w:sz w:val="28"/>
          <w:szCs w:val="28"/>
          <w:lang w:val="kk-KZ"/>
        </w:rPr>
        <w:t>89</w:t>
      </w:r>
      <w:r w:rsidR="008925A3">
        <w:rPr>
          <w:sz w:val="28"/>
          <w:szCs w:val="28"/>
          <w:lang w:val="kk-KZ"/>
        </w:rPr>
        <w:t>,</w:t>
      </w:r>
      <w:r w:rsidR="001451E1">
        <w:rPr>
          <w:sz w:val="28"/>
          <w:szCs w:val="28"/>
          <w:lang w:val="kk-KZ"/>
        </w:rPr>
        <w:t>5</w:t>
      </w:r>
      <w:r w:rsidRPr="0019141F">
        <w:rPr>
          <w:sz w:val="28"/>
          <w:szCs w:val="28"/>
        </w:rPr>
        <w:t>%);</w:t>
      </w:r>
    </w:p>
    <w:p w:rsidR="00E23DB7" w:rsidRPr="0019141F" w:rsidRDefault="00E23DB7" w:rsidP="00E23DB7">
      <w:pPr>
        <w:numPr>
          <w:ilvl w:val="0"/>
          <w:numId w:val="5"/>
        </w:numPr>
        <w:tabs>
          <w:tab w:val="left" w:pos="851"/>
        </w:tabs>
        <w:ind w:left="0" w:firstLine="720"/>
        <w:jc w:val="both"/>
        <w:rPr>
          <w:sz w:val="28"/>
          <w:szCs w:val="28"/>
        </w:rPr>
      </w:pPr>
      <w:r w:rsidRPr="0019141F">
        <w:rPr>
          <w:sz w:val="28"/>
          <w:szCs w:val="28"/>
        </w:rPr>
        <w:t xml:space="preserve">налоги на транспорт (сумма перевыполнения </w:t>
      </w:r>
      <w:r w:rsidR="001451E1">
        <w:rPr>
          <w:sz w:val="28"/>
          <w:szCs w:val="28"/>
        </w:rPr>
        <w:t>784</w:t>
      </w:r>
      <w:r w:rsidR="008F39E5">
        <w:rPr>
          <w:sz w:val="28"/>
          <w:szCs w:val="28"/>
          <w:lang w:val="kk-KZ"/>
        </w:rPr>
        <w:t>,</w:t>
      </w:r>
      <w:r w:rsidR="001451E1">
        <w:rPr>
          <w:sz w:val="28"/>
          <w:szCs w:val="28"/>
          <w:lang w:val="kk-KZ"/>
        </w:rPr>
        <w:t>4</w:t>
      </w:r>
      <w:r w:rsidRPr="0019141F">
        <w:rPr>
          <w:sz w:val="28"/>
          <w:szCs w:val="28"/>
        </w:rPr>
        <w:t xml:space="preserve"> тыс. тенге или на </w:t>
      </w:r>
      <w:r w:rsidR="008925A3">
        <w:rPr>
          <w:sz w:val="28"/>
          <w:szCs w:val="28"/>
          <w:lang w:val="kk-KZ"/>
        </w:rPr>
        <w:t>14,3</w:t>
      </w:r>
      <w:r w:rsidRPr="0019141F">
        <w:rPr>
          <w:sz w:val="28"/>
          <w:szCs w:val="28"/>
        </w:rPr>
        <w:t>%);</w:t>
      </w:r>
    </w:p>
    <w:p w:rsidR="00E23DB7" w:rsidRPr="0019141F" w:rsidRDefault="00E23DB7" w:rsidP="00E23DB7">
      <w:pPr>
        <w:numPr>
          <w:ilvl w:val="0"/>
          <w:numId w:val="5"/>
        </w:numPr>
        <w:suppressAutoHyphens w:val="0"/>
        <w:ind w:left="0" w:firstLine="720"/>
        <w:jc w:val="both"/>
        <w:rPr>
          <w:bCs/>
          <w:sz w:val="28"/>
          <w:szCs w:val="28"/>
        </w:rPr>
      </w:pPr>
      <w:r w:rsidRPr="0019141F">
        <w:rPr>
          <w:sz w:val="28"/>
          <w:szCs w:val="28"/>
        </w:rPr>
        <w:t>е</w:t>
      </w:r>
      <w:r w:rsidRPr="0019141F">
        <w:rPr>
          <w:sz w:val="28"/>
          <w:szCs w:val="28"/>
          <w:lang w:val="kk-KZ"/>
        </w:rPr>
        <w:t xml:space="preserve">диный земельный налог (сумма перевыполнения </w:t>
      </w:r>
      <w:r w:rsidR="008F39E5">
        <w:rPr>
          <w:sz w:val="28"/>
          <w:szCs w:val="28"/>
          <w:lang w:val="kk-KZ"/>
        </w:rPr>
        <w:t>54,</w:t>
      </w:r>
      <w:r w:rsidR="001451E1">
        <w:rPr>
          <w:sz w:val="28"/>
          <w:szCs w:val="28"/>
          <w:lang w:val="kk-KZ"/>
        </w:rPr>
        <w:t>0</w:t>
      </w:r>
      <w:r w:rsidRPr="0019141F">
        <w:rPr>
          <w:sz w:val="28"/>
          <w:szCs w:val="28"/>
          <w:lang w:val="kk-KZ"/>
        </w:rPr>
        <w:t xml:space="preserve"> тыс.</w:t>
      </w:r>
      <w:r w:rsidR="00AC24AE">
        <w:rPr>
          <w:sz w:val="28"/>
          <w:szCs w:val="28"/>
          <w:lang w:val="kk-KZ"/>
        </w:rPr>
        <w:t xml:space="preserve"> </w:t>
      </w:r>
      <w:r w:rsidRPr="0019141F">
        <w:rPr>
          <w:sz w:val="28"/>
          <w:szCs w:val="28"/>
          <w:lang w:val="kk-KZ"/>
        </w:rPr>
        <w:t xml:space="preserve">тенге или </w:t>
      </w:r>
      <w:r w:rsidR="008925A3">
        <w:rPr>
          <w:sz w:val="28"/>
          <w:szCs w:val="28"/>
          <w:lang w:val="kk-KZ"/>
        </w:rPr>
        <w:t>4</w:t>
      </w:r>
      <w:r w:rsidR="001451E1">
        <w:rPr>
          <w:sz w:val="28"/>
          <w:szCs w:val="28"/>
          <w:lang w:val="kk-KZ"/>
        </w:rPr>
        <w:t>00</w:t>
      </w:r>
      <w:r w:rsidR="00AE755D">
        <w:rPr>
          <w:sz w:val="28"/>
          <w:szCs w:val="28"/>
          <w:lang w:val="kk-KZ"/>
        </w:rPr>
        <w:t>%);</w:t>
      </w:r>
    </w:p>
    <w:p w:rsidR="00E23DB7" w:rsidRPr="0019141F" w:rsidRDefault="00E23DB7" w:rsidP="00E23DB7">
      <w:pPr>
        <w:numPr>
          <w:ilvl w:val="0"/>
          <w:numId w:val="5"/>
        </w:numPr>
        <w:ind w:left="0" w:firstLine="720"/>
        <w:jc w:val="both"/>
        <w:rPr>
          <w:sz w:val="28"/>
          <w:szCs w:val="28"/>
        </w:rPr>
      </w:pPr>
      <w:r w:rsidRPr="0019141F">
        <w:rPr>
          <w:sz w:val="28"/>
          <w:szCs w:val="28"/>
        </w:rPr>
        <w:t>п</w:t>
      </w:r>
      <w:r w:rsidRPr="0019141F">
        <w:rPr>
          <w:sz w:val="28"/>
          <w:szCs w:val="28"/>
          <w:lang w:val="kk-KZ"/>
        </w:rPr>
        <w:t xml:space="preserve">лата за пользование земельными участками (сумма перевыполнения </w:t>
      </w:r>
      <w:r w:rsidR="001451E1">
        <w:rPr>
          <w:sz w:val="28"/>
          <w:szCs w:val="28"/>
          <w:lang w:val="kk-KZ"/>
        </w:rPr>
        <w:t>11</w:t>
      </w:r>
      <w:r w:rsidR="008F39E5">
        <w:rPr>
          <w:sz w:val="28"/>
          <w:szCs w:val="28"/>
          <w:lang w:val="kk-KZ"/>
        </w:rPr>
        <w:t>2,0</w:t>
      </w:r>
      <w:r w:rsidRPr="0019141F">
        <w:rPr>
          <w:sz w:val="28"/>
          <w:szCs w:val="28"/>
          <w:lang w:val="kk-KZ"/>
        </w:rPr>
        <w:t xml:space="preserve"> тыс.</w:t>
      </w:r>
      <w:r w:rsidR="00AC24AE">
        <w:rPr>
          <w:sz w:val="28"/>
          <w:szCs w:val="28"/>
          <w:lang w:val="kk-KZ"/>
        </w:rPr>
        <w:t xml:space="preserve"> </w:t>
      </w:r>
      <w:r w:rsidRPr="0019141F">
        <w:rPr>
          <w:sz w:val="28"/>
          <w:szCs w:val="28"/>
          <w:lang w:val="kk-KZ"/>
        </w:rPr>
        <w:t xml:space="preserve">тенге или в </w:t>
      </w:r>
      <w:r w:rsidR="008925A3">
        <w:rPr>
          <w:sz w:val="28"/>
          <w:szCs w:val="28"/>
          <w:lang w:val="kk-KZ"/>
        </w:rPr>
        <w:t>3</w:t>
      </w:r>
      <w:r w:rsidR="001451E1">
        <w:rPr>
          <w:sz w:val="28"/>
          <w:szCs w:val="28"/>
          <w:lang w:val="kk-KZ"/>
        </w:rPr>
        <w:t>5</w:t>
      </w:r>
      <w:r w:rsidRPr="0019141F">
        <w:rPr>
          <w:sz w:val="28"/>
          <w:szCs w:val="28"/>
          <w:lang w:val="kk-KZ"/>
        </w:rPr>
        <w:t>%</w:t>
      </w:r>
      <w:r w:rsidRPr="0019141F">
        <w:rPr>
          <w:sz w:val="28"/>
          <w:szCs w:val="28"/>
        </w:rPr>
        <w:t>;</w:t>
      </w:r>
    </w:p>
    <w:p w:rsidR="00E23DB7" w:rsidRPr="0019141F" w:rsidRDefault="00E23DB7" w:rsidP="00E23DB7">
      <w:pPr>
        <w:numPr>
          <w:ilvl w:val="0"/>
          <w:numId w:val="5"/>
        </w:numPr>
        <w:tabs>
          <w:tab w:val="left" w:pos="851"/>
        </w:tabs>
        <w:ind w:left="0" w:firstLine="720"/>
        <w:jc w:val="both"/>
        <w:rPr>
          <w:sz w:val="28"/>
          <w:szCs w:val="28"/>
        </w:rPr>
      </w:pPr>
      <w:r w:rsidRPr="0019141F">
        <w:rPr>
          <w:sz w:val="28"/>
          <w:szCs w:val="28"/>
          <w:lang w:val="kk-KZ"/>
        </w:rPr>
        <w:t xml:space="preserve">налоги на имущество </w:t>
      </w:r>
      <w:r w:rsidRPr="0019141F">
        <w:rPr>
          <w:sz w:val="28"/>
          <w:szCs w:val="28"/>
        </w:rPr>
        <w:t xml:space="preserve">(сумма </w:t>
      </w:r>
      <w:r w:rsidR="00AE755D">
        <w:rPr>
          <w:sz w:val="28"/>
          <w:szCs w:val="28"/>
        </w:rPr>
        <w:t>перевы</w:t>
      </w:r>
      <w:r w:rsidRPr="0019141F">
        <w:rPr>
          <w:sz w:val="28"/>
          <w:szCs w:val="28"/>
        </w:rPr>
        <w:t xml:space="preserve">полнения </w:t>
      </w:r>
      <w:r w:rsidR="001451E1">
        <w:rPr>
          <w:sz w:val="28"/>
          <w:szCs w:val="28"/>
        </w:rPr>
        <w:t>23</w:t>
      </w:r>
      <w:r w:rsidR="008F39E5">
        <w:rPr>
          <w:sz w:val="28"/>
          <w:szCs w:val="28"/>
          <w:lang w:val="kk-KZ"/>
        </w:rPr>
        <w:t>4,</w:t>
      </w:r>
      <w:r w:rsidR="001451E1">
        <w:rPr>
          <w:sz w:val="28"/>
          <w:szCs w:val="28"/>
          <w:lang w:val="kk-KZ"/>
        </w:rPr>
        <w:t>1</w:t>
      </w:r>
      <w:r w:rsidRPr="0019141F">
        <w:rPr>
          <w:sz w:val="28"/>
          <w:szCs w:val="28"/>
        </w:rPr>
        <w:t xml:space="preserve"> тыс. тенге или </w:t>
      </w:r>
      <w:r w:rsidR="001451E1">
        <w:rPr>
          <w:sz w:val="28"/>
          <w:szCs w:val="28"/>
        </w:rPr>
        <w:t>11</w:t>
      </w:r>
      <w:r w:rsidRPr="0019141F">
        <w:rPr>
          <w:sz w:val="28"/>
          <w:szCs w:val="28"/>
        </w:rPr>
        <w:t xml:space="preserve">%). </w:t>
      </w:r>
    </w:p>
    <w:p w:rsidR="00E23DB7" w:rsidRPr="0019141F" w:rsidRDefault="00E23DB7" w:rsidP="00E23DB7">
      <w:pPr>
        <w:tabs>
          <w:tab w:val="left" w:pos="851"/>
        </w:tabs>
        <w:ind w:firstLine="720"/>
        <w:jc w:val="both"/>
        <w:rPr>
          <w:sz w:val="28"/>
          <w:szCs w:val="28"/>
        </w:rPr>
      </w:pPr>
      <w:r w:rsidRPr="0019141F">
        <w:rPr>
          <w:sz w:val="28"/>
          <w:szCs w:val="28"/>
        </w:rPr>
        <w:t>По внутренним налогам, как и в 20</w:t>
      </w:r>
      <w:r w:rsidR="008F39E5">
        <w:rPr>
          <w:sz w:val="28"/>
          <w:szCs w:val="28"/>
          <w:lang w:val="kk-KZ"/>
        </w:rPr>
        <w:t>21</w:t>
      </w:r>
      <w:r w:rsidRPr="0019141F">
        <w:rPr>
          <w:sz w:val="28"/>
          <w:szCs w:val="28"/>
        </w:rPr>
        <w:t xml:space="preserve"> году основная часть приходится на поступления за пользование земельными участками и сборы за ведение предпринимательской и профессиональной деятельности.  </w:t>
      </w:r>
    </w:p>
    <w:p w:rsidR="00E23DB7" w:rsidRPr="000C787B" w:rsidRDefault="00E23DB7" w:rsidP="00E23DB7">
      <w:pPr>
        <w:numPr>
          <w:ilvl w:val="0"/>
          <w:numId w:val="5"/>
        </w:numPr>
        <w:tabs>
          <w:tab w:val="left" w:pos="851"/>
        </w:tabs>
        <w:ind w:left="0" w:firstLine="720"/>
        <w:jc w:val="both"/>
        <w:rPr>
          <w:sz w:val="28"/>
          <w:szCs w:val="28"/>
        </w:rPr>
      </w:pPr>
      <w:r>
        <w:rPr>
          <w:sz w:val="28"/>
          <w:szCs w:val="28"/>
        </w:rPr>
        <w:t>с</w:t>
      </w:r>
      <w:r w:rsidRPr="000C787B">
        <w:rPr>
          <w:sz w:val="28"/>
          <w:szCs w:val="28"/>
          <w:lang w:val="kk-KZ"/>
        </w:rPr>
        <w:t xml:space="preserve">боры за ведение предпринимательской и профессиональной деятельности (сумма </w:t>
      </w:r>
      <w:r w:rsidR="00AE755D">
        <w:rPr>
          <w:sz w:val="28"/>
          <w:szCs w:val="28"/>
          <w:lang w:val="kk-KZ"/>
        </w:rPr>
        <w:t>пере</w:t>
      </w:r>
      <w:r w:rsidRPr="000C787B">
        <w:rPr>
          <w:sz w:val="28"/>
          <w:szCs w:val="28"/>
          <w:lang w:val="kk-KZ"/>
        </w:rPr>
        <w:t xml:space="preserve">выполнения </w:t>
      </w:r>
      <w:r w:rsidR="008F39E5">
        <w:rPr>
          <w:sz w:val="28"/>
          <w:szCs w:val="28"/>
          <w:lang w:val="kk-KZ"/>
        </w:rPr>
        <w:t>1</w:t>
      </w:r>
      <w:r w:rsidR="001451E1">
        <w:rPr>
          <w:sz w:val="28"/>
          <w:szCs w:val="28"/>
          <w:lang w:val="kk-KZ"/>
        </w:rPr>
        <w:t>01</w:t>
      </w:r>
      <w:r w:rsidR="008925A3">
        <w:rPr>
          <w:sz w:val="28"/>
          <w:szCs w:val="28"/>
          <w:lang w:val="kk-KZ"/>
        </w:rPr>
        <w:t>,</w:t>
      </w:r>
      <w:r w:rsidR="001451E1">
        <w:rPr>
          <w:sz w:val="28"/>
          <w:szCs w:val="28"/>
          <w:lang w:val="kk-KZ"/>
        </w:rPr>
        <w:t>9</w:t>
      </w:r>
      <w:r w:rsidRPr="000C787B">
        <w:rPr>
          <w:sz w:val="28"/>
          <w:szCs w:val="28"/>
          <w:lang w:val="kk-KZ"/>
        </w:rPr>
        <w:t xml:space="preserve"> тыс.</w:t>
      </w:r>
      <w:r w:rsidR="00AC24AE">
        <w:rPr>
          <w:sz w:val="28"/>
          <w:szCs w:val="28"/>
          <w:lang w:val="kk-KZ"/>
        </w:rPr>
        <w:t xml:space="preserve"> </w:t>
      </w:r>
      <w:r w:rsidRPr="000C787B">
        <w:rPr>
          <w:sz w:val="28"/>
          <w:szCs w:val="28"/>
          <w:lang w:val="kk-KZ"/>
        </w:rPr>
        <w:t xml:space="preserve">тенге или </w:t>
      </w:r>
      <w:r w:rsidR="001451E1">
        <w:rPr>
          <w:sz w:val="28"/>
          <w:szCs w:val="28"/>
          <w:lang w:val="kk-KZ"/>
        </w:rPr>
        <w:t>6</w:t>
      </w:r>
      <w:r w:rsidR="008925A3">
        <w:rPr>
          <w:sz w:val="28"/>
          <w:szCs w:val="28"/>
          <w:lang w:val="kk-KZ"/>
        </w:rPr>
        <w:t>,</w:t>
      </w:r>
      <w:r w:rsidR="001451E1">
        <w:rPr>
          <w:sz w:val="28"/>
          <w:szCs w:val="28"/>
          <w:lang w:val="kk-KZ"/>
        </w:rPr>
        <w:t>5</w:t>
      </w:r>
      <w:r w:rsidRPr="000C787B">
        <w:rPr>
          <w:sz w:val="28"/>
          <w:szCs w:val="28"/>
          <w:lang w:val="kk-KZ"/>
        </w:rPr>
        <w:t>%).</w:t>
      </w:r>
    </w:p>
    <w:p w:rsidR="00E23DB7" w:rsidRDefault="00E23DB7" w:rsidP="00E23DB7">
      <w:pPr>
        <w:ind w:firstLine="720"/>
        <w:jc w:val="both"/>
        <w:rPr>
          <w:sz w:val="28"/>
          <w:szCs w:val="28"/>
        </w:rPr>
      </w:pPr>
      <w:r>
        <w:rPr>
          <w:sz w:val="28"/>
          <w:szCs w:val="28"/>
        </w:rPr>
        <w:t>Также увеличилис</w:t>
      </w:r>
      <w:r w:rsidR="008F39E5">
        <w:rPr>
          <w:sz w:val="28"/>
          <w:szCs w:val="28"/>
        </w:rPr>
        <w:t xml:space="preserve">ь поступления по акцизам на </w:t>
      </w:r>
      <w:r w:rsidR="008925A3">
        <w:rPr>
          <w:sz w:val="28"/>
          <w:szCs w:val="28"/>
          <w:lang w:val="kk-KZ"/>
        </w:rPr>
        <w:t>8,</w:t>
      </w:r>
      <w:r w:rsidR="001451E1">
        <w:rPr>
          <w:sz w:val="28"/>
          <w:szCs w:val="28"/>
          <w:lang w:val="kk-KZ"/>
        </w:rPr>
        <w:t>5</w:t>
      </w:r>
      <w:r>
        <w:rPr>
          <w:sz w:val="28"/>
          <w:szCs w:val="28"/>
        </w:rPr>
        <w:t>% (</w:t>
      </w:r>
      <w:r w:rsidR="001451E1">
        <w:rPr>
          <w:sz w:val="28"/>
          <w:szCs w:val="28"/>
        </w:rPr>
        <w:t>178</w:t>
      </w:r>
      <w:r w:rsidR="008F39E5">
        <w:rPr>
          <w:sz w:val="28"/>
          <w:szCs w:val="28"/>
          <w:lang w:val="kk-KZ"/>
        </w:rPr>
        <w:t>,</w:t>
      </w:r>
      <w:r w:rsidR="001451E1">
        <w:rPr>
          <w:sz w:val="28"/>
          <w:szCs w:val="28"/>
          <w:lang w:val="kk-KZ"/>
        </w:rPr>
        <w:t>9</w:t>
      </w:r>
      <w:r>
        <w:rPr>
          <w:sz w:val="28"/>
          <w:szCs w:val="28"/>
        </w:rPr>
        <w:t xml:space="preserve"> тыс.</w:t>
      </w:r>
      <w:r w:rsidR="001451E1">
        <w:rPr>
          <w:sz w:val="28"/>
          <w:szCs w:val="28"/>
        </w:rPr>
        <w:t xml:space="preserve"> </w:t>
      </w:r>
      <w:r>
        <w:rPr>
          <w:sz w:val="28"/>
          <w:szCs w:val="28"/>
        </w:rPr>
        <w:t xml:space="preserve">тенге) и государственной пошлины на </w:t>
      </w:r>
      <w:r w:rsidR="008F39E5">
        <w:rPr>
          <w:sz w:val="28"/>
          <w:szCs w:val="28"/>
          <w:lang w:val="kk-KZ"/>
        </w:rPr>
        <w:t>2</w:t>
      </w:r>
      <w:r w:rsidR="001451E1">
        <w:rPr>
          <w:sz w:val="28"/>
          <w:szCs w:val="28"/>
          <w:lang w:val="kk-KZ"/>
        </w:rPr>
        <w:t>62</w:t>
      </w:r>
      <w:r>
        <w:rPr>
          <w:sz w:val="28"/>
          <w:szCs w:val="28"/>
        </w:rPr>
        <w:t>% (</w:t>
      </w:r>
      <w:r w:rsidR="001451E1">
        <w:rPr>
          <w:sz w:val="28"/>
          <w:szCs w:val="28"/>
        </w:rPr>
        <w:t xml:space="preserve">3 </w:t>
      </w:r>
      <w:r w:rsidR="008F39E5">
        <w:rPr>
          <w:sz w:val="28"/>
          <w:szCs w:val="28"/>
          <w:lang w:val="kk-KZ"/>
        </w:rPr>
        <w:t>7</w:t>
      </w:r>
      <w:r w:rsidR="001451E1">
        <w:rPr>
          <w:sz w:val="28"/>
          <w:szCs w:val="28"/>
          <w:lang w:val="kk-KZ"/>
        </w:rPr>
        <w:t>01</w:t>
      </w:r>
      <w:r w:rsidR="008F39E5">
        <w:rPr>
          <w:sz w:val="28"/>
          <w:szCs w:val="28"/>
          <w:lang w:val="kk-KZ"/>
        </w:rPr>
        <w:t>,</w:t>
      </w:r>
      <w:r w:rsidR="001451E1">
        <w:rPr>
          <w:sz w:val="28"/>
          <w:szCs w:val="28"/>
          <w:lang w:val="kk-KZ"/>
        </w:rPr>
        <w:t>6</w:t>
      </w:r>
      <w:r>
        <w:rPr>
          <w:sz w:val="28"/>
          <w:szCs w:val="28"/>
        </w:rPr>
        <w:t xml:space="preserve"> тыс</w:t>
      </w:r>
      <w:proofErr w:type="gramStart"/>
      <w:r>
        <w:rPr>
          <w:sz w:val="28"/>
          <w:szCs w:val="28"/>
        </w:rPr>
        <w:t>.т</w:t>
      </w:r>
      <w:proofErr w:type="gramEnd"/>
      <w:r>
        <w:rPr>
          <w:sz w:val="28"/>
          <w:szCs w:val="28"/>
        </w:rPr>
        <w:t>енге).</w:t>
      </w:r>
    </w:p>
    <w:p w:rsidR="00E23DB7" w:rsidRPr="00F25810" w:rsidRDefault="00E23DB7" w:rsidP="001451E1">
      <w:pPr>
        <w:ind w:firstLine="720"/>
        <w:jc w:val="both"/>
        <w:rPr>
          <w:b/>
          <w:i/>
          <w:color w:val="1F497D"/>
          <w:sz w:val="28"/>
          <w:szCs w:val="28"/>
        </w:rPr>
      </w:pPr>
      <w:r w:rsidRPr="00F25810">
        <w:rPr>
          <w:sz w:val="28"/>
          <w:szCs w:val="28"/>
        </w:rPr>
        <w:t>Фактически поступившие объемы налоговых доходов в бюджет района за 20</w:t>
      </w:r>
      <w:r w:rsidR="00244E23">
        <w:rPr>
          <w:sz w:val="28"/>
          <w:szCs w:val="28"/>
        </w:rPr>
        <w:t>2</w:t>
      </w:r>
      <w:r w:rsidR="001451E1">
        <w:rPr>
          <w:sz w:val="28"/>
          <w:szCs w:val="28"/>
        </w:rPr>
        <w:t>2</w:t>
      </w:r>
      <w:r w:rsidRPr="00F25810">
        <w:rPr>
          <w:sz w:val="28"/>
          <w:szCs w:val="28"/>
        </w:rPr>
        <w:t xml:space="preserve"> год в разрезе видов налогов представлены в таблице</w:t>
      </w:r>
      <w:r w:rsidR="001451E1">
        <w:rPr>
          <w:sz w:val="28"/>
          <w:szCs w:val="28"/>
        </w:rPr>
        <w:t xml:space="preserve"> </w:t>
      </w:r>
      <w:r w:rsidRPr="00F25810">
        <w:rPr>
          <w:sz w:val="28"/>
          <w:szCs w:val="28"/>
        </w:rPr>
        <w:t>2</w:t>
      </w:r>
      <w:r w:rsidRPr="00F25810">
        <w:rPr>
          <w:b/>
          <w:i/>
          <w:color w:val="1F497D"/>
          <w:sz w:val="28"/>
          <w:szCs w:val="28"/>
        </w:rPr>
        <w:t>.</w:t>
      </w:r>
    </w:p>
    <w:p w:rsidR="00E23DB7" w:rsidRPr="00F25810" w:rsidRDefault="00E23DB7" w:rsidP="00E23DB7">
      <w:pPr>
        <w:widowControl w:val="0"/>
        <w:tabs>
          <w:tab w:val="left" w:pos="0"/>
        </w:tabs>
        <w:ind w:firstLine="720"/>
        <w:jc w:val="right"/>
        <w:rPr>
          <w:b/>
        </w:rPr>
      </w:pPr>
      <w:r w:rsidRPr="00F25810">
        <w:rPr>
          <w:b/>
        </w:rPr>
        <w:t xml:space="preserve">Таблица  2 </w:t>
      </w:r>
    </w:p>
    <w:p w:rsidR="00E23DB7" w:rsidRPr="00F25810" w:rsidRDefault="00E23DB7" w:rsidP="00E23DB7">
      <w:pPr>
        <w:ind w:firstLine="720"/>
        <w:jc w:val="center"/>
        <w:rPr>
          <w:b/>
          <w:sz w:val="28"/>
          <w:szCs w:val="28"/>
        </w:rPr>
      </w:pPr>
      <w:r w:rsidRPr="00F25810">
        <w:rPr>
          <w:b/>
          <w:sz w:val="28"/>
          <w:szCs w:val="28"/>
        </w:rPr>
        <w:t>Структура налоговых поступлений в бюджет района</w:t>
      </w:r>
    </w:p>
    <w:p w:rsidR="00E23DB7" w:rsidRPr="002510BF" w:rsidRDefault="00E23DB7" w:rsidP="00E23DB7">
      <w:pPr>
        <w:widowControl w:val="0"/>
        <w:tabs>
          <w:tab w:val="left" w:pos="0"/>
        </w:tabs>
        <w:ind w:firstLine="720"/>
        <w:jc w:val="right"/>
        <w:rPr>
          <w:sz w:val="28"/>
          <w:szCs w:val="28"/>
          <w:lang w:val="en-US"/>
        </w:rPr>
      </w:pPr>
      <w:r w:rsidRPr="00F25810">
        <w:t>(</w:t>
      </w:r>
      <w:r w:rsidR="0093032F">
        <w:rPr>
          <w:lang w:val="kk-KZ"/>
        </w:rPr>
        <w:t>млн</w:t>
      </w:r>
      <w:proofErr w:type="gramStart"/>
      <w:r w:rsidRPr="00F25810">
        <w:t>.т</w:t>
      </w:r>
      <w:proofErr w:type="gramEnd"/>
      <w:r w:rsidRPr="00A43EBD">
        <w:t>енге)</w:t>
      </w:r>
    </w:p>
    <w:tbl>
      <w:tblPr>
        <w:tblW w:w="9498" w:type="dxa"/>
        <w:tblInd w:w="108" w:type="dxa"/>
        <w:tblLayout w:type="fixed"/>
        <w:tblLook w:val="0000"/>
      </w:tblPr>
      <w:tblGrid>
        <w:gridCol w:w="2410"/>
        <w:gridCol w:w="1276"/>
        <w:gridCol w:w="1276"/>
        <w:gridCol w:w="1275"/>
        <w:gridCol w:w="1276"/>
        <w:gridCol w:w="992"/>
        <w:gridCol w:w="993"/>
      </w:tblGrid>
      <w:tr w:rsidR="00E23DB7" w:rsidRPr="00A43EBD" w:rsidTr="00C523DF">
        <w:tc>
          <w:tcPr>
            <w:tcW w:w="2410" w:type="dxa"/>
            <w:tcBorders>
              <w:top w:val="single" w:sz="4" w:space="0" w:color="000000"/>
              <w:left w:val="single" w:sz="4" w:space="0" w:color="000000"/>
              <w:bottom w:val="single" w:sz="4" w:space="0" w:color="000000"/>
            </w:tcBorders>
            <w:shd w:val="clear" w:color="auto" w:fill="auto"/>
            <w:vAlign w:val="center"/>
          </w:tcPr>
          <w:p w:rsidR="00E23DB7" w:rsidRPr="004510A3" w:rsidRDefault="00E23DB7" w:rsidP="00EB682C">
            <w:pPr>
              <w:widowControl w:val="0"/>
              <w:tabs>
                <w:tab w:val="left" w:pos="-1662"/>
              </w:tabs>
              <w:snapToGrid w:val="0"/>
              <w:jc w:val="both"/>
              <w:rPr>
                <w:b/>
              </w:rPr>
            </w:pPr>
            <w:r w:rsidRPr="004510A3">
              <w:rPr>
                <w:b/>
              </w:rPr>
              <w:t>Наименование налоговых поступлений</w:t>
            </w:r>
          </w:p>
        </w:tc>
        <w:tc>
          <w:tcPr>
            <w:tcW w:w="1276" w:type="dxa"/>
            <w:tcBorders>
              <w:top w:val="single" w:sz="4" w:space="0" w:color="000000"/>
              <w:left w:val="single" w:sz="4" w:space="0" w:color="000000"/>
              <w:bottom w:val="single" w:sz="4" w:space="0" w:color="000000"/>
            </w:tcBorders>
            <w:shd w:val="clear" w:color="auto" w:fill="auto"/>
            <w:vAlign w:val="center"/>
          </w:tcPr>
          <w:p w:rsidR="00E23DB7" w:rsidRPr="004510A3" w:rsidRDefault="001F6A1E" w:rsidP="001451E1">
            <w:pPr>
              <w:widowControl w:val="0"/>
              <w:tabs>
                <w:tab w:val="left" w:pos="0"/>
              </w:tabs>
              <w:snapToGrid w:val="0"/>
              <w:jc w:val="both"/>
              <w:rPr>
                <w:b/>
              </w:rPr>
            </w:pPr>
            <w:r>
              <w:rPr>
                <w:b/>
              </w:rPr>
              <w:t>Факт за 20</w:t>
            </w:r>
            <w:r w:rsidR="00244E23">
              <w:rPr>
                <w:b/>
              </w:rPr>
              <w:t>2</w:t>
            </w:r>
            <w:r w:rsidR="001451E1">
              <w:rPr>
                <w:b/>
              </w:rPr>
              <w:t>1</w:t>
            </w:r>
            <w:r w:rsidR="00E23DB7" w:rsidRPr="004510A3">
              <w:rPr>
                <w:b/>
              </w:rPr>
              <w:t xml:space="preserve"> год</w:t>
            </w:r>
          </w:p>
        </w:tc>
        <w:tc>
          <w:tcPr>
            <w:tcW w:w="1276" w:type="dxa"/>
            <w:tcBorders>
              <w:top w:val="single" w:sz="4" w:space="0" w:color="000000"/>
              <w:left w:val="single" w:sz="4" w:space="0" w:color="000000"/>
              <w:bottom w:val="single" w:sz="4" w:space="0" w:color="000000"/>
            </w:tcBorders>
            <w:shd w:val="clear" w:color="auto" w:fill="auto"/>
            <w:vAlign w:val="center"/>
          </w:tcPr>
          <w:p w:rsidR="00E23DB7" w:rsidRPr="004510A3" w:rsidRDefault="00E23DB7" w:rsidP="001451E1">
            <w:pPr>
              <w:widowControl w:val="0"/>
              <w:tabs>
                <w:tab w:val="left" w:pos="0"/>
              </w:tabs>
              <w:snapToGrid w:val="0"/>
              <w:jc w:val="both"/>
              <w:rPr>
                <w:b/>
              </w:rPr>
            </w:pPr>
            <w:proofErr w:type="gramStart"/>
            <w:r w:rsidRPr="004510A3">
              <w:rPr>
                <w:b/>
              </w:rPr>
              <w:t>Утвержденный</w:t>
            </w:r>
            <w:proofErr w:type="gramEnd"/>
            <w:r w:rsidRPr="004510A3">
              <w:rPr>
                <w:b/>
              </w:rPr>
              <w:t xml:space="preserve"> годовой бюджет </w:t>
            </w:r>
            <w:r w:rsidR="00244E23">
              <w:rPr>
                <w:b/>
                <w:lang w:val="kk-KZ"/>
              </w:rPr>
              <w:t>202</w:t>
            </w:r>
            <w:r w:rsidR="001451E1">
              <w:rPr>
                <w:b/>
                <w:lang w:val="kk-KZ"/>
              </w:rPr>
              <w:t>2</w:t>
            </w:r>
            <w:r w:rsidRPr="004510A3">
              <w:rPr>
                <w:b/>
              </w:rPr>
              <w:t xml:space="preserve"> года</w:t>
            </w:r>
          </w:p>
        </w:tc>
        <w:tc>
          <w:tcPr>
            <w:tcW w:w="1275" w:type="dxa"/>
            <w:tcBorders>
              <w:top w:val="single" w:sz="4" w:space="0" w:color="000000"/>
              <w:left w:val="single" w:sz="4" w:space="0" w:color="000000"/>
              <w:bottom w:val="single" w:sz="4" w:space="0" w:color="000000"/>
            </w:tcBorders>
            <w:shd w:val="clear" w:color="auto" w:fill="auto"/>
            <w:vAlign w:val="center"/>
          </w:tcPr>
          <w:p w:rsidR="00E23DB7" w:rsidRPr="004510A3" w:rsidRDefault="00E23DB7" w:rsidP="001451E1">
            <w:pPr>
              <w:widowControl w:val="0"/>
              <w:tabs>
                <w:tab w:val="left" w:pos="0"/>
              </w:tabs>
              <w:snapToGrid w:val="0"/>
              <w:jc w:val="both"/>
              <w:rPr>
                <w:b/>
              </w:rPr>
            </w:pPr>
            <w:proofErr w:type="gramStart"/>
            <w:r w:rsidRPr="004510A3">
              <w:rPr>
                <w:b/>
              </w:rPr>
              <w:t>Скорр</w:t>
            </w:r>
            <w:r w:rsidR="00244E23">
              <w:rPr>
                <w:b/>
              </w:rPr>
              <w:t>ектированный</w:t>
            </w:r>
            <w:proofErr w:type="gramEnd"/>
            <w:r w:rsidR="00244E23">
              <w:rPr>
                <w:b/>
              </w:rPr>
              <w:t xml:space="preserve"> годовой бюджет 202</w:t>
            </w:r>
            <w:r w:rsidR="001451E1">
              <w:rPr>
                <w:b/>
              </w:rPr>
              <w:t>2</w:t>
            </w:r>
            <w:r w:rsidRPr="004510A3">
              <w:rPr>
                <w:b/>
              </w:rPr>
              <w:t xml:space="preserve"> года</w:t>
            </w:r>
          </w:p>
        </w:tc>
        <w:tc>
          <w:tcPr>
            <w:tcW w:w="1276" w:type="dxa"/>
            <w:tcBorders>
              <w:top w:val="single" w:sz="4" w:space="0" w:color="000000"/>
              <w:left w:val="single" w:sz="4" w:space="0" w:color="000000"/>
              <w:bottom w:val="single" w:sz="4" w:space="0" w:color="000000"/>
            </w:tcBorders>
            <w:shd w:val="clear" w:color="auto" w:fill="auto"/>
            <w:vAlign w:val="center"/>
          </w:tcPr>
          <w:p w:rsidR="00E23DB7" w:rsidRPr="004510A3" w:rsidRDefault="00244E23" w:rsidP="001451E1">
            <w:pPr>
              <w:widowControl w:val="0"/>
              <w:tabs>
                <w:tab w:val="left" w:pos="0"/>
              </w:tabs>
              <w:snapToGrid w:val="0"/>
              <w:jc w:val="both"/>
              <w:rPr>
                <w:b/>
              </w:rPr>
            </w:pPr>
            <w:r>
              <w:rPr>
                <w:b/>
              </w:rPr>
              <w:t>Факт за 202</w:t>
            </w:r>
            <w:r w:rsidR="001451E1">
              <w:rPr>
                <w:b/>
              </w:rPr>
              <w:t>2</w:t>
            </w:r>
            <w:r w:rsidR="00E23DB7" w:rsidRPr="004510A3">
              <w:rPr>
                <w:b/>
              </w:rPr>
              <w:t xml:space="preserve"> год</w:t>
            </w:r>
          </w:p>
        </w:tc>
        <w:tc>
          <w:tcPr>
            <w:tcW w:w="992" w:type="dxa"/>
            <w:tcBorders>
              <w:top w:val="single" w:sz="4" w:space="0" w:color="000000"/>
              <w:left w:val="single" w:sz="4" w:space="0" w:color="000000"/>
              <w:bottom w:val="single" w:sz="4" w:space="0" w:color="000000"/>
            </w:tcBorders>
            <w:shd w:val="clear" w:color="auto" w:fill="auto"/>
            <w:vAlign w:val="center"/>
          </w:tcPr>
          <w:p w:rsidR="00E23DB7" w:rsidRPr="004510A3" w:rsidRDefault="00E23DB7" w:rsidP="00EB682C">
            <w:pPr>
              <w:widowControl w:val="0"/>
              <w:tabs>
                <w:tab w:val="left" w:pos="0"/>
              </w:tabs>
              <w:snapToGrid w:val="0"/>
              <w:jc w:val="both"/>
              <w:rPr>
                <w:b/>
              </w:rPr>
            </w:pPr>
            <w:r w:rsidRPr="004510A3">
              <w:rPr>
                <w:b/>
              </w:rPr>
              <w:t>% исполнения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DB7" w:rsidRPr="004510A3" w:rsidRDefault="00244E23" w:rsidP="00EB682C">
            <w:pPr>
              <w:widowControl w:val="0"/>
              <w:tabs>
                <w:tab w:val="left" w:pos="0"/>
              </w:tabs>
              <w:snapToGrid w:val="0"/>
              <w:jc w:val="both"/>
              <w:rPr>
                <w:b/>
                <w:lang w:val="kk-KZ"/>
              </w:rPr>
            </w:pPr>
            <w:r>
              <w:rPr>
                <w:b/>
              </w:rPr>
              <w:t>Темпы роста к 202</w:t>
            </w:r>
            <w:r w:rsidR="001451E1">
              <w:rPr>
                <w:b/>
              </w:rPr>
              <w:t>1</w:t>
            </w:r>
          </w:p>
          <w:p w:rsidR="00E23DB7" w:rsidRPr="004510A3" w:rsidRDefault="00E23DB7" w:rsidP="00EB682C">
            <w:pPr>
              <w:widowControl w:val="0"/>
              <w:tabs>
                <w:tab w:val="left" w:pos="0"/>
              </w:tabs>
              <w:snapToGrid w:val="0"/>
              <w:jc w:val="both"/>
              <w:rPr>
                <w:b/>
              </w:rPr>
            </w:pPr>
            <w:r w:rsidRPr="004510A3">
              <w:rPr>
                <w:b/>
              </w:rPr>
              <w:t xml:space="preserve"> </w:t>
            </w:r>
            <w:proofErr w:type="gramStart"/>
            <w:r w:rsidRPr="004510A3">
              <w:rPr>
                <w:b/>
              </w:rPr>
              <w:t>г</w:t>
            </w:r>
            <w:proofErr w:type="gramEnd"/>
            <w:r w:rsidRPr="004510A3">
              <w:rPr>
                <w:b/>
              </w:rPr>
              <w:t>.</w:t>
            </w:r>
          </w:p>
          <w:p w:rsidR="00E23DB7" w:rsidRPr="004510A3" w:rsidRDefault="00E23DB7" w:rsidP="00EB682C">
            <w:pPr>
              <w:widowControl w:val="0"/>
              <w:tabs>
                <w:tab w:val="left" w:pos="0"/>
              </w:tabs>
              <w:jc w:val="both"/>
              <w:rPr>
                <w:b/>
              </w:rPr>
            </w:pPr>
            <w:r w:rsidRPr="004510A3">
              <w:rPr>
                <w:b/>
              </w:rPr>
              <w:t>(%)</w:t>
            </w:r>
          </w:p>
        </w:tc>
      </w:tr>
      <w:tr w:rsidR="001F6A1E" w:rsidRPr="00A43EBD" w:rsidTr="00EB682C">
        <w:tc>
          <w:tcPr>
            <w:tcW w:w="2410" w:type="dxa"/>
            <w:tcBorders>
              <w:top w:val="single" w:sz="4" w:space="0" w:color="000000"/>
              <w:left w:val="single" w:sz="4" w:space="0" w:color="000000"/>
              <w:bottom w:val="single" w:sz="4" w:space="0" w:color="000000"/>
            </w:tcBorders>
            <w:shd w:val="clear" w:color="auto" w:fill="auto"/>
            <w:vAlign w:val="center"/>
          </w:tcPr>
          <w:p w:rsidR="001F6A1E" w:rsidRPr="004510A3" w:rsidRDefault="001F6A1E" w:rsidP="00EB682C">
            <w:pPr>
              <w:suppressAutoHyphens w:val="0"/>
              <w:jc w:val="both"/>
              <w:rPr>
                <w:b/>
                <w:bCs/>
              </w:rPr>
            </w:pPr>
            <w:r w:rsidRPr="004510A3">
              <w:rPr>
                <w:b/>
                <w:bCs/>
              </w:rPr>
              <w:t xml:space="preserve">Налоговые поступления,  </w:t>
            </w:r>
            <w:r w:rsidRPr="004510A3">
              <w:rPr>
                <w:bCs/>
                <w:lang w:val="kk-KZ"/>
              </w:rPr>
              <w:t>в т</w:t>
            </w:r>
            <w:r w:rsidRPr="004510A3">
              <w:rPr>
                <w:bCs/>
              </w:rPr>
              <w:t>.ч.:</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4510A3" w:rsidRDefault="00244E23" w:rsidP="001451E1">
            <w:pPr>
              <w:jc w:val="both"/>
              <w:rPr>
                <w:b/>
                <w:bCs/>
                <w:lang w:val="kk-KZ"/>
              </w:rPr>
            </w:pPr>
            <w:r>
              <w:rPr>
                <w:b/>
                <w:bCs/>
                <w:lang w:val="kk-KZ"/>
              </w:rPr>
              <w:t>9</w:t>
            </w:r>
            <w:r w:rsidR="001451E1">
              <w:rPr>
                <w:b/>
                <w:bCs/>
                <w:lang w:val="kk-KZ"/>
              </w:rPr>
              <w:t>71</w:t>
            </w:r>
            <w:r>
              <w:rPr>
                <w:b/>
                <w:bCs/>
                <w:lang w:val="kk-KZ"/>
              </w:rPr>
              <w:t>,</w:t>
            </w:r>
            <w:r w:rsidR="001451E1">
              <w:rPr>
                <w:b/>
                <w:bCs/>
                <w:lang w:val="kk-KZ"/>
              </w:rPr>
              <w:t>7</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4510A3" w:rsidRDefault="00244E23" w:rsidP="005767E8">
            <w:pPr>
              <w:suppressAutoHyphens w:val="0"/>
              <w:jc w:val="both"/>
              <w:rPr>
                <w:b/>
                <w:bCs/>
                <w:lang w:val="kk-KZ" w:eastAsia="ru-RU"/>
              </w:rPr>
            </w:pPr>
            <w:r>
              <w:rPr>
                <w:b/>
                <w:bCs/>
                <w:lang w:val="kk-KZ" w:eastAsia="ru-RU"/>
              </w:rPr>
              <w:t>83</w:t>
            </w:r>
            <w:r w:rsidR="005767E8">
              <w:rPr>
                <w:b/>
                <w:bCs/>
                <w:lang w:val="kk-KZ" w:eastAsia="ru-RU"/>
              </w:rPr>
              <w:t>2</w:t>
            </w:r>
            <w:r>
              <w:rPr>
                <w:b/>
                <w:bCs/>
                <w:lang w:val="kk-KZ" w:eastAsia="ru-RU"/>
              </w:rPr>
              <w:t>,7</w:t>
            </w:r>
          </w:p>
        </w:tc>
        <w:tc>
          <w:tcPr>
            <w:tcW w:w="1275" w:type="dxa"/>
            <w:tcBorders>
              <w:top w:val="single" w:sz="4" w:space="0" w:color="000000"/>
              <w:left w:val="single" w:sz="4" w:space="0" w:color="000000"/>
              <w:bottom w:val="single" w:sz="4" w:space="0" w:color="000000"/>
            </w:tcBorders>
            <w:shd w:val="clear" w:color="auto" w:fill="auto"/>
            <w:vAlign w:val="center"/>
          </w:tcPr>
          <w:p w:rsidR="001F6A1E" w:rsidRPr="004510A3" w:rsidRDefault="005767E8" w:rsidP="0093032F">
            <w:pPr>
              <w:suppressAutoHyphens w:val="0"/>
              <w:jc w:val="both"/>
              <w:rPr>
                <w:b/>
                <w:bCs/>
                <w:lang w:val="kk-KZ" w:eastAsia="ru-RU"/>
              </w:rPr>
            </w:pPr>
            <w:r>
              <w:rPr>
                <w:b/>
                <w:bCs/>
                <w:lang w:val="kk-KZ" w:eastAsia="ru-RU"/>
              </w:rPr>
              <w:t>8</w:t>
            </w:r>
            <w:r w:rsidR="00244E23">
              <w:rPr>
                <w:b/>
                <w:bCs/>
                <w:lang w:val="kk-KZ" w:eastAsia="ru-RU"/>
              </w:rPr>
              <w:t>3</w:t>
            </w:r>
            <w:r>
              <w:rPr>
                <w:b/>
                <w:bCs/>
                <w:lang w:val="kk-KZ" w:eastAsia="ru-RU"/>
              </w:rPr>
              <w:t>6</w:t>
            </w:r>
            <w:r w:rsidR="00244E23">
              <w:rPr>
                <w:b/>
                <w:bCs/>
                <w:lang w:val="kk-KZ" w:eastAsia="ru-RU"/>
              </w:rPr>
              <w:t>,7</w:t>
            </w: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rsidR="001F6A1E" w:rsidRPr="004510A3" w:rsidRDefault="00481D52" w:rsidP="005767E8">
            <w:pPr>
              <w:jc w:val="both"/>
              <w:rPr>
                <w:b/>
                <w:bCs/>
                <w:lang w:val="kk-KZ"/>
              </w:rPr>
            </w:pPr>
            <w:r>
              <w:rPr>
                <w:b/>
                <w:bCs/>
                <w:lang w:val="kk-KZ"/>
              </w:rPr>
              <w:t>9</w:t>
            </w:r>
            <w:r w:rsidR="005767E8">
              <w:rPr>
                <w:b/>
                <w:bCs/>
                <w:lang w:val="kk-KZ"/>
              </w:rPr>
              <w:t>0</w:t>
            </w:r>
            <w:r>
              <w:rPr>
                <w:b/>
                <w:bCs/>
                <w:lang w:val="kk-KZ"/>
              </w:rPr>
              <w:t>7,</w:t>
            </w:r>
            <w:r w:rsidR="005767E8">
              <w:rPr>
                <w:b/>
                <w:bCs/>
                <w:lang w:val="kk-KZ"/>
              </w:rPr>
              <w:t>6</w:t>
            </w:r>
          </w:p>
        </w:tc>
        <w:tc>
          <w:tcPr>
            <w:tcW w:w="992" w:type="dxa"/>
            <w:tcBorders>
              <w:top w:val="single" w:sz="4" w:space="0" w:color="000000"/>
              <w:left w:val="single" w:sz="4" w:space="0" w:color="000000"/>
              <w:bottom w:val="single" w:sz="4" w:space="0" w:color="000000"/>
            </w:tcBorders>
            <w:shd w:val="clear" w:color="auto" w:fill="auto"/>
            <w:vAlign w:val="center"/>
          </w:tcPr>
          <w:p w:rsidR="001F6A1E" w:rsidRPr="00481D52" w:rsidRDefault="00481D52" w:rsidP="005767E8">
            <w:pPr>
              <w:suppressAutoHyphens w:val="0"/>
              <w:jc w:val="both"/>
              <w:rPr>
                <w:b/>
                <w:bCs/>
                <w:lang w:val="kk-KZ" w:eastAsia="ru-RU"/>
              </w:rPr>
            </w:pPr>
            <w:r>
              <w:rPr>
                <w:b/>
                <w:bCs/>
                <w:lang w:val="kk-KZ" w:eastAsia="ru-RU"/>
              </w:rPr>
              <w:t>1</w:t>
            </w:r>
            <w:r w:rsidR="005767E8">
              <w:rPr>
                <w:b/>
                <w:bCs/>
                <w:lang w:val="kk-KZ" w:eastAsia="ru-RU"/>
              </w:rPr>
              <w:t>08</w:t>
            </w:r>
            <w:r>
              <w:rPr>
                <w:b/>
                <w:bCs/>
                <w:lang w:val="kk-KZ" w:eastAsia="ru-RU"/>
              </w:rPr>
              <w:t>,</w:t>
            </w:r>
            <w:r w:rsidR="005767E8">
              <w:rPr>
                <w:b/>
                <w:bCs/>
                <w:lang w:val="kk-KZ" w:eastAsia="ru-RU"/>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A1E" w:rsidRPr="004510A3" w:rsidRDefault="005767E8" w:rsidP="005767E8">
            <w:pPr>
              <w:jc w:val="both"/>
              <w:rPr>
                <w:b/>
                <w:lang w:val="kk-KZ"/>
              </w:rPr>
            </w:pPr>
            <w:r>
              <w:rPr>
                <w:b/>
                <w:lang w:val="kk-KZ"/>
              </w:rPr>
              <w:t>93</w:t>
            </w:r>
            <w:r w:rsidR="00481D52">
              <w:rPr>
                <w:b/>
                <w:lang w:val="kk-KZ"/>
              </w:rPr>
              <w:t>,</w:t>
            </w:r>
            <w:r>
              <w:rPr>
                <w:b/>
                <w:lang w:val="kk-KZ"/>
              </w:rPr>
              <w:t>4</w:t>
            </w:r>
          </w:p>
        </w:tc>
      </w:tr>
      <w:tr w:rsidR="004D6F0E" w:rsidRPr="00D16BFB" w:rsidTr="00EB682C">
        <w:tc>
          <w:tcPr>
            <w:tcW w:w="2410" w:type="dxa"/>
            <w:tcBorders>
              <w:top w:val="single" w:sz="4" w:space="0" w:color="000000"/>
              <w:left w:val="single" w:sz="4" w:space="0" w:color="000000"/>
              <w:bottom w:val="single" w:sz="4" w:space="0" w:color="000000"/>
            </w:tcBorders>
            <w:shd w:val="clear" w:color="auto" w:fill="auto"/>
            <w:vAlign w:val="center"/>
          </w:tcPr>
          <w:p w:rsidR="004D6F0E" w:rsidRPr="00D16BFB" w:rsidRDefault="00D16BFB" w:rsidP="00EB682C">
            <w:pPr>
              <w:suppressAutoHyphens w:val="0"/>
              <w:jc w:val="both"/>
              <w:rPr>
                <w:bCs/>
                <w:i/>
              </w:rPr>
            </w:pPr>
            <w:r w:rsidRPr="00D16BFB">
              <w:rPr>
                <w:bCs/>
                <w:i/>
              </w:rPr>
              <w:t>Подоходный налог, в т.ч.</w:t>
            </w:r>
          </w:p>
        </w:tc>
        <w:tc>
          <w:tcPr>
            <w:tcW w:w="1276" w:type="dxa"/>
            <w:tcBorders>
              <w:top w:val="single" w:sz="4" w:space="0" w:color="000000"/>
              <w:left w:val="single" w:sz="4" w:space="0" w:color="000000"/>
              <w:bottom w:val="single" w:sz="4" w:space="0" w:color="000000"/>
            </w:tcBorders>
            <w:shd w:val="clear" w:color="auto" w:fill="auto"/>
            <w:vAlign w:val="center"/>
          </w:tcPr>
          <w:p w:rsidR="004D6F0E" w:rsidRPr="00D16BFB" w:rsidRDefault="00075836" w:rsidP="00EC5136">
            <w:pPr>
              <w:jc w:val="both"/>
              <w:rPr>
                <w:bCs/>
                <w:lang w:val="kk-KZ"/>
              </w:rPr>
            </w:pPr>
            <w:r>
              <w:rPr>
                <w:bCs/>
                <w:lang w:val="kk-KZ"/>
              </w:rPr>
              <w:t>3</w:t>
            </w:r>
            <w:r w:rsidR="001451E1">
              <w:rPr>
                <w:bCs/>
                <w:lang w:val="kk-KZ"/>
              </w:rPr>
              <w:t>80</w:t>
            </w:r>
            <w:r>
              <w:rPr>
                <w:bCs/>
                <w:lang w:val="kk-KZ"/>
              </w:rPr>
              <w:t>,1</w:t>
            </w:r>
          </w:p>
        </w:tc>
        <w:tc>
          <w:tcPr>
            <w:tcW w:w="1276" w:type="dxa"/>
            <w:tcBorders>
              <w:top w:val="single" w:sz="4" w:space="0" w:color="000000"/>
              <w:left w:val="single" w:sz="4" w:space="0" w:color="000000"/>
              <w:bottom w:val="single" w:sz="4" w:space="0" w:color="000000"/>
            </w:tcBorders>
            <w:shd w:val="clear" w:color="auto" w:fill="auto"/>
            <w:vAlign w:val="center"/>
          </w:tcPr>
          <w:p w:rsidR="004D6F0E" w:rsidRPr="00D16BFB" w:rsidRDefault="005767E8" w:rsidP="005767E8">
            <w:pPr>
              <w:suppressAutoHyphens w:val="0"/>
              <w:jc w:val="both"/>
              <w:rPr>
                <w:bCs/>
                <w:lang w:val="kk-KZ" w:eastAsia="ru-RU"/>
              </w:rPr>
            </w:pPr>
            <w:r>
              <w:rPr>
                <w:bCs/>
                <w:lang w:val="kk-KZ" w:eastAsia="ru-RU"/>
              </w:rPr>
              <w:t>314</w:t>
            </w:r>
            <w:r w:rsidR="006D3E57">
              <w:rPr>
                <w:bCs/>
                <w:lang w:val="kk-KZ" w:eastAsia="ru-RU"/>
              </w:rPr>
              <w:t>,</w:t>
            </w:r>
            <w:r>
              <w:rPr>
                <w:bCs/>
                <w:lang w:val="kk-KZ" w:eastAsia="ru-RU"/>
              </w:rPr>
              <w:t>0</w:t>
            </w:r>
          </w:p>
        </w:tc>
        <w:tc>
          <w:tcPr>
            <w:tcW w:w="1275" w:type="dxa"/>
            <w:tcBorders>
              <w:top w:val="single" w:sz="4" w:space="0" w:color="000000"/>
              <w:left w:val="single" w:sz="4" w:space="0" w:color="000000"/>
              <w:bottom w:val="single" w:sz="4" w:space="0" w:color="000000"/>
            </w:tcBorders>
            <w:shd w:val="clear" w:color="auto" w:fill="auto"/>
            <w:vAlign w:val="center"/>
          </w:tcPr>
          <w:p w:rsidR="004D6F0E" w:rsidRPr="00D16BFB" w:rsidRDefault="005767E8" w:rsidP="005767E8">
            <w:pPr>
              <w:suppressAutoHyphens w:val="0"/>
              <w:jc w:val="both"/>
              <w:rPr>
                <w:bCs/>
                <w:lang w:val="kk-KZ" w:eastAsia="ru-RU"/>
              </w:rPr>
            </w:pPr>
            <w:r>
              <w:rPr>
                <w:bCs/>
                <w:lang w:val="kk-KZ" w:eastAsia="ru-RU"/>
              </w:rPr>
              <w:t>318</w:t>
            </w:r>
            <w:r w:rsidR="006D3E57">
              <w:rPr>
                <w:bCs/>
                <w:lang w:val="kk-KZ" w:eastAsia="ru-RU"/>
              </w:rPr>
              <w:t>,</w:t>
            </w:r>
            <w:r>
              <w:rPr>
                <w:bCs/>
                <w:lang w:val="kk-KZ" w:eastAsia="ru-RU"/>
              </w:rPr>
              <w:t>8</w:t>
            </w: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rsidR="004D6F0E" w:rsidRPr="00D16BFB" w:rsidRDefault="000A0327" w:rsidP="005767E8">
            <w:pPr>
              <w:jc w:val="both"/>
              <w:rPr>
                <w:bCs/>
                <w:lang w:val="kk-KZ"/>
              </w:rPr>
            </w:pPr>
            <w:r>
              <w:rPr>
                <w:bCs/>
                <w:lang w:val="kk-KZ"/>
              </w:rPr>
              <w:t>3</w:t>
            </w:r>
            <w:r w:rsidR="005767E8">
              <w:rPr>
                <w:bCs/>
                <w:lang w:val="kk-KZ"/>
              </w:rPr>
              <w:t>61</w:t>
            </w:r>
            <w:r>
              <w:rPr>
                <w:bCs/>
                <w:lang w:val="kk-KZ"/>
              </w:rPr>
              <w:t>,</w:t>
            </w:r>
            <w:r w:rsidR="005767E8">
              <w:rPr>
                <w:bCs/>
                <w:lang w:val="kk-KZ"/>
              </w:rPr>
              <w:t>9</w:t>
            </w:r>
          </w:p>
        </w:tc>
        <w:tc>
          <w:tcPr>
            <w:tcW w:w="992" w:type="dxa"/>
            <w:tcBorders>
              <w:top w:val="single" w:sz="4" w:space="0" w:color="000000"/>
              <w:left w:val="single" w:sz="4" w:space="0" w:color="000000"/>
              <w:bottom w:val="single" w:sz="4" w:space="0" w:color="000000"/>
            </w:tcBorders>
            <w:shd w:val="clear" w:color="auto" w:fill="auto"/>
            <w:vAlign w:val="center"/>
          </w:tcPr>
          <w:p w:rsidR="004D6F0E" w:rsidRPr="00075836" w:rsidRDefault="000A0327" w:rsidP="005767E8">
            <w:pPr>
              <w:suppressAutoHyphens w:val="0"/>
              <w:jc w:val="both"/>
              <w:rPr>
                <w:bCs/>
                <w:lang w:val="kk-KZ" w:eastAsia="ru-RU"/>
              </w:rPr>
            </w:pPr>
            <w:r>
              <w:rPr>
                <w:bCs/>
                <w:lang w:val="kk-KZ" w:eastAsia="ru-RU"/>
              </w:rPr>
              <w:t>11</w:t>
            </w:r>
            <w:r w:rsidR="005767E8">
              <w:rPr>
                <w:bCs/>
                <w:lang w:val="kk-KZ" w:eastAsia="ru-RU"/>
              </w:rPr>
              <w:t>3</w:t>
            </w:r>
            <w:r>
              <w:rPr>
                <w:bCs/>
                <w:lang w:val="kk-KZ" w:eastAsia="ru-RU"/>
              </w:rPr>
              <w:t>,</w:t>
            </w:r>
            <w:r w:rsidR="005767E8">
              <w:rPr>
                <w:bCs/>
                <w:lang w:val="kk-KZ" w:eastAsia="ru-RU"/>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F0E" w:rsidRPr="00D16BFB" w:rsidRDefault="005767E8" w:rsidP="005767E8">
            <w:pPr>
              <w:jc w:val="both"/>
              <w:rPr>
                <w:lang w:val="kk-KZ"/>
              </w:rPr>
            </w:pPr>
            <w:r>
              <w:rPr>
                <w:lang w:val="kk-KZ"/>
              </w:rPr>
              <w:t>95</w:t>
            </w:r>
            <w:r w:rsidR="000A0327">
              <w:rPr>
                <w:lang w:val="kk-KZ"/>
              </w:rPr>
              <w:t>,</w:t>
            </w:r>
            <w:r>
              <w:rPr>
                <w:lang w:val="kk-KZ"/>
              </w:rPr>
              <w:t>2</w:t>
            </w:r>
          </w:p>
        </w:tc>
      </w:tr>
      <w:tr w:rsidR="004D6F0E" w:rsidRPr="00D16BFB" w:rsidTr="00EB682C">
        <w:tc>
          <w:tcPr>
            <w:tcW w:w="2410" w:type="dxa"/>
            <w:tcBorders>
              <w:top w:val="single" w:sz="4" w:space="0" w:color="000000"/>
              <w:left w:val="single" w:sz="4" w:space="0" w:color="000000"/>
              <w:bottom w:val="single" w:sz="4" w:space="0" w:color="000000"/>
            </w:tcBorders>
            <w:shd w:val="clear" w:color="auto" w:fill="auto"/>
            <w:vAlign w:val="center"/>
          </w:tcPr>
          <w:p w:rsidR="004D6F0E" w:rsidRPr="00D16BFB" w:rsidRDefault="00D16BFB" w:rsidP="00EB682C">
            <w:pPr>
              <w:suppressAutoHyphens w:val="0"/>
              <w:jc w:val="both"/>
              <w:rPr>
                <w:bCs/>
                <w:i/>
              </w:rPr>
            </w:pPr>
            <w:r w:rsidRPr="00D16BFB">
              <w:rPr>
                <w:bCs/>
                <w:i/>
              </w:rPr>
              <w:t>Корпоративный подоходный налог с юридических лиц, за исключением поступлений от субъектов крупного предпринимательст</w:t>
            </w:r>
            <w:r w:rsidRPr="00D16BFB">
              <w:rPr>
                <w:bCs/>
                <w:i/>
              </w:rPr>
              <w:lastRenderedPageBreak/>
              <w:t>ва и организаций нефтяного сектора</w:t>
            </w:r>
          </w:p>
        </w:tc>
        <w:tc>
          <w:tcPr>
            <w:tcW w:w="1276" w:type="dxa"/>
            <w:tcBorders>
              <w:top w:val="single" w:sz="4" w:space="0" w:color="000000"/>
              <w:left w:val="single" w:sz="4" w:space="0" w:color="000000"/>
              <w:bottom w:val="single" w:sz="4" w:space="0" w:color="000000"/>
            </w:tcBorders>
            <w:shd w:val="clear" w:color="auto" w:fill="auto"/>
            <w:vAlign w:val="center"/>
          </w:tcPr>
          <w:p w:rsidR="004D6F0E" w:rsidRPr="00D16BFB" w:rsidRDefault="000A0327" w:rsidP="00EC5136">
            <w:pPr>
              <w:jc w:val="both"/>
              <w:rPr>
                <w:bCs/>
                <w:lang w:val="kk-KZ"/>
              </w:rPr>
            </w:pPr>
            <w:r>
              <w:rPr>
                <w:bCs/>
                <w:lang w:val="kk-KZ"/>
              </w:rPr>
              <w:lastRenderedPageBreak/>
              <w:t>2</w:t>
            </w:r>
            <w:r w:rsidR="001451E1">
              <w:rPr>
                <w:bCs/>
                <w:lang w:val="kk-KZ"/>
              </w:rPr>
              <w:t>9,</w:t>
            </w:r>
            <w:r>
              <w:rPr>
                <w:bCs/>
                <w:lang w:val="kk-KZ"/>
              </w:rPr>
              <w:t>3</w:t>
            </w:r>
          </w:p>
        </w:tc>
        <w:tc>
          <w:tcPr>
            <w:tcW w:w="1276" w:type="dxa"/>
            <w:tcBorders>
              <w:top w:val="single" w:sz="4" w:space="0" w:color="000000"/>
              <w:left w:val="single" w:sz="4" w:space="0" w:color="000000"/>
              <w:bottom w:val="single" w:sz="4" w:space="0" w:color="000000"/>
            </w:tcBorders>
            <w:shd w:val="clear" w:color="auto" w:fill="auto"/>
            <w:vAlign w:val="center"/>
          </w:tcPr>
          <w:p w:rsidR="004D6F0E" w:rsidRPr="00D16BFB" w:rsidRDefault="005767E8" w:rsidP="005767E8">
            <w:pPr>
              <w:suppressAutoHyphens w:val="0"/>
              <w:jc w:val="both"/>
              <w:rPr>
                <w:bCs/>
                <w:lang w:val="kk-KZ" w:eastAsia="ru-RU"/>
              </w:rPr>
            </w:pPr>
            <w:r>
              <w:rPr>
                <w:bCs/>
                <w:lang w:val="kk-KZ" w:eastAsia="ru-RU"/>
              </w:rPr>
              <w:t>15</w:t>
            </w:r>
            <w:r w:rsidR="000A0327">
              <w:rPr>
                <w:bCs/>
                <w:lang w:val="kk-KZ" w:eastAsia="ru-RU"/>
              </w:rPr>
              <w:t>,</w:t>
            </w:r>
            <w:r>
              <w:rPr>
                <w:bCs/>
                <w:lang w:val="kk-KZ" w:eastAsia="ru-RU"/>
              </w:rPr>
              <w:t>0</w:t>
            </w:r>
          </w:p>
        </w:tc>
        <w:tc>
          <w:tcPr>
            <w:tcW w:w="1275" w:type="dxa"/>
            <w:tcBorders>
              <w:top w:val="single" w:sz="4" w:space="0" w:color="000000"/>
              <w:left w:val="single" w:sz="4" w:space="0" w:color="000000"/>
              <w:bottom w:val="single" w:sz="4" w:space="0" w:color="000000"/>
            </w:tcBorders>
            <w:shd w:val="clear" w:color="auto" w:fill="auto"/>
            <w:vAlign w:val="center"/>
          </w:tcPr>
          <w:p w:rsidR="004D6F0E" w:rsidRPr="00D16BFB" w:rsidRDefault="000A0327" w:rsidP="005767E8">
            <w:pPr>
              <w:suppressAutoHyphens w:val="0"/>
              <w:jc w:val="both"/>
              <w:rPr>
                <w:bCs/>
                <w:lang w:val="kk-KZ" w:eastAsia="ru-RU"/>
              </w:rPr>
            </w:pPr>
            <w:r>
              <w:rPr>
                <w:bCs/>
                <w:lang w:val="kk-KZ" w:eastAsia="ru-RU"/>
              </w:rPr>
              <w:t>2</w:t>
            </w:r>
            <w:r w:rsidR="005767E8">
              <w:rPr>
                <w:bCs/>
                <w:lang w:val="kk-KZ" w:eastAsia="ru-RU"/>
              </w:rPr>
              <w:t>6</w:t>
            </w:r>
            <w:r>
              <w:rPr>
                <w:bCs/>
                <w:lang w:val="kk-KZ" w:eastAsia="ru-RU"/>
              </w:rPr>
              <w:t>,6</w:t>
            </w: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rsidR="004D6F0E" w:rsidRPr="00D16BFB" w:rsidRDefault="005767E8" w:rsidP="005767E8">
            <w:pPr>
              <w:jc w:val="both"/>
              <w:rPr>
                <w:bCs/>
                <w:lang w:val="kk-KZ"/>
              </w:rPr>
            </w:pPr>
            <w:r>
              <w:rPr>
                <w:bCs/>
                <w:lang w:val="kk-KZ"/>
              </w:rPr>
              <w:t>36</w:t>
            </w:r>
            <w:r w:rsidR="000A0327">
              <w:rPr>
                <w:bCs/>
                <w:lang w:val="kk-KZ"/>
              </w:rPr>
              <w:t>,</w:t>
            </w:r>
            <w:r>
              <w:rPr>
                <w:bCs/>
                <w:lang w:val="kk-KZ"/>
              </w:rPr>
              <w:t>9</w:t>
            </w:r>
          </w:p>
        </w:tc>
        <w:tc>
          <w:tcPr>
            <w:tcW w:w="992" w:type="dxa"/>
            <w:tcBorders>
              <w:top w:val="single" w:sz="4" w:space="0" w:color="000000"/>
              <w:left w:val="single" w:sz="4" w:space="0" w:color="000000"/>
              <w:bottom w:val="single" w:sz="4" w:space="0" w:color="000000"/>
            </w:tcBorders>
            <w:shd w:val="clear" w:color="auto" w:fill="auto"/>
            <w:vAlign w:val="center"/>
          </w:tcPr>
          <w:p w:rsidR="004D6F0E" w:rsidRPr="000A0327" w:rsidRDefault="000A0327" w:rsidP="005767E8">
            <w:pPr>
              <w:suppressAutoHyphens w:val="0"/>
              <w:jc w:val="both"/>
              <w:rPr>
                <w:bCs/>
                <w:lang w:val="kk-KZ" w:eastAsia="ru-RU"/>
              </w:rPr>
            </w:pPr>
            <w:r>
              <w:rPr>
                <w:bCs/>
                <w:lang w:val="kk-KZ" w:eastAsia="ru-RU"/>
              </w:rPr>
              <w:t>1</w:t>
            </w:r>
            <w:r w:rsidR="005767E8">
              <w:rPr>
                <w:bCs/>
                <w:lang w:val="kk-KZ" w:eastAsia="ru-RU"/>
              </w:rPr>
              <w:t>38</w:t>
            </w:r>
            <w:r>
              <w:rPr>
                <w:bCs/>
                <w:lang w:val="kk-KZ" w:eastAsia="ru-RU"/>
              </w:rPr>
              <w:t>,</w:t>
            </w:r>
            <w:r w:rsidR="005767E8">
              <w:rPr>
                <w:bCs/>
                <w:lang w:val="kk-KZ" w:eastAsia="ru-RU"/>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F0E" w:rsidRPr="00D16BFB" w:rsidRDefault="000A0327" w:rsidP="005767E8">
            <w:pPr>
              <w:jc w:val="both"/>
              <w:rPr>
                <w:lang w:val="kk-KZ"/>
              </w:rPr>
            </w:pPr>
            <w:r>
              <w:rPr>
                <w:lang w:val="kk-KZ"/>
              </w:rPr>
              <w:t>12</w:t>
            </w:r>
            <w:r w:rsidR="005767E8">
              <w:rPr>
                <w:lang w:val="kk-KZ"/>
              </w:rPr>
              <w:t>5</w:t>
            </w:r>
            <w:r>
              <w:rPr>
                <w:lang w:val="kk-KZ"/>
              </w:rPr>
              <w:t>,</w:t>
            </w:r>
            <w:r w:rsidR="005767E8">
              <w:rPr>
                <w:lang w:val="kk-KZ"/>
              </w:rPr>
              <w:t>9</w:t>
            </w:r>
          </w:p>
        </w:tc>
      </w:tr>
      <w:tr w:rsidR="001F6A1E" w:rsidRPr="00A43EBD" w:rsidTr="00EB682C">
        <w:tc>
          <w:tcPr>
            <w:tcW w:w="2410" w:type="dxa"/>
            <w:tcBorders>
              <w:top w:val="single" w:sz="4" w:space="0" w:color="000000"/>
              <w:left w:val="single" w:sz="4" w:space="0" w:color="000000"/>
              <w:bottom w:val="single" w:sz="4" w:space="0" w:color="000000"/>
            </w:tcBorders>
            <w:shd w:val="clear" w:color="auto" w:fill="auto"/>
          </w:tcPr>
          <w:p w:rsidR="001F6A1E" w:rsidRPr="004510A3" w:rsidRDefault="001F6A1E" w:rsidP="00EB682C">
            <w:pPr>
              <w:jc w:val="both"/>
              <w:rPr>
                <w:i/>
              </w:rPr>
            </w:pPr>
            <w:r w:rsidRPr="004510A3">
              <w:rPr>
                <w:i/>
              </w:rPr>
              <w:lastRenderedPageBreak/>
              <w:t>Индивидуальный подоходный налог</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4510A3" w:rsidRDefault="001451E1" w:rsidP="0093032F">
            <w:pPr>
              <w:jc w:val="both"/>
              <w:rPr>
                <w:lang w:val="kk-KZ"/>
              </w:rPr>
            </w:pPr>
            <w:r>
              <w:rPr>
                <w:lang w:val="kk-KZ"/>
              </w:rPr>
              <w:t>35</w:t>
            </w:r>
            <w:r w:rsidR="000A0327">
              <w:rPr>
                <w:lang w:val="kk-KZ"/>
              </w:rPr>
              <w:t>0</w:t>
            </w:r>
            <w:r>
              <w:rPr>
                <w:lang w:val="kk-KZ"/>
              </w:rPr>
              <w:t>,8</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4510A3" w:rsidRDefault="005767E8" w:rsidP="005767E8">
            <w:pPr>
              <w:jc w:val="both"/>
              <w:rPr>
                <w:lang w:val="kk-KZ"/>
              </w:rPr>
            </w:pPr>
            <w:r>
              <w:rPr>
                <w:lang w:val="kk-KZ"/>
              </w:rPr>
              <w:t>299</w:t>
            </w:r>
            <w:r w:rsidR="006D3E57">
              <w:rPr>
                <w:lang w:val="kk-KZ"/>
              </w:rPr>
              <w:t>,</w:t>
            </w:r>
            <w:r>
              <w:rPr>
                <w:lang w:val="kk-KZ"/>
              </w:rPr>
              <w:t>0</w:t>
            </w:r>
          </w:p>
        </w:tc>
        <w:tc>
          <w:tcPr>
            <w:tcW w:w="1275" w:type="dxa"/>
            <w:tcBorders>
              <w:top w:val="single" w:sz="4" w:space="0" w:color="000000"/>
              <w:left w:val="single" w:sz="4" w:space="0" w:color="000000"/>
              <w:bottom w:val="single" w:sz="4" w:space="0" w:color="000000"/>
            </w:tcBorders>
            <w:shd w:val="clear" w:color="auto" w:fill="auto"/>
            <w:vAlign w:val="center"/>
          </w:tcPr>
          <w:p w:rsidR="001F6A1E" w:rsidRPr="004510A3" w:rsidRDefault="005767E8" w:rsidP="005767E8">
            <w:pPr>
              <w:jc w:val="both"/>
              <w:rPr>
                <w:lang w:val="kk-KZ"/>
              </w:rPr>
            </w:pPr>
            <w:r>
              <w:rPr>
                <w:lang w:val="kk-KZ"/>
              </w:rPr>
              <w:t>292</w:t>
            </w:r>
            <w:r w:rsidR="0007649C">
              <w:rPr>
                <w:lang w:val="kk-KZ"/>
              </w:rPr>
              <w:t>,</w:t>
            </w:r>
            <w:r>
              <w:rPr>
                <w:lang w:val="kk-KZ"/>
              </w:rPr>
              <w:t>2</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4510A3" w:rsidRDefault="00C67CFF" w:rsidP="005767E8">
            <w:pPr>
              <w:jc w:val="both"/>
              <w:rPr>
                <w:lang w:val="kk-KZ"/>
              </w:rPr>
            </w:pPr>
            <w:r>
              <w:rPr>
                <w:lang w:val="kk-KZ"/>
              </w:rPr>
              <w:t>3</w:t>
            </w:r>
            <w:r w:rsidR="005767E8">
              <w:rPr>
                <w:lang w:val="kk-KZ"/>
              </w:rPr>
              <w:t>24</w:t>
            </w:r>
            <w:r>
              <w:rPr>
                <w:lang w:val="kk-KZ"/>
              </w:rPr>
              <w:t>,</w:t>
            </w:r>
            <w:r w:rsidR="005767E8">
              <w:rPr>
                <w:lang w:val="kk-KZ"/>
              </w:rPr>
              <w:t>9</w:t>
            </w:r>
          </w:p>
        </w:tc>
        <w:tc>
          <w:tcPr>
            <w:tcW w:w="992" w:type="dxa"/>
            <w:tcBorders>
              <w:top w:val="single" w:sz="4" w:space="0" w:color="000000"/>
              <w:left w:val="single" w:sz="4" w:space="0" w:color="000000"/>
              <w:bottom w:val="single" w:sz="4" w:space="0" w:color="000000"/>
            </w:tcBorders>
            <w:shd w:val="clear" w:color="auto" w:fill="auto"/>
            <w:vAlign w:val="center"/>
          </w:tcPr>
          <w:p w:rsidR="001F6A1E" w:rsidRPr="000A0327" w:rsidRDefault="00C67CFF" w:rsidP="005767E8">
            <w:pPr>
              <w:jc w:val="both"/>
              <w:rPr>
                <w:lang w:val="kk-KZ"/>
              </w:rPr>
            </w:pPr>
            <w:r>
              <w:rPr>
                <w:lang w:val="kk-KZ"/>
              </w:rPr>
              <w:t>11</w:t>
            </w:r>
            <w:r w:rsidR="005767E8">
              <w:rPr>
                <w:lang w:val="kk-KZ"/>
              </w:rPr>
              <w:t>1</w:t>
            </w:r>
            <w:r>
              <w:rPr>
                <w:lang w:val="kk-KZ"/>
              </w:rPr>
              <w:t>,</w:t>
            </w:r>
            <w:r w:rsidR="005767E8">
              <w:rPr>
                <w:lang w:val="kk-KZ"/>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A1E" w:rsidRPr="004510A3" w:rsidRDefault="00C67CFF" w:rsidP="005767E8">
            <w:pPr>
              <w:jc w:val="both"/>
              <w:rPr>
                <w:lang w:val="kk-KZ"/>
              </w:rPr>
            </w:pPr>
            <w:r>
              <w:rPr>
                <w:lang w:val="kk-KZ"/>
              </w:rPr>
              <w:t>1</w:t>
            </w:r>
            <w:r w:rsidR="005767E8">
              <w:rPr>
                <w:lang w:val="kk-KZ"/>
              </w:rPr>
              <w:t>03</w:t>
            </w:r>
            <w:r>
              <w:rPr>
                <w:lang w:val="kk-KZ"/>
              </w:rPr>
              <w:t>,</w:t>
            </w:r>
            <w:r w:rsidR="005767E8">
              <w:rPr>
                <w:lang w:val="kk-KZ"/>
              </w:rPr>
              <w:t>0</w:t>
            </w:r>
          </w:p>
        </w:tc>
      </w:tr>
      <w:tr w:rsidR="001F6A1E" w:rsidRPr="00A43EBD" w:rsidTr="00EB682C">
        <w:tc>
          <w:tcPr>
            <w:tcW w:w="2410" w:type="dxa"/>
            <w:tcBorders>
              <w:top w:val="single" w:sz="4" w:space="0" w:color="000000"/>
              <w:left w:val="single" w:sz="4" w:space="0" w:color="000000"/>
              <w:bottom w:val="single" w:sz="4" w:space="0" w:color="000000"/>
            </w:tcBorders>
            <w:shd w:val="clear" w:color="auto" w:fill="auto"/>
          </w:tcPr>
          <w:p w:rsidR="001F6A1E" w:rsidRPr="004510A3" w:rsidRDefault="001F6A1E" w:rsidP="00EB682C">
            <w:pPr>
              <w:jc w:val="both"/>
              <w:rPr>
                <w:i/>
              </w:rPr>
            </w:pPr>
            <w:r w:rsidRPr="004510A3">
              <w:rPr>
                <w:i/>
              </w:rPr>
              <w:t>Социальный налог</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4510A3" w:rsidRDefault="005767E8" w:rsidP="005767E8">
            <w:pPr>
              <w:jc w:val="both"/>
              <w:rPr>
                <w:lang w:val="kk-KZ"/>
              </w:rPr>
            </w:pPr>
            <w:r>
              <w:rPr>
                <w:lang w:val="kk-KZ"/>
              </w:rPr>
              <w:t>3</w:t>
            </w:r>
            <w:r w:rsidR="003B54E9">
              <w:rPr>
                <w:lang w:val="kk-KZ"/>
              </w:rPr>
              <w:t>1</w:t>
            </w:r>
            <w:r>
              <w:rPr>
                <w:lang w:val="kk-KZ"/>
              </w:rPr>
              <w:t>5</w:t>
            </w:r>
            <w:r w:rsidR="003B54E9">
              <w:rPr>
                <w:lang w:val="kk-KZ"/>
              </w:rPr>
              <w:t>,</w:t>
            </w:r>
            <w:r>
              <w:rPr>
                <w:lang w:val="kk-KZ"/>
              </w:rPr>
              <w:t>4</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4510A3" w:rsidRDefault="003052C5" w:rsidP="005767E8">
            <w:pPr>
              <w:jc w:val="both"/>
              <w:rPr>
                <w:lang w:val="kk-KZ"/>
              </w:rPr>
            </w:pPr>
            <w:r>
              <w:rPr>
                <w:lang w:val="kk-KZ"/>
              </w:rPr>
              <w:t>27</w:t>
            </w:r>
            <w:r w:rsidR="005767E8">
              <w:rPr>
                <w:lang w:val="kk-KZ"/>
              </w:rPr>
              <w:t>1</w:t>
            </w:r>
            <w:r>
              <w:rPr>
                <w:lang w:val="kk-KZ"/>
              </w:rPr>
              <w:t>,</w:t>
            </w:r>
            <w:r w:rsidR="005767E8">
              <w:rPr>
                <w:lang w:val="kk-KZ"/>
              </w:rPr>
              <w:t>2</w:t>
            </w:r>
          </w:p>
        </w:tc>
        <w:tc>
          <w:tcPr>
            <w:tcW w:w="1275" w:type="dxa"/>
            <w:tcBorders>
              <w:top w:val="single" w:sz="4" w:space="0" w:color="000000"/>
              <w:left w:val="single" w:sz="4" w:space="0" w:color="000000"/>
              <w:bottom w:val="single" w:sz="4" w:space="0" w:color="000000"/>
            </w:tcBorders>
            <w:shd w:val="clear" w:color="auto" w:fill="auto"/>
            <w:vAlign w:val="center"/>
          </w:tcPr>
          <w:p w:rsidR="001F6A1E" w:rsidRPr="004510A3" w:rsidRDefault="003052C5" w:rsidP="005767E8">
            <w:pPr>
              <w:jc w:val="both"/>
              <w:rPr>
                <w:lang w:val="kk-KZ"/>
              </w:rPr>
            </w:pPr>
            <w:r>
              <w:rPr>
                <w:lang w:val="kk-KZ"/>
              </w:rPr>
              <w:t>26</w:t>
            </w:r>
            <w:r w:rsidR="005767E8">
              <w:rPr>
                <w:lang w:val="kk-KZ"/>
              </w:rPr>
              <w:t>6</w:t>
            </w:r>
            <w:r>
              <w:rPr>
                <w:lang w:val="kk-KZ"/>
              </w:rPr>
              <w:t>,</w:t>
            </w:r>
            <w:r w:rsidR="005767E8">
              <w:rPr>
                <w:lang w:val="kk-KZ"/>
              </w:rPr>
              <w:t>7</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4510A3" w:rsidRDefault="005767E8" w:rsidP="005767E8">
            <w:pPr>
              <w:jc w:val="both"/>
              <w:rPr>
                <w:lang w:val="kk-KZ"/>
              </w:rPr>
            </w:pPr>
            <w:r>
              <w:rPr>
                <w:lang w:val="kk-KZ"/>
              </w:rPr>
              <w:t>262</w:t>
            </w:r>
            <w:r w:rsidR="003052C5">
              <w:rPr>
                <w:lang w:val="kk-KZ"/>
              </w:rPr>
              <w:t>,</w:t>
            </w:r>
            <w:r>
              <w:rPr>
                <w:lang w:val="kk-KZ"/>
              </w:rPr>
              <w:t>7</w:t>
            </w:r>
          </w:p>
        </w:tc>
        <w:tc>
          <w:tcPr>
            <w:tcW w:w="992" w:type="dxa"/>
            <w:tcBorders>
              <w:top w:val="single" w:sz="4" w:space="0" w:color="000000"/>
              <w:left w:val="single" w:sz="4" w:space="0" w:color="000000"/>
              <w:bottom w:val="single" w:sz="4" w:space="0" w:color="000000"/>
            </w:tcBorders>
            <w:shd w:val="clear" w:color="auto" w:fill="auto"/>
            <w:vAlign w:val="center"/>
          </w:tcPr>
          <w:p w:rsidR="001F6A1E" w:rsidRPr="003052C5" w:rsidRDefault="005767E8" w:rsidP="005767E8">
            <w:pPr>
              <w:jc w:val="both"/>
              <w:rPr>
                <w:lang w:val="kk-KZ"/>
              </w:rPr>
            </w:pPr>
            <w:r>
              <w:rPr>
                <w:lang w:val="kk-KZ"/>
              </w:rPr>
              <w:t>98</w:t>
            </w:r>
            <w:r w:rsidR="003052C5">
              <w:rPr>
                <w:lang w:val="kk-KZ"/>
              </w:rPr>
              <w:t>,</w:t>
            </w:r>
            <w:r>
              <w:rPr>
                <w:lang w:val="kk-KZ"/>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A1E" w:rsidRPr="004510A3" w:rsidRDefault="005767E8" w:rsidP="005767E8">
            <w:pPr>
              <w:jc w:val="both"/>
              <w:rPr>
                <w:lang w:val="kk-KZ"/>
              </w:rPr>
            </w:pPr>
            <w:r>
              <w:rPr>
                <w:lang w:val="kk-KZ"/>
              </w:rPr>
              <w:t>83</w:t>
            </w:r>
            <w:r w:rsidR="003052C5">
              <w:rPr>
                <w:lang w:val="kk-KZ"/>
              </w:rPr>
              <w:t>,</w:t>
            </w:r>
            <w:r>
              <w:rPr>
                <w:lang w:val="kk-KZ"/>
              </w:rPr>
              <w:t>3</w:t>
            </w:r>
          </w:p>
        </w:tc>
      </w:tr>
      <w:tr w:rsidR="001F6A1E" w:rsidRPr="00A43EBD" w:rsidTr="00EB682C">
        <w:tc>
          <w:tcPr>
            <w:tcW w:w="2410" w:type="dxa"/>
            <w:tcBorders>
              <w:top w:val="single" w:sz="4" w:space="0" w:color="000000"/>
              <w:left w:val="single" w:sz="4" w:space="0" w:color="000000"/>
              <w:bottom w:val="single" w:sz="4" w:space="0" w:color="000000"/>
            </w:tcBorders>
            <w:shd w:val="clear" w:color="auto" w:fill="auto"/>
          </w:tcPr>
          <w:p w:rsidR="001F6A1E" w:rsidRPr="004510A3" w:rsidRDefault="001F6A1E" w:rsidP="00EB682C">
            <w:pPr>
              <w:jc w:val="both"/>
              <w:rPr>
                <w:i/>
              </w:rPr>
            </w:pPr>
            <w:r w:rsidRPr="004510A3">
              <w:rPr>
                <w:i/>
              </w:rPr>
              <w:t>Налоги на имущество:</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4510A3" w:rsidRDefault="008C2C6E" w:rsidP="005767E8">
            <w:pPr>
              <w:jc w:val="both"/>
              <w:rPr>
                <w:lang w:val="kk-KZ"/>
              </w:rPr>
            </w:pPr>
            <w:r>
              <w:rPr>
                <w:lang w:val="kk-KZ"/>
              </w:rPr>
              <w:t>23</w:t>
            </w:r>
            <w:r w:rsidR="005767E8">
              <w:rPr>
                <w:lang w:val="kk-KZ"/>
              </w:rPr>
              <w:t>5</w:t>
            </w:r>
            <w:r>
              <w:rPr>
                <w:lang w:val="kk-KZ"/>
              </w:rPr>
              <w:t>,</w:t>
            </w:r>
            <w:r w:rsidR="005767E8">
              <w:rPr>
                <w:lang w:val="kk-KZ"/>
              </w:rPr>
              <w:t>2</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0E6F6A" w:rsidRDefault="008C2C6E" w:rsidP="005767E8">
            <w:pPr>
              <w:jc w:val="both"/>
              <w:rPr>
                <w:lang w:val="kk-KZ"/>
              </w:rPr>
            </w:pPr>
            <w:r w:rsidRPr="000E6F6A">
              <w:rPr>
                <w:lang w:val="kk-KZ"/>
              </w:rPr>
              <w:t>21</w:t>
            </w:r>
            <w:r w:rsidR="005767E8" w:rsidRPr="000E6F6A">
              <w:rPr>
                <w:lang w:val="kk-KZ"/>
              </w:rPr>
              <w:t>0</w:t>
            </w:r>
            <w:r w:rsidRPr="000E6F6A">
              <w:rPr>
                <w:lang w:val="kk-KZ"/>
              </w:rPr>
              <w:t>,</w:t>
            </w:r>
            <w:r w:rsidR="005767E8" w:rsidRPr="000E6F6A">
              <w:rPr>
                <w:lang w:val="kk-KZ"/>
              </w:rPr>
              <w:t>9</w:t>
            </w:r>
          </w:p>
        </w:tc>
        <w:tc>
          <w:tcPr>
            <w:tcW w:w="1275" w:type="dxa"/>
            <w:tcBorders>
              <w:top w:val="single" w:sz="4" w:space="0" w:color="000000"/>
              <w:left w:val="single" w:sz="4" w:space="0" w:color="000000"/>
              <w:bottom w:val="single" w:sz="4" w:space="0" w:color="000000"/>
            </w:tcBorders>
            <w:shd w:val="clear" w:color="auto" w:fill="auto"/>
            <w:vAlign w:val="center"/>
          </w:tcPr>
          <w:p w:rsidR="001F6A1E" w:rsidRPr="000E6F6A" w:rsidRDefault="008C2C6E" w:rsidP="005767E8">
            <w:pPr>
              <w:jc w:val="both"/>
              <w:rPr>
                <w:lang w:val="kk-KZ"/>
              </w:rPr>
            </w:pPr>
            <w:r w:rsidRPr="000E6F6A">
              <w:rPr>
                <w:lang w:val="kk-KZ"/>
              </w:rPr>
              <w:t>2</w:t>
            </w:r>
            <w:r w:rsidR="005767E8" w:rsidRPr="000E6F6A">
              <w:rPr>
                <w:lang w:val="kk-KZ"/>
              </w:rPr>
              <w:t>10</w:t>
            </w:r>
            <w:r w:rsidRPr="000E6F6A">
              <w:rPr>
                <w:lang w:val="kk-KZ"/>
              </w:rPr>
              <w:t>,</w:t>
            </w:r>
            <w:r w:rsidR="005767E8" w:rsidRPr="000E6F6A">
              <w:rPr>
                <w:lang w:val="kk-KZ"/>
              </w:rPr>
              <w:t>9</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0E6F6A" w:rsidRDefault="008C2C6E" w:rsidP="005767E8">
            <w:pPr>
              <w:jc w:val="both"/>
              <w:rPr>
                <w:lang w:val="kk-KZ"/>
              </w:rPr>
            </w:pPr>
            <w:r w:rsidRPr="000E6F6A">
              <w:rPr>
                <w:lang w:val="kk-KZ"/>
              </w:rPr>
              <w:t>23</w:t>
            </w:r>
            <w:r w:rsidR="005767E8" w:rsidRPr="000E6F6A">
              <w:rPr>
                <w:lang w:val="kk-KZ"/>
              </w:rPr>
              <w:t>4</w:t>
            </w:r>
            <w:r w:rsidRPr="000E6F6A">
              <w:rPr>
                <w:lang w:val="kk-KZ"/>
              </w:rPr>
              <w:t>,</w:t>
            </w:r>
            <w:r w:rsidR="005767E8" w:rsidRPr="000E6F6A">
              <w:rPr>
                <w:lang w:val="kk-KZ"/>
              </w:rPr>
              <w:t>1</w:t>
            </w:r>
          </w:p>
        </w:tc>
        <w:tc>
          <w:tcPr>
            <w:tcW w:w="992" w:type="dxa"/>
            <w:tcBorders>
              <w:top w:val="single" w:sz="4" w:space="0" w:color="000000"/>
              <w:left w:val="single" w:sz="4" w:space="0" w:color="000000"/>
              <w:bottom w:val="single" w:sz="4" w:space="0" w:color="000000"/>
            </w:tcBorders>
            <w:shd w:val="clear" w:color="auto" w:fill="auto"/>
            <w:vAlign w:val="center"/>
          </w:tcPr>
          <w:p w:rsidR="001F6A1E" w:rsidRPr="000E6F6A" w:rsidRDefault="00DE54B5" w:rsidP="005767E8">
            <w:pPr>
              <w:jc w:val="both"/>
              <w:rPr>
                <w:lang w:val="kk-KZ"/>
              </w:rPr>
            </w:pPr>
            <w:r w:rsidRPr="000E6F6A">
              <w:t>1</w:t>
            </w:r>
            <w:r w:rsidR="005767E8" w:rsidRPr="000E6F6A">
              <w:t>11,0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A1E" w:rsidRPr="000E6F6A" w:rsidRDefault="005767E8" w:rsidP="005767E8">
            <w:pPr>
              <w:jc w:val="both"/>
              <w:rPr>
                <w:lang w:val="kk-KZ"/>
              </w:rPr>
            </w:pPr>
            <w:r w:rsidRPr="000E6F6A">
              <w:rPr>
                <w:lang w:val="kk-KZ"/>
              </w:rPr>
              <w:t>99</w:t>
            </w:r>
            <w:r w:rsidR="008C2C6E" w:rsidRPr="000E6F6A">
              <w:rPr>
                <w:lang w:val="kk-KZ"/>
              </w:rPr>
              <w:t>,</w:t>
            </w:r>
            <w:r w:rsidRPr="000E6F6A">
              <w:rPr>
                <w:lang w:val="kk-KZ"/>
              </w:rPr>
              <w:t>5</w:t>
            </w:r>
          </w:p>
        </w:tc>
      </w:tr>
      <w:tr w:rsidR="001F6A1E" w:rsidRPr="00A43EBD" w:rsidTr="00EB682C">
        <w:tc>
          <w:tcPr>
            <w:tcW w:w="2410" w:type="dxa"/>
            <w:tcBorders>
              <w:top w:val="single" w:sz="4" w:space="0" w:color="000000"/>
              <w:left w:val="single" w:sz="4" w:space="0" w:color="000000"/>
              <w:bottom w:val="single" w:sz="4" w:space="0" w:color="000000"/>
            </w:tcBorders>
            <w:shd w:val="clear" w:color="auto" w:fill="auto"/>
          </w:tcPr>
          <w:p w:rsidR="001F6A1E" w:rsidRPr="004510A3" w:rsidRDefault="001F6A1E" w:rsidP="00EB682C">
            <w:pPr>
              <w:jc w:val="both"/>
            </w:pPr>
            <w:r w:rsidRPr="004510A3">
              <w:t>Земельный налог,</w:t>
            </w:r>
          </w:p>
          <w:p w:rsidR="001F6A1E" w:rsidRPr="004510A3" w:rsidRDefault="001F6A1E" w:rsidP="005767E8">
            <w:pPr>
              <w:jc w:val="both"/>
            </w:pPr>
            <w:r w:rsidRPr="004510A3">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4510A3" w:rsidRDefault="005767E8" w:rsidP="005767E8">
            <w:pPr>
              <w:jc w:val="both"/>
              <w:rPr>
                <w:lang w:val="kk-KZ"/>
              </w:rPr>
            </w:pPr>
            <w:r>
              <w:rPr>
                <w:lang w:val="kk-KZ"/>
              </w:rPr>
              <w:t>1</w:t>
            </w:r>
            <w:r w:rsidR="0093032F">
              <w:rPr>
                <w:lang w:val="kk-KZ"/>
              </w:rPr>
              <w:t>,</w:t>
            </w:r>
            <w:r>
              <w:rPr>
                <w:lang w:val="kk-KZ"/>
              </w:rPr>
              <w:t>5</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0E6F6A" w:rsidRDefault="005767E8" w:rsidP="005767E8">
            <w:pPr>
              <w:jc w:val="both"/>
              <w:rPr>
                <w:lang w:val="kk-KZ"/>
              </w:rPr>
            </w:pPr>
            <w:r w:rsidRPr="000E6F6A">
              <w:rPr>
                <w:lang w:val="kk-KZ"/>
              </w:rPr>
              <w:t>2</w:t>
            </w:r>
            <w:r w:rsidR="0093032F" w:rsidRPr="000E6F6A">
              <w:rPr>
                <w:lang w:val="kk-KZ"/>
              </w:rPr>
              <w:t>,</w:t>
            </w:r>
            <w:r w:rsidRPr="000E6F6A">
              <w:rPr>
                <w:lang w:val="kk-KZ"/>
              </w:rPr>
              <w:t>1</w:t>
            </w:r>
          </w:p>
        </w:tc>
        <w:tc>
          <w:tcPr>
            <w:tcW w:w="1275" w:type="dxa"/>
            <w:tcBorders>
              <w:top w:val="single" w:sz="4" w:space="0" w:color="000000"/>
              <w:left w:val="single" w:sz="4" w:space="0" w:color="000000"/>
              <w:bottom w:val="single" w:sz="4" w:space="0" w:color="000000"/>
            </w:tcBorders>
            <w:shd w:val="clear" w:color="auto" w:fill="auto"/>
            <w:vAlign w:val="center"/>
          </w:tcPr>
          <w:p w:rsidR="001F6A1E" w:rsidRPr="000E6F6A" w:rsidRDefault="005767E8" w:rsidP="005767E8">
            <w:pPr>
              <w:jc w:val="both"/>
              <w:rPr>
                <w:lang w:val="kk-KZ"/>
              </w:rPr>
            </w:pPr>
            <w:r w:rsidRPr="000E6F6A">
              <w:rPr>
                <w:lang w:val="kk-KZ"/>
              </w:rPr>
              <w:t>2</w:t>
            </w:r>
            <w:r w:rsidR="0093032F" w:rsidRPr="000E6F6A">
              <w:rPr>
                <w:lang w:val="kk-KZ"/>
              </w:rPr>
              <w:t>,</w:t>
            </w:r>
            <w:r w:rsidRPr="000E6F6A">
              <w:rPr>
                <w:lang w:val="kk-KZ"/>
              </w:rPr>
              <w:t>1</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0E6F6A" w:rsidRDefault="000E6F6A" w:rsidP="000E6F6A">
            <w:pPr>
              <w:jc w:val="both"/>
              <w:rPr>
                <w:lang w:val="kk-KZ"/>
              </w:rPr>
            </w:pPr>
            <w:r w:rsidRPr="000E6F6A">
              <w:rPr>
                <w:lang w:val="kk-KZ"/>
              </w:rPr>
              <w:t>2</w:t>
            </w:r>
            <w:r w:rsidR="000A2919" w:rsidRPr="000E6F6A">
              <w:rPr>
                <w:lang w:val="kk-KZ"/>
              </w:rPr>
              <w:t>,</w:t>
            </w:r>
            <w:r w:rsidRPr="000E6F6A">
              <w:rPr>
                <w:lang w:val="kk-KZ"/>
              </w:rPr>
              <w:t>4</w:t>
            </w:r>
          </w:p>
        </w:tc>
        <w:tc>
          <w:tcPr>
            <w:tcW w:w="992" w:type="dxa"/>
            <w:tcBorders>
              <w:top w:val="single" w:sz="4" w:space="0" w:color="000000"/>
              <w:left w:val="single" w:sz="4" w:space="0" w:color="000000"/>
              <w:bottom w:val="single" w:sz="4" w:space="0" w:color="000000"/>
            </w:tcBorders>
            <w:shd w:val="clear" w:color="auto" w:fill="auto"/>
            <w:vAlign w:val="center"/>
          </w:tcPr>
          <w:p w:rsidR="001F6A1E" w:rsidRPr="000E6F6A" w:rsidRDefault="000A2919" w:rsidP="000E6F6A">
            <w:pPr>
              <w:jc w:val="both"/>
              <w:rPr>
                <w:lang w:val="kk-KZ"/>
              </w:rPr>
            </w:pPr>
            <w:r w:rsidRPr="000E6F6A">
              <w:rPr>
                <w:lang w:val="kk-KZ"/>
              </w:rPr>
              <w:t>11</w:t>
            </w:r>
            <w:r w:rsidR="000E6F6A" w:rsidRPr="000E6F6A">
              <w:rPr>
                <w:lang w:val="kk-KZ"/>
              </w:rPr>
              <w:t>4</w:t>
            </w:r>
            <w:r w:rsidRPr="000E6F6A">
              <w:rPr>
                <w:lang w:val="kk-KZ"/>
              </w:rPr>
              <w:t>,</w:t>
            </w:r>
            <w:r w:rsidR="000E6F6A" w:rsidRPr="000E6F6A">
              <w:rPr>
                <w:lang w:val="kk-KZ"/>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A1E" w:rsidRPr="000E6F6A" w:rsidRDefault="000E6F6A" w:rsidP="000E6F6A">
            <w:pPr>
              <w:jc w:val="both"/>
              <w:rPr>
                <w:lang w:val="kk-KZ"/>
              </w:rPr>
            </w:pPr>
            <w:r w:rsidRPr="000E6F6A">
              <w:rPr>
                <w:lang w:val="kk-KZ"/>
              </w:rPr>
              <w:t>1</w:t>
            </w:r>
            <w:r w:rsidR="000A2919" w:rsidRPr="000E6F6A">
              <w:rPr>
                <w:lang w:val="kk-KZ"/>
              </w:rPr>
              <w:t>6</w:t>
            </w:r>
            <w:r w:rsidRPr="000E6F6A">
              <w:rPr>
                <w:lang w:val="kk-KZ"/>
              </w:rPr>
              <w:t>0</w:t>
            </w:r>
            <w:r w:rsidR="000A2919" w:rsidRPr="000E6F6A">
              <w:rPr>
                <w:lang w:val="kk-KZ"/>
              </w:rPr>
              <w:t>,</w:t>
            </w:r>
            <w:r w:rsidRPr="000E6F6A">
              <w:rPr>
                <w:lang w:val="kk-KZ"/>
              </w:rPr>
              <w:t>0</w:t>
            </w:r>
          </w:p>
        </w:tc>
      </w:tr>
      <w:tr w:rsidR="001F6A1E" w:rsidRPr="00A43EBD" w:rsidTr="00EB682C">
        <w:tc>
          <w:tcPr>
            <w:tcW w:w="2410" w:type="dxa"/>
            <w:tcBorders>
              <w:top w:val="single" w:sz="4" w:space="0" w:color="000000"/>
              <w:left w:val="single" w:sz="4" w:space="0" w:color="000000"/>
              <w:bottom w:val="single" w:sz="4" w:space="0" w:color="000000"/>
            </w:tcBorders>
            <w:shd w:val="clear" w:color="auto" w:fill="auto"/>
          </w:tcPr>
          <w:p w:rsidR="001F6A1E" w:rsidRPr="004510A3" w:rsidRDefault="001F6A1E" w:rsidP="00EB682C">
            <w:pPr>
              <w:jc w:val="both"/>
            </w:pPr>
            <w:r w:rsidRPr="004510A3">
              <w:t>Налог на транспор</w:t>
            </w:r>
            <w:r w:rsidRPr="004510A3">
              <w:rPr>
                <w:lang w:val="kk-KZ"/>
              </w:rPr>
              <w:t xml:space="preserve">т </w:t>
            </w:r>
            <w:r w:rsidRPr="004510A3">
              <w:t>средства, в т.ч.:</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4510A3" w:rsidRDefault="00274B08" w:rsidP="0093032F">
            <w:pPr>
              <w:jc w:val="both"/>
              <w:rPr>
                <w:lang w:val="kk-KZ"/>
              </w:rPr>
            </w:pPr>
            <w:r>
              <w:rPr>
                <w:lang w:val="kk-KZ"/>
              </w:rPr>
              <w:t>29,3</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0E6F6A" w:rsidRDefault="00DE54B5" w:rsidP="000E6F6A">
            <w:pPr>
              <w:jc w:val="both"/>
              <w:rPr>
                <w:lang w:val="kk-KZ"/>
              </w:rPr>
            </w:pPr>
            <w:r w:rsidRPr="000E6F6A">
              <w:rPr>
                <w:lang w:val="kk-KZ"/>
              </w:rPr>
              <w:t>2</w:t>
            </w:r>
            <w:r w:rsidR="000E6F6A" w:rsidRPr="000E6F6A">
              <w:rPr>
                <w:lang w:val="kk-KZ"/>
              </w:rPr>
              <w:t>6</w:t>
            </w:r>
            <w:r w:rsidR="0093032F" w:rsidRPr="000E6F6A">
              <w:rPr>
                <w:lang w:val="kk-KZ"/>
              </w:rPr>
              <w:t>,</w:t>
            </w:r>
            <w:r w:rsidR="000E6F6A" w:rsidRPr="000E6F6A">
              <w:rPr>
                <w:lang w:val="kk-KZ"/>
              </w:rPr>
              <w:t>5</w:t>
            </w:r>
          </w:p>
        </w:tc>
        <w:tc>
          <w:tcPr>
            <w:tcW w:w="1275" w:type="dxa"/>
            <w:tcBorders>
              <w:top w:val="single" w:sz="4" w:space="0" w:color="000000"/>
              <w:left w:val="single" w:sz="4" w:space="0" w:color="000000"/>
              <w:bottom w:val="single" w:sz="4" w:space="0" w:color="000000"/>
            </w:tcBorders>
            <w:shd w:val="clear" w:color="auto" w:fill="auto"/>
            <w:vAlign w:val="center"/>
          </w:tcPr>
          <w:p w:rsidR="001F6A1E" w:rsidRPr="000E6F6A" w:rsidRDefault="000E6F6A" w:rsidP="0093032F">
            <w:pPr>
              <w:jc w:val="both"/>
              <w:rPr>
                <w:lang w:val="kk-KZ"/>
              </w:rPr>
            </w:pPr>
            <w:r w:rsidRPr="000E6F6A">
              <w:rPr>
                <w:lang w:val="kk-KZ"/>
              </w:rPr>
              <w:t>26</w:t>
            </w:r>
            <w:r w:rsidR="0093032F" w:rsidRPr="000E6F6A">
              <w:rPr>
                <w:lang w:val="kk-KZ"/>
              </w:rPr>
              <w:t>,</w:t>
            </w:r>
            <w:r w:rsidR="00274B08" w:rsidRPr="000E6F6A">
              <w:rPr>
                <w:lang w:val="kk-KZ"/>
              </w:rPr>
              <w:t>6</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0E6F6A" w:rsidRDefault="000E6F6A" w:rsidP="000E6F6A">
            <w:pPr>
              <w:jc w:val="both"/>
              <w:rPr>
                <w:lang w:val="kk-KZ"/>
              </w:rPr>
            </w:pPr>
            <w:r w:rsidRPr="000E6F6A">
              <w:rPr>
                <w:lang w:val="kk-KZ"/>
              </w:rPr>
              <w:t>3</w:t>
            </w:r>
            <w:r w:rsidR="00DE54B5" w:rsidRPr="000E6F6A">
              <w:rPr>
                <w:lang w:val="kk-KZ"/>
              </w:rPr>
              <w:t>2</w:t>
            </w:r>
            <w:r w:rsidR="0093032F" w:rsidRPr="000E6F6A">
              <w:rPr>
                <w:lang w:val="kk-KZ"/>
              </w:rPr>
              <w:t>,</w:t>
            </w:r>
            <w:r w:rsidR="00DE54B5" w:rsidRPr="000E6F6A">
              <w:rPr>
                <w:lang w:val="kk-KZ"/>
              </w:rPr>
              <w:t>3</w:t>
            </w:r>
          </w:p>
        </w:tc>
        <w:tc>
          <w:tcPr>
            <w:tcW w:w="992" w:type="dxa"/>
            <w:tcBorders>
              <w:top w:val="single" w:sz="4" w:space="0" w:color="000000"/>
              <w:left w:val="single" w:sz="4" w:space="0" w:color="000000"/>
              <w:bottom w:val="single" w:sz="4" w:space="0" w:color="000000"/>
            </w:tcBorders>
            <w:shd w:val="clear" w:color="auto" w:fill="auto"/>
            <w:vAlign w:val="center"/>
          </w:tcPr>
          <w:p w:rsidR="001F6A1E" w:rsidRPr="000E6F6A" w:rsidRDefault="00905341" w:rsidP="000E6F6A">
            <w:pPr>
              <w:jc w:val="both"/>
              <w:rPr>
                <w:lang w:val="kk-KZ"/>
              </w:rPr>
            </w:pPr>
            <w:r w:rsidRPr="000E6F6A">
              <w:rPr>
                <w:lang w:val="kk-KZ"/>
              </w:rPr>
              <w:t>1</w:t>
            </w:r>
            <w:r w:rsidR="000E6F6A" w:rsidRPr="000E6F6A">
              <w:rPr>
                <w:lang w:val="kk-KZ"/>
              </w:rPr>
              <w:t>2</w:t>
            </w:r>
            <w:r w:rsidRPr="000E6F6A">
              <w:rPr>
                <w:lang w:val="kk-KZ"/>
              </w:rPr>
              <w:t>1,</w:t>
            </w:r>
            <w:r w:rsidR="000E6F6A" w:rsidRPr="000E6F6A">
              <w:rPr>
                <w:lang w:val="kk-KZ"/>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A1E" w:rsidRPr="000E6F6A" w:rsidRDefault="00905341" w:rsidP="00EB682C">
            <w:pPr>
              <w:jc w:val="both"/>
              <w:rPr>
                <w:lang w:val="kk-KZ"/>
              </w:rPr>
            </w:pPr>
            <w:r w:rsidRPr="000E6F6A">
              <w:rPr>
                <w:lang w:val="kk-KZ"/>
              </w:rPr>
              <w:t>100</w:t>
            </w:r>
          </w:p>
        </w:tc>
      </w:tr>
      <w:tr w:rsidR="001F6A1E" w:rsidRPr="00A43EBD" w:rsidTr="00EB682C">
        <w:tc>
          <w:tcPr>
            <w:tcW w:w="2410" w:type="dxa"/>
            <w:tcBorders>
              <w:top w:val="single" w:sz="4" w:space="0" w:color="000000"/>
              <w:left w:val="single" w:sz="4" w:space="0" w:color="000000"/>
              <w:bottom w:val="single" w:sz="4" w:space="0" w:color="000000"/>
            </w:tcBorders>
            <w:shd w:val="clear" w:color="auto" w:fill="auto"/>
          </w:tcPr>
          <w:p w:rsidR="001F6A1E" w:rsidRPr="004510A3" w:rsidRDefault="001F6A1E" w:rsidP="00EB682C">
            <w:pPr>
              <w:jc w:val="both"/>
            </w:pPr>
            <w:r w:rsidRPr="004510A3">
              <w:t>Единый земельный налог</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4510A3" w:rsidRDefault="005767E8" w:rsidP="005767E8">
            <w:pPr>
              <w:jc w:val="both"/>
              <w:rPr>
                <w:lang w:val="kk-KZ"/>
              </w:rPr>
            </w:pPr>
            <w:r>
              <w:rPr>
                <w:lang w:val="kk-KZ"/>
              </w:rPr>
              <w:t>0</w:t>
            </w:r>
            <w:r w:rsidR="00AF36CD">
              <w:rPr>
                <w:lang w:val="kk-KZ"/>
              </w:rPr>
              <w:t>,</w:t>
            </w:r>
            <w:r>
              <w:rPr>
                <w:lang w:val="kk-KZ"/>
              </w:rPr>
              <w:t>2</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0E6F6A" w:rsidRDefault="00AF36CD" w:rsidP="0093032F">
            <w:pPr>
              <w:jc w:val="both"/>
              <w:rPr>
                <w:lang w:val="kk-KZ"/>
              </w:rPr>
            </w:pPr>
            <w:r w:rsidRPr="000E6F6A">
              <w:rPr>
                <w:lang w:val="kk-KZ"/>
              </w:rPr>
              <w:t>0</w:t>
            </w:r>
            <w:r w:rsidR="000E6F6A" w:rsidRPr="000E6F6A">
              <w:rPr>
                <w:lang w:val="kk-KZ"/>
              </w:rPr>
              <w:t>,1</w:t>
            </w:r>
          </w:p>
        </w:tc>
        <w:tc>
          <w:tcPr>
            <w:tcW w:w="1275" w:type="dxa"/>
            <w:tcBorders>
              <w:top w:val="single" w:sz="4" w:space="0" w:color="000000"/>
              <w:left w:val="single" w:sz="4" w:space="0" w:color="000000"/>
              <w:bottom w:val="single" w:sz="4" w:space="0" w:color="000000"/>
            </w:tcBorders>
            <w:shd w:val="clear" w:color="auto" w:fill="auto"/>
            <w:vAlign w:val="center"/>
          </w:tcPr>
          <w:p w:rsidR="001F6A1E" w:rsidRPr="000E6F6A" w:rsidRDefault="0093032F" w:rsidP="000E6F6A">
            <w:pPr>
              <w:jc w:val="both"/>
              <w:rPr>
                <w:lang w:val="kk-KZ"/>
              </w:rPr>
            </w:pPr>
            <w:r w:rsidRPr="000E6F6A">
              <w:rPr>
                <w:lang w:val="kk-KZ"/>
              </w:rPr>
              <w:t>0,</w:t>
            </w:r>
            <w:r w:rsidR="000E6F6A" w:rsidRPr="000E6F6A">
              <w:rPr>
                <w:lang w:val="kk-KZ"/>
              </w:rPr>
              <w:t>1</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0E6F6A" w:rsidRDefault="00AF36CD" w:rsidP="0093032F">
            <w:pPr>
              <w:jc w:val="both"/>
              <w:rPr>
                <w:lang w:val="kk-KZ"/>
              </w:rPr>
            </w:pPr>
            <w:r w:rsidRPr="000E6F6A">
              <w:rPr>
                <w:lang w:val="kk-KZ"/>
              </w:rPr>
              <w:t>0,</w:t>
            </w:r>
            <w:r w:rsidR="000E6F6A" w:rsidRPr="000E6F6A">
              <w:rPr>
                <w:lang w:val="kk-KZ"/>
              </w:rPr>
              <w:t>4</w:t>
            </w:r>
          </w:p>
        </w:tc>
        <w:tc>
          <w:tcPr>
            <w:tcW w:w="992" w:type="dxa"/>
            <w:tcBorders>
              <w:top w:val="single" w:sz="4" w:space="0" w:color="000000"/>
              <w:left w:val="single" w:sz="4" w:space="0" w:color="000000"/>
              <w:bottom w:val="single" w:sz="4" w:space="0" w:color="000000"/>
            </w:tcBorders>
            <w:shd w:val="clear" w:color="auto" w:fill="auto"/>
            <w:vAlign w:val="center"/>
          </w:tcPr>
          <w:p w:rsidR="001F6A1E" w:rsidRPr="000E6F6A" w:rsidRDefault="00AF36CD" w:rsidP="00EB682C">
            <w:pPr>
              <w:jc w:val="both"/>
              <w:rPr>
                <w:lang w:val="kk-KZ"/>
              </w:rPr>
            </w:pPr>
            <w:r w:rsidRPr="000E6F6A">
              <w:rPr>
                <w:lang w:val="kk-KZ"/>
              </w:rPr>
              <w:t>127,8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A1E" w:rsidRPr="000E6F6A" w:rsidRDefault="000E6F6A" w:rsidP="000E6F6A">
            <w:pPr>
              <w:jc w:val="both"/>
              <w:rPr>
                <w:lang w:val="kk-KZ"/>
              </w:rPr>
            </w:pPr>
            <w:r w:rsidRPr="000E6F6A">
              <w:rPr>
                <w:lang w:val="kk-KZ"/>
              </w:rPr>
              <w:t>110</w:t>
            </w:r>
            <w:r w:rsidR="00CC64FE" w:rsidRPr="000E6F6A">
              <w:rPr>
                <w:lang w:val="kk-KZ"/>
              </w:rPr>
              <w:t>,</w:t>
            </w:r>
            <w:r w:rsidRPr="000E6F6A">
              <w:rPr>
                <w:lang w:val="kk-KZ"/>
              </w:rPr>
              <w:t>2</w:t>
            </w:r>
          </w:p>
        </w:tc>
      </w:tr>
      <w:tr w:rsidR="001F6A1E" w:rsidRPr="00A43EBD" w:rsidTr="00EB682C">
        <w:tc>
          <w:tcPr>
            <w:tcW w:w="2410" w:type="dxa"/>
            <w:tcBorders>
              <w:top w:val="single" w:sz="4" w:space="0" w:color="000000"/>
              <w:left w:val="single" w:sz="4" w:space="0" w:color="000000"/>
              <w:bottom w:val="single" w:sz="4" w:space="0" w:color="000000"/>
            </w:tcBorders>
            <w:shd w:val="clear" w:color="auto" w:fill="auto"/>
          </w:tcPr>
          <w:p w:rsidR="001F6A1E" w:rsidRPr="004510A3" w:rsidRDefault="001F6A1E" w:rsidP="00EB682C">
            <w:pPr>
              <w:jc w:val="both"/>
            </w:pPr>
            <w:r w:rsidRPr="004510A3">
              <w:t>Акцизы</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4510A3" w:rsidRDefault="00603D98" w:rsidP="0093032F">
            <w:pPr>
              <w:jc w:val="both"/>
              <w:rPr>
                <w:lang w:val="kk-KZ"/>
              </w:rPr>
            </w:pPr>
            <w:r>
              <w:rPr>
                <w:lang w:val="kk-KZ"/>
              </w:rPr>
              <w:t>1,</w:t>
            </w:r>
            <w:r w:rsidR="005767E8">
              <w:rPr>
                <w:lang w:val="kk-KZ"/>
              </w:rPr>
              <w:t>9</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0E6F6A" w:rsidRDefault="00C43927" w:rsidP="000E6F6A">
            <w:pPr>
              <w:jc w:val="both"/>
              <w:rPr>
                <w:lang w:val="kk-KZ"/>
              </w:rPr>
            </w:pPr>
            <w:r w:rsidRPr="000E6F6A">
              <w:rPr>
                <w:lang w:val="kk-KZ"/>
              </w:rPr>
              <w:t>1,</w:t>
            </w:r>
            <w:r w:rsidR="000E6F6A" w:rsidRPr="000E6F6A">
              <w:rPr>
                <w:lang w:val="kk-KZ"/>
              </w:rPr>
              <w:t>6</w:t>
            </w:r>
          </w:p>
        </w:tc>
        <w:tc>
          <w:tcPr>
            <w:tcW w:w="1275" w:type="dxa"/>
            <w:tcBorders>
              <w:top w:val="single" w:sz="4" w:space="0" w:color="000000"/>
              <w:left w:val="single" w:sz="4" w:space="0" w:color="000000"/>
              <w:bottom w:val="single" w:sz="4" w:space="0" w:color="000000"/>
            </w:tcBorders>
            <w:shd w:val="clear" w:color="auto" w:fill="auto"/>
            <w:vAlign w:val="center"/>
          </w:tcPr>
          <w:p w:rsidR="001F6A1E" w:rsidRPr="000E6F6A" w:rsidRDefault="00DE54B5" w:rsidP="000E6F6A">
            <w:pPr>
              <w:jc w:val="both"/>
              <w:rPr>
                <w:lang w:val="kk-KZ"/>
              </w:rPr>
            </w:pPr>
            <w:r w:rsidRPr="000E6F6A">
              <w:rPr>
                <w:lang w:val="kk-KZ"/>
              </w:rPr>
              <w:t>1</w:t>
            </w:r>
            <w:r w:rsidR="0093032F" w:rsidRPr="000E6F6A">
              <w:rPr>
                <w:lang w:val="kk-KZ"/>
              </w:rPr>
              <w:t>,</w:t>
            </w:r>
            <w:r w:rsidR="000E6F6A" w:rsidRPr="000E6F6A">
              <w:rPr>
                <w:lang w:val="kk-KZ"/>
              </w:rPr>
              <w:t>6</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0E6F6A" w:rsidRDefault="00DE54B5" w:rsidP="000E6F6A">
            <w:pPr>
              <w:jc w:val="both"/>
              <w:rPr>
                <w:lang w:val="kk-KZ"/>
              </w:rPr>
            </w:pPr>
            <w:r w:rsidRPr="000E6F6A">
              <w:rPr>
                <w:lang w:val="kk-KZ"/>
              </w:rPr>
              <w:t>1</w:t>
            </w:r>
            <w:r w:rsidR="0093032F" w:rsidRPr="000E6F6A">
              <w:rPr>
                <w:lang w:val="kk-KZ"/>
              </w:rPr>
              <w:t>,</w:t>
            </w:r>
            <w:r w:rsidR="000E6F6A" w:rsidRPr="000E6F6A">
              <w:rPr>
                <w:lang w:val="kk-KZ"/>
              </w:rPr>
              <w:t>8</w:t>
            </w:r>
          </w:p>
        </w:tc>
        <w:tc>
          <w:tcPr>
            <w:tcW w:w="992" w:type="dxa"/>
            <w:tcBorders>
              <w:top w:val="single" w:sz="4" w:space="0" w:color="000000"/>
              <w:left w:val="single" w:sz="4" w:space="0" w:color="000000"/>
              <w:bottom w:val="single" w:sz="4" w:space="0" w:color="000000"/>
            </w:tcBorders>
            <w:shd w:val="clear" w:color="auto" w:fill="auto"/>
            <w:vAlign w:val="center"/>
          </w:tcPr>
          <w:p w:rsidR="001F6A1E" w:rsidRPr="000E6F6A" w:rsidRDefault="00B9132A" w:rsidP="000E6F6A">
            <w:pPr>
              <w:jc w:val="both"/>
              <w:rPr>
                <w:lang w:val="kk-KZ"/>
              </w:rPr>
            </w:pPr>
            <w:r w:rsidRPr="000E6F6A">
              <w:rPr>
                <w:lang w:val="kk-KZ"/>
              </w:rPr>
              <w:t>1</w:t>
            </w:r>
            <w:r w:rsidR="000E6F6A" w:rsidRPr="000E6F6A">
              <w:rPr>
                <w:lang w:val="kk-KZ"/>
              </w:rPr>
              <w:t>1</w:t>
            </w:r>
            <w:r w:rsidRPr="000E6F6A">
              <w:rPr>
                <w:lang w:val="kk-KZ"/>
              </w:rPr>
              <w:t>2,</w:t>
            </w:r>
            <w:r w:rsidR="000E6F6A" w:rsidRPr="000E6F6A">
              <w:rPr>
                <w:lang w:val="kk-KZ"/>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A1E" w:rsidRPr="000E6F6A" w:rsidRDefault="000E6F6A" w:rsidP="000E6F6A">
            <w:pPr>
              <w:jc w:val="both"/>
              <w:rPr>
                <w:lang w:val="kk-KZ"/>
              </w:rPr>
            </w:pPr>
            <w:r w:rsidRPr="000E6F6A">
              <w:rPr>
                <w:lang w:val="kk-KZ"/>
              </w:rPr>
              <w:t>94</w:t>
            </w:r>
            <w:r w:rsidR="00B9132A" w:rsidRPr="000E6F6A">
              <w:rPr>
                <w:lang w:val="kk-KZ"/>
              </w:rPr>
              <w:t>,</w:t>
            </w:r>
            <w:r w:rsidRPr="000E6F6A">
              <w:rPr>
                <w:lang w:val="kk-KZ"/>
              </w:rPr>
              <w:t>7</w:t>
            </w:r>
          </w:p>
        </w:tc>
      </w:tr>
      <w:tr w:rsidR="001F6A1E" w:rsidRPr="00A43EBD" w:rsidTr="00EB682C">
        <w:tc>
          <w:tcPr>
            <w:tcW w:w="2410" w:type="dxa"/>
            <w:tcBorders>
              <w:top w:val="single" w:sz="4" w:space="0" w:color="000000"/>
              <w:left w:val="single" w:sz="4" w:space="0" w:color="000000"/>
              <w:bottom w:val="single" w:sz="4" w:space="0" w:color="000000"/>
            </w:tcBorders>
            <w:shd w:val="clear" w:color="auto" w:fill="auto"/>
          </w:tcPr>
          <w:p w:rsidR="001F6A1E" w:rsidRPr="004510A3" w:rsidRDefault="001F6A1E" w:rsidP="00EB682C">
            <w:pPr>
              <w:jc w:val="both"/>
            </w:pPr>
            <w:r w:rsidRPr="004510A3">
              <w:t>Плата за пользо</w:t>
            </w:r>
            <w:r w:rsidRPr="004510A3">
              <w:rPr>
                <w:lang w:val="kk-KZ"/>
              </w:rPr>
              <w:t>-</w:t>
            </w:r>
            <w:r w:rsidRPr="004510A3">
              <w:t>вание земельными участками</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4510A3" w:rsidRDefault="001F6A1E" w:rsidP="005767E8">
            <w:pPr>
              <w:jc w:val="both"/>
              <w:rPr>
                <w:lang w:val="kk-KZ"/>
              </w:rPr>
            </w:pPr>
            <w:r w:rsidRPr="004510A3">
              <w:rPr>
                <w:lang w:val="kk-KZ"/>
              </w:rPr>
              <w:t>2</w:t>
            </w:r>
            <w:r w:rsidR="0093032F">
              <w:rPr>
                <w:lang w:val="kk-KZ"/>
              </w:rPr>
              <w:t>,</w:t>
            </w:r>
            <w:r w:rsidR="005767E8">
              <w:rPr>
                <w:lang w:val="kk-KZ"/>
              </w:rPr>
              <w:t>6</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0E6F6A" w:rsidRDefault="00C43927" w:rsidP="0093032F">
            <w:pPr>
              <w:jc w:val="both"/>
              <w:rPr>
                <w:lang w:val="kk-KZ"/>
              </w:rPr>
            </w:pPr>
            <w:r w:rsidRPr="000E6F6A">
              <w:rPr>
                <w:lang w:val="kk-KZ"/>
              </w:rPr>
              <w:t>2,0</w:t>
            </w:r>
          </w:p>
        </w:tc>
        <w:tc>
          <w:tcPr>
            <w:tcW w:w="1275" w:type="dxa"/>
            <w:tcBorders>
              <w:top w:val="single" w:sz="4" w:space="0" w:color="000000"/>
              <w:left w:val="single" w:sz="4" w:space="0" w:color="000000"/>
              <w:bottom w:val="single" w:sz="4" w:space="0" w:color="000000"/>
            </w:tcBorders>
            <w:shd w:val="clear" w:color="auto" w:fill="auto"/>
            <w:vAlign w:val="center"/>
          </w:tcPr>
          <w:p w:rsidR="001F6A1E" w:rsidRPr="000E6F6A" w:rsidRDefault="00B9132A" w:rsidP="0093032F">
            <w:pPr>
              <w:jc w:val="both"/>
              <w:rPr>
                <w:lang w:val="kk-KZ"/>
              </w:rPr>
            </w:pPr>
            <w:r w:rsidRPr="000E6F6A">
              <w:rPr>
                <w:lang w:val="kk-KZ"/>
              </w:rPr>
              <w:t>2,0</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0E6F6A" w:rsidRDefault="00DE54B5" w:rsidP="000E6F6A">
            <w:pPr>
              <w:jc w:val="both"/>
              <w:rPr>
                <w:lang w:val="kk-KZ"/>
              </w:rPr>
            </w:pPr>
            <w:r w:rsidRPr="000E6F6A">
              <w:rPr>
                <w:lang w:val="kk-KZ"/>
              </w:rPr>
              <w:t>2</w:t>
            </w:r>
            <w:r w:rsidR="0093032F" w:rsidRPr="000E6F6A">
              <w:rPr>
                <w:lang w:val="kk-KZ"/>
              </w:rPr>
              <w:t>,</w:t>
            </w:r>
            <w:r w:rsidR="000E6F6A" w:rsidRPr="000E6F6A">
              <w:rPr>
                <w:lang w:val="kk-KZ"/>
              </w:rPr>
              <w:t>7</w:t>
            </w:r>
          </w:p>
        </w:tc>
        <w:tc>
          <w:tcPr>
            <w:tcW w:w="992" w:type="dxa"/>
            <w:tcBorders>
              <w:top w:val="single" w:sz="4" w:space="0" w:color="000000"/>
              <w:left w:val="single" w:sz="4" w:space="0" w:color="000000"/>
              <w:bottom w:val="single" w:sz="4" w:space="0" w:color="000000"/>
            </w:tcBorders>
            <w:shd w:val="clear" w:color="auto" w:fill="auto"/>
            <w:vAlign w:val="center"/>
          </w:tcPr>
          <w:p w:rsidR="001F6A1E" w:rsidRPr="000E6F6A" w:rsidRDefault="00B9132A" w:rsidP="000E6F6A">
            <w:pPr>
              <w:jc w:val="both"/>
            </w:pPr>
            <w:r w:rsidRPr="000E6F6A">
              <w:t>13</w:t>
            </w:r>
            <w:r w:rsidR="000E6F6A" w:rsidRPr="000E6F6A">
              <w:t>5</w:t>
            </w:r>
            <w:r w:rsidRPr="000E6F6A">
              <w:t>,</w:t>
            </w:r>
            <w:r w:rsidR="000E6F6A" w:rsidRPr="000E6F6A">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A1E" w:rsidRPr="000E6F6A" w:rsidRDefault="00B9132A" w:rsidP="000E6F6A">
            <w:pPr>
              <w:jc w:val="both"/>
              <w:rPr>
                <w:lang w:val="kk-KZ"/>
              </w:rPr>
            </w:pPr>
            <w:r w:rsidRPr="000E6F6A">
              <w:rPr>
                <w:lang w:val="kk-KZ"/>
              </w:rPr>
              <w:t>1</w:t>
            </w:r>
            <w:r w:rsidR="000E6F6A" w:rsidRPr="000E6F6A">
              <w:rPr>
                <w:lang w:val="kk-KZ"/>
              </w:rPr>
              <w:t>0</w:t>
            </w:r>
            <w:r w:rsidRPr="000E6F6A">
              <w:rPr>
                <w:lang w:val="kk-KZ"/>
              </w:rPr>
              <w:t>3,</w:t>
            </w:r>
            <w:r w:rsidR="000E6F6A" w:rsidRPr="000E6F6A">
              <w:rPr>
                <w:lang w:val="kk-KZ"/>
              </w:rPr>
              <w:t>8</w:t>
            </w:r>
          </w:p>
        </w:tc>
      </w:tr>
      <w:tr w:rsidR="001F6A1E" w:rsidRPr="00A43EBD" w:rsidTr="00EB682C">
        <w:tc>
          <w:tcPr>
            <w:tcW w:w="2410" w:type="dxa"/>
            <w:tcBorders>
              <w:top w:val="single" w:sz="4" w:space="0" w:color="000000"/>
              <w:left w:val="single" w:sz="4" w:space="0" w:color="000000"/>
              <w:bottom w:val="single" w:sz="4" w:space="0" w:color="000000"/>
            </w:tcBorders>
            <w:shd w:val="clear" w:color="auto" w:fill="auto"/>
          </w:tcPr>
          <w:p w:rsidR="001F6A1E" w:rsidRPr="004510A3" w:rsidRDefault="001F6A1E" w:rsidP="00EB682C">
            <w:pPr>
              <w:jc w:val="both"/>
            </w:pPr>
            <w:r w:rsidRPr="004510A3">
              <w:t>Сборы за ведение предпринимательской  и профессиональной деятельности</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4510A3" w:rsidRDefault="005767E8" w:rsidP="005767E8">
            <w:pPr>
              <w:jc w:val="both"/>
              <w:rPr>
                <w:lang w:val="kk-KZ"/>
              </w:rPr>
            </w:pPr>
            <w:r>
              <w:rPr>
                <w:lang w:val="kk-KZ"/>
              </w:rPr>
              <w:t>3</w:t>
            </w:r>
            <w:r w:rsidR="00603D98">
              <w:rPr>
                <w:lang w:val="kk-KZ"/>
              </w:rPr>
              <w:t>,</w:t>
            </w:r>
            <w:r>
              <w:rPr>
                <w:lang w:val="kk-KZ"/>
              </w:rPr>
              <w:t>2</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0E6F6A" w:rsidRDefault="00DE54B5" w:rsidP="0093032F">
            <w:pPr>
              <w:jc w:val="both"/>
              <w:rPr>
                <w:lang w:val="kk-KZ"/>
              </w:rPr>
            </w:pPr>
            <w:r w:rsidRPr="000E6F6A">
              <w:rPr>
                <w:lang w:val="kk-KZ"/>
              </w:rPr>
              <w:t>2</w:t>
            </w:r>
            <w:r w:rsidR="0093032F" w:rsidRPr="000E6F6A">
              <w:rPr>
                <w:lang w:val="kk-KZ"/>
              </w:rPr>
              <w:t>,</w:t>
            </w:r>
            <w:r w:rsidRPr="000E6F6A">
              <w:rPr>
                <w:lang w:val="kk-KZ"/>
              </w:rPr>
              <w:t>6</w:t>
            </w:r>
          </w:p>
        </w:tc>
        <w:tc>
          <w:tcPr>
            <w:tcW w:w="1275" w:type="dxa"/>
            <w:tcBorders>
              <w:top w:val="single" w:sz="4" w:space="0" w:color="000000"/>
              <w:left w:val="single" w:sz="4" w:space="0" w:color="000000"/>
              <w:bottom w:val="single" w:sz="4" w:space="0" w:color="000000"/>
            </w:tcBorders>
            <w:shd w:val="clear" w:color="auto" w:fill="auto"/>
            <w:vAlign w:val="center"/>
          </w:tcPr>
          <w:p w:rsidR="001F6A1E" w:rsidRPr="000E6F6A" w:rsidRDefault="00DE54B5" w:rsidP="000E6F6A">
            <w:pPr>
              <w:jc w:val="both"/>
              <w:rPr>
                <w:lang w:val="kk-KZ"/>
              </w:rPr>
            </w:pPr>
            <w:r w:rsidRPr="000E6F6A">
              <w:rPr>
                <w:lang w:val="kk-KZ"/>
              </w:rPr>
              <w:t>2</w:t>
            </w:r>
            <w:r w:rsidR="0093032F" w:rsidRPr="000E6F6A">
              <w:rPr>
                <w:lang w:val="kk-KZ"/>
              </w:rPr>
              <w:t>,</w:t>
            </w:r>
            <w:r w:rsidR="000E6F6A" w:rsidRPr="000E6F6A">
              <w:rPr>
                <w:lang w:val="kk-KZ"/>
              </w:rPr>
              <w:t>3</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0E6F6A" w:rsidRDefault="00B9132A" w:rsidP="000E6F6A">
            <w:pPr>
              <w:jc w:val="both"/>
              <w:rPr>
                <w:lang w:val="kk-KZ"/>
              </w:rPr>
            </w:pPr>
            <w:r w:rsidRPr="000E6F6A">
              <w:rPr>
                <w:lang w:val="kk-KZ"/>
              </w:rPr>
              <w:t>3,</w:t>
            </w:r>
            <w:r w:rsidR="000E6F6A" w:rsidRPr="000E6F6A">
              <w:rPr>
                <w:lang w:val="kk-KZ"/>
              </w:rPr>
              <w:t>3</w:t>
            </w:r>
          </w:p>
        </w:tc>
        <w:tc>
          <w:tcPr>
            <w:tcW w:w="992" w:type="dxa"/>
            <w:tcBorders>
              <w:top w:val="single" w:sz="4" w:space="0" w:color="000000"/>
              <w:left w:val="single" w:sz="4" w:space="0" w:color="000000"/>
              <w:bottom w:val="single" w:sz="4" w:space="0" w:color="000000"/>
            </w:tcBorders>
            <w:shd w:val="clear" w:color="auto" w:fill="auto"/>
            <w:vAlign w:val="center"/>
          </w:tcPr>
          <w:p w:rsidR="001F6A1E" w:rsidRPr="000E6F6A" w:rsidRDefault="00B9132A" w:rsidP="000E6F6A">
            <w:pPr>
              <w:jc w:val="both"/>
            </w:pPr>
            <w:r w:rsidRPr="000E6F6A">
              <w:t>1</w:t>
            </w:r>
            <w:r w:rsidR="000E6F6A" w:rsidRPr="000E6F6A">
              <w:t>4</w:t>
            </w:r>
            <w:r w:rsidRPr="000E6F6A">
              <w:t>3,</w:t>
            </w:r>
            <w:r w:rsidR="000E6F6A" w:rsidRPr="000E6F6A">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A1E" w:rsidRPr="000E6F6A" w:rsidRDefault="00B9132A" w:rsidP="000E6F6A">
            <w:pPr>
              <w:jc w:val="both"/>
              <w:rPr>
                <w:lang w:val="kk-KZ"/>
              </w:rPr>
            </w:pPr>
            <w:r w:rsidRPr="000E6F6A">
              <w:rPr>
                <w:lang w:val="kk-KZ"/>
              </w:rPr>
              <w:t>1</w:t>
            </w:r>
            <w:r w:rsidR="000E6F6A" w:rsidRPr="000E6F6A">
              <w:rPr>
                <w:lang w:val="kk-KZ"/>
              </w:rPr>
              <w:t>03</w:t>
            </w:r>
            <w:r w:rsidRPr="000E6F6A">
              <w:rPr>
                <w:lang w:val="kk-KZ"/>
              </w:rPr>
              <w:t>,</w:t>
            </w:r>
            <w:r w:rsidR="000E6F6A" w:rsidRPr="000E6F6A">
              <w:rPr>
                <w:lang w:val="kk-KZ"/>
              </w:rPr>
              <w:t>1</w:t>
            </w:r>
          </w:p>
        </w:tc>
      </w:tr>
      <w:tr w:rsidR="001F6A1E" w:rsidRPr="00A43EBD" w:rsidTr="00EB682C">
        <w:tc>
          <w:tcPr>
            <w:tcW w:w="2410" w:type="dxa"/>
            <w:tcBorders>
              <w:top w:val="single" w:sz="4" w:space="0" w:color="000000"/>
              <w:left w:val="single" w:sz="4" w:space="0" w:color="000000"/>
              <w:bottom w:val="single" w:sz="4" w:space="0" w:color="000000"/>
            </w:tcBorders>
            <w:shd w:val="clear" w:color="auto" w:fill="auto"/>
          </w:tcPr>
          <w:p w:rsidR="001F6A1E" w:rsidRPr="004510A3" w:rsidRDefault="001F6A1E" w:rsidP="00EB682C">
            <w:pPr>
              <w:jc w:val="both"/>
            </w:pPr>
            <w:r w:rsidRPr="004510A3">
              <w:t>Государственная пошлина</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4510A3" w:rsidRDefault="005767E8" w:rsidP="005767E8">
            <w:pPr>
              <w:jc w:val="both"/>
              <w:rPr>
                <w:lang w:val="kk-KZ"/>
              </w:rPr>
            </w:pPr>
            <w:r>
              <w:rPr>
                <w:lang w:val="kk-KZ"/>
              </w:rPr>
              <w:t>2</w:t>
            </w:r>
            <w:r w:rsidR="00B9132A">
              <w:rPr>
                <w:lang w:val="kk-KZ"/>
              </w:rPr>
              <w:t>,</w:t>
            </w:r>
            <w:r>
              <w:rPr>
                <w:lang w:val="kk-KZ"/>
              </w:rPr>
              <w:t>3</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0E6F6A" w:rsidRDefault="00B9132A" w:rsidP="0093032F">
            <w:pPr>
              <w:jc w:val="both"/>
              <w:rPr>
                <w:lang w:val="kk-KZ"/>
              </w:rPr>
            </w:pPr>
            <w:r w:rsidRPr="000E6F6A">
              <w:rPr>
                <w:lang w:val="kk-KZ"/>
              </w:rPr>
              <w:t>1,5</w:t>
            </w:r>
          </w:p>
        </w:tc>
        <w:tc>
          <w:tcPr>
            <w:tcW w:w="1275" w:type="dxa"/>
            <w:tcBorders>
              <w:top w:val="single" w:sz="4" w:space="0" w:color="000000"/>
              <w:left w:val="single" w:sz="4" w:space="0" w:color="000000"/>
              <w:bottom w:val="single" w:sz="4" w:space="0" w:color="000000"/>
            </w:tcBorders>
            <w:shd w:val="clear" w:color="auto" w:fill="auto"/>
            <w:vAlign w:val="center"/>
          </w:tcPr>
          <w:p w:rsidR="001F6A1E" w:rsidRPr="000E6F6A" w:rsidRDefault="00DE54B5" w:rsidP="0093032F">
            <w:pPr>
              <w:jc w:val="both"/>
              <w:rPr>
                <w:lang w:val="kk-KZ"/>
              </w:rPr>
            </w:pPr>
            <w:r w:rsidRPr="000E6F6A">
              <w:rPr>
                <w:lang w:val="kk-KZ"/>
              </w:rPr>
              <w:t>1</w:t>
            </w:r>
            <w:r w:rsidR="0093032F" w:rsidRPr="000E6F6A">
              <w:rPr>
                <w:lang w:val="kk-KZ"/>
              </w:rPr>
              <w:t>,</w:t>
            </w:r>
            <w:r w:rsidR="00B9132A" w:rsidRPr="000E6F6A">
              <w:rPr>
                <w:lang w:val="kk-KZ"/>
              </w:rPr>
              <w:t>5</w:t>
            </w:r>
          </w:p>
        </w:tc>
        <w:tc>
          <w:tcPr>
            <w:tcW w:w="1276" w:type="dxa"/>
            <w:tcBorders>
              <w:top w:val="single" w:sz="4" w:space="0" w:color="000000"/>
              <w:left w:val="single" w:sz="4" w:space="0" w:color="000000"/>
              <w:bottom w:val="single" w:sz="4" w:space="0" w:color="000000"/>
            </w:tcBorders>
            <w:shd w:val="clear" w:color="auto" w:fill="auto"/>
            <w:vAlign w:val="center"/>
          </w:tcPr>
          <w:p w:rsidR="001F6A1E" w:rsidRPr="000E6F6A" w:rsidRDefault="000E6F6A" w:rsidP="000E6F6A">
            <w:pPr>
              <w:jc w:val="both"/>
              <w:rPr>
                <w:lang w:val="kk-KZ"/>
              </w:rPr>
            </w:pPr>
            <w:r w:rsidRPr="000E6F6A">
              <w:rPr>
                <w:lang w:val="kk-KZ"/>
              </w:rPr>
              <w:t>6</w:t>
            </w:r>
            <w:r w:rsidR="00B9132A" w:rsidRPr="000E6F6A">
              <w:rPr>
                <w:lang w:val="kk-KZ"/>
              </w:rPr>
              <w:t>,</w:t>
            </w:r>
            <w:r w:rsidRPr="000E6F6A">
              <w:rPr>
                <w:lang w:val="kk-KZ"/>
              </w:rPr>
              <w:t>0</w:t>
            </w:r>
          </w:p>
        </w:tc>
        <w:tc>
          <w:tcPr>
            <w:tcW w:w="992" w:type="dxa"/>
            <w:tcBorders>
              <w:top w:val="single" w:sz="4" w:space="0" w:color="000000"/>
              <w:left w:val="single" w:sz="4" w:space="0" w:color="000000"/>
              <w:bottom w:val="single" w:sz="4" w:space="0" w:color="000000"/>
            </w:tcBorders>
            <w:shd w:val="clear" w:color="auto" w:fill="auto"/>
            <w:vAlign w:val="center"/>
          </w:tcPr>
          <w:p w:rsidR="001F6A1E" w:rsidRPr="000E6F6A" w:rsidRDefault="000E6F6A" w:rsidP="000E6F6A">
            <w:pPr>
              <w:jc w:val="both"/>
            </w:pPr>
            <w:r w:rsidRPr="000E6F6A">
              <w:t>400</w:t>
            </w:r>
            <w:r w:rsidR="00B9132A" w:rsidRPr="000E6F6A">
              <w:t>,</w:t>
            </w:r>
            <w:r w:rsidRPr="000E6F6A">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A1E" w:rsidRPr="000E6F6A" w:rsidRDefault="000E6F6A" w:rsidP="000E6F6A">
            <w:pPr>
              <w:jc w:val="both"/>
              <w:rPr>
                <w:lang w:val="kk-KZ"/>
              </w:rPr>
            </w:pPr>
            <w:r w:rsidRPr="000E6F6A">
              <w:rPr>
                <w:lang w:val="kk-KZ"/>
              </w:rPr>
              <w:t>260</w:t>
            </w:r>
            <w:r w:rsidR="00B9132A" w:rsidRPr="000E6F6A">
              <w:rPr>
                <w:lang w:val="kk-KZ"/>
              </w:rPr>
              <w:t>,</w:t>
            </w:r>
            <w:r w:rsidRPr="000E6F6A">
              <w:rPr>
                <w:lang w:val="kk-KZ"/>
              </w:rPr>
              <w:t>9</w:t>
            </w:r>
          </w:p>
        </w:tc>
      </w:tr>
    </w:tbl>
    <w:p w:rsidR="00BD6364" w:rsidRDefault="00BD6364" w:rsidP="00E23DB7">
      <w:pPr>
        <w:ind w:firstLine="720"/>
        <w:jc w:val="right"/>
        <w:rPr>
          <w:b/>
        </w:rPr>
      </w:pPr>
    </w:p>
    <w:p w:rsidR="00E23DB7" w:rsidRPr="00D94ACD" w:rsidRDefault="00E23DB7" w:rsidP="00E23DB7">
      <w:pPr>
        <w:ind w:firstLine="720"/>
        <w:jc w:val="right"/>
        <w:rPr>
          <w:b/>
        </w:rPr>
      </w:pPr>
      <w:r w:rsidRPr="00D94ACD">
        <w:rPr>
          <w:b/>
        </w:rPr>
        <w:t xml:space="preserve">Рисунок 2 </w:t>
      </w:r>
    </w:p>
    <w:p w:rsidR="00E23DB7" w:rsidRPr="00D94ACD" w:rsidRDefault="00E23DB7" w:rsidP="00E23DB7">
      <w:pPr>
        <w:tabs>
          <w:tab w:val="left" w:pos="8395"/>
        </w:tabs>
        <w:ind w:firstLine="720"/>
        <w:jc w:val="right"/>
        <w:rPr>
          <w:b/>
          <w:color w:val="FF0000"/>
        </w:rPr>
      </w:pPr>
    </w:p>
    <w:p w:rsidR="00E23DB7" w:rsidRPr="00D94ACD" w:rsidRDefault="00E23DB7" w:rsidP="00E23DB7">
      <w:pPr>
        <w:widowControl w:val="0"/>
        <w:tabs>
          <w:tab w:val="left" w:pos="0"/>
        </w:tabs>
        <w:ind w:firstLine="720"/>
        <w:jc w:val="center"/>
        <w:rPr>
          <w:b/>
          <w:sz w:val="28"/>
          <w:szCs w:val="28"/>
          <w:lang w:val="kk-KZ"/>
        </w:rPr>
      </w:pPr>
      <w:r w:rsidRPr="00D94ACD">
        <w:rPr>
          <w:b/>
          <w:sz w:val="28"/>
          <w:szCs w:val="28"/>
        </w:rPr>
        <w:t>Сравнительная структура налоговых поступлений в разрезе налоговых источников  Жангалинского района за 20</w:t>
      </w:r>
      <w:r w:rsidR="00BD6364">
        <w:rPr>
          <w:b/>
          <w:sz w:val="28"/>
          <w:szCs w:val="28"/>
          <w:lang w:val="kk-KZ"/>
        </w:rPr>
        <w:t>21</w:t>
      </w:r>
      <w:r w:rsidRPr="00D94ACD">
        <w:rPr>
          <w:b/>
          <w:sz w:val="28"/>
          <w:szCs w:val="28"/>
        </w:rPr>
        <w:t>– 20</w:t>
      </w:r>
      <w:r w:rsidR="00EE4C2F">
        <w:rPr>
          <w:b/>
          <w:sz w:val="28"/>
          <w:szCs w:val="28"/>
        </w:rPr>
        <w:t>2</w:t>
      </w:r>
      <w:r w:rsidR="00BD6364">
        <w:rPr>
          <w:b/>
          <w:sz w:val="28"/>
          <w:szCs w:val="28"/>
        </w:rPr>
        <w:t>2</w:t>
      </w:r>
      <w:r w:rsidRPr="00D94ACD">
        <w:rPr>
          <w:b/>
          <w:sz w:val="28"/>
          <w:szCs w:val="28"/>
          <w:lang w:val="kk-KZ"/>
        </w:rPr>
        <w:t xml:space="preserve"> годы</w:t>
      </w:r>
    </w:p>
    <w:p w:rsidR="00E23DB7" w:rsidRDefault="00E23DB7" w:rsidP="00E23DB7">
      <w:pPr>
        <w:widowControl w:val="0"/>
        <w:tabs>
          <w:tab w:val="left" w:pos="0"/>
        </w:tabs>
        <w:ind w:firstLine="720"/>
        <w:jc w:val="both"/>
        <w:rPr>
          <w:b/>
          <w:i/>
          <w:sz w:val="28"/>
          <w:szCs w:val="28"/>
          <w:lang w:val="kk-KZ"/>
        </w:rPr>
      </w:pPr>
    </w:p>
    <w:p w:rsidR="00E23DB7" w:rsidRPr="00D94ACD" w:rsidRDefault="00BD6364" w:rsidP="00E23DB7">
      <w:pPr>
        <w:widowControl w:val="0"/>
        <w:tabs>
          <w:tab w:val="left" w:pos="0"/>
        </w:tabs>
        <w:ind w:firstLine="720"/>
        <w:jc w:val="center"/>
        <w:rPr>
          <w:b/>
          <w:sz w:val="28"/>
          <w:szCs w:val="28"/>
          <w:lang w:val="kk-KZ"/>
        </w:rPr>
      </w:pPr>
      <w:r>
        <w:rPr>
          <w:b/>
          <w:sz w:val="28"/>
          <w:szCs w:val="28"/>
          <w:lang w:val="kk-KZ"/>
        </w:rPr>
        <w:t>01.01.</w:t>
      </w:r>
      <w:r w:rsidR="00E23DB7" w:rsidRPr="00D94ACD">
        <w:rPr>
          <w:b/>
          <w:sz w:val="28"/>
          <w:szCs w:val="28"/>
          <w:lang w:val="kk-KZ"/>
        </w:rPr>
        <w:t>20</w:t>
      </w:r>
      <w:r w:rsidR="00AC24AE">
        <w:rPr>
          <w:b/>
          <w:sz w:val="28"/>
          <w:szCs w:val="28"/>
          <w:lang w:val="kk-KZ"/>
        </w:rPr>
        <w:t>2</w:t>
      </w:r>
      <w:r>
        <w:rPr>
          <w:b/>
          <w:sz w:val="28"/>
          <w:szCs w:val="28"/>
          <w:lang w:val="kk-KZ"/>
        </w:rPr>
        <w:t>2</w:t>
      </w:r>
      <w:r w:rsidR="00E23DB7" w:rsidRPr="00D94ACD">
        <w:rPr>
          <w:b/>
          <w:sz w:val="28"/>
          <w:szCs w:val="28"/>
          <w:lang w:val="kk-KZ"/>
        </w:rPr>
        <w:t xml:space="preserve"> год</w:t>
      </w:r>
    </w:p>
    <w:p w:rsidR="00E23DB7" w:rsidRPr="00467328" w:rsidRDefault="00D3485C" w:rsidP="00E23DB7">
      <w:pPr>
        <w:widowControl w:val="0"/>
        <w:tabs>
          <w:tab w:val="left" w:pos="0"/>
        </w:tabs>
        <w:ind w:firstLine="720"/>
        <w:jc w:val="both"/>
        <w:rPr>
          <w:b/>
          <w:i/>
          <w:sz w:val="28"/>
          <w:szCs w:val="28"/>
        </w:rPr>
      </w:pPr>
      <w:r w:rsidRPr="00851B88">
        <w:rPr>
          <w:b/>
          <w:noProof/>
          <w:sz w:val="28"/>
          <w:szCs w:val="28"/>
          <w:highlight w:val="yellow"/>
          <w:lang w:eastAsia="ru-RU"/>
        </w:rPr>
        <w:lastRenderedPageBreak/>
        <w:drawing>
          <wp:inline distT="0" distB="0" distL="0" distR="0">
            <wp:extent cx="5543550" cy="2771775"/>
            <wp:effectExtent l="19050" t="0" r="1905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2CF8" w:rsidRDefault="00922CF8" w:rsidP="00E23DB7">
      <w:pPr>
        <w:ind w:firstLine="720"/>
        <w:jc w:val="center"/>
        <w:rPr>
          <w:b/>
          <w:sz w:val="28"/>
          <w:szCs w:val="28"/>
        </w:rPr>
      </w:pPr>
    </w:p>
    <w:p w:rsidR="00E23DB7" w:rsidRPr="00D94ACD" w:rsidRDefault="00BD6364" w:rsidP="00E23DB7">
      <w:pPr>
        <w:ind w:firstLine="720"/>
        <w:jc w:val="center"/>
        <w:rPr>
          <w:b/>
          <w:sz w:val="28"/>
          <w:szCs w:val="28"/>
        </w:rPr>
      </w:pPr>
      <w:r>
        <w:rPr>
          <w:b/>
          <w:sz w:val="28"/>
          <w:szCs w:val="28"/>
        </w:rPr>
        <w:t>01.01.</w:t>
      </w:r>
      <w:r w:rsidR="00E23DB7" w:rsidRPr="00D94ACD">
        <w:rPr>
          <w:b/>
          <w:sz w:val="28"/>
          <w:szCs w:val="28"/>
        </w:rPr>
        <w:t>20</w:t>
      </w:r>
      <w:r w:rsidR="00D3485C">
        <w:rPr>
          <w:b/>
          <w:sz w:val="28"/>
          <w:szCs w:val="28"/>
        </w:rPr>
        <w:t>2</w:t>
      </w:r>
      <w:r>
        <w:rPr>
          <w:b/>
          <w:sz w:val="28"/>
          <w:szCs w:val="28"/>
        </w:rPr>
        <w:t>3</w:t>
      </w:r>
      <w:r w:rsidR="00E23DB7" w:rsidRPr="00D94ACD">
        <w:rPr>
          <w:b/>
          <w:sz w:val="28"/>
          <w:szCs w:val="28"/>
        </w:rPr>
        <w:t xml:space="preserve"> год</w:t>
      </w:r>
    </w:p>
    <w:p w:rsidR="00E23DB7" w:rsidRPr="000F26C0" w:rsidRDefault="00E23DB7" w:rsidP="00E23DB7">
      <w:pPr>
        <w:ind w:firstLine="720"/>
        <w:jc w:val="both"/>
        <w:rPr>
          <w:b/>
          <w:i/>
          <w:noProof/>
          <w:sz w:val="28"/>
          <w:szCs w:val="28"/>
          <w:lang w:eastAsia="ru-RU"/>
        </w:rPr>
      </w:pPr>
      <w:r w:rsidRPr="00851B88">
        <w:rPr>
          <w:b/>
          <w:noProof/>
          <w:sz w:val="28"/>
          <w:szCs w:val="28"/>
          <w:highlight w:val="yellow"/>
          <w:lang w:eastAsia="ru-RU"/>
        </w:rPr>
        <w:drawing>
          <wp:inline distT="0" distB="0" distL="0" distR="0">
            <wp:extent cx="5543550" cy="2771775"/>
            <wp:effectExtent l="19050" t="0" r="1905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3DB7" w:rsidRDefault="00E23DB7" w:rsidP="00E23DB7">
      <w:pPr>
        <w:ind w:firstLine="720"/>
        <w:jc w:val="both"/>
        <w:rPr>
          <w:sz w:val="28"/>
          <w:szCs w:val="28"/>
        </w:rPr>
      </w:pPr>
    </w:p>
    <w:p w:rsidR="00E23DB7" w:rsidRDefault="00E23DB7" w:rsidP="00E23DB7">
      <w:pPr>
        <w:ind w:firstLine="720"/>
        <w:jc w:val="both"/>
        <w:rPr>
          <w:sz w:val="28"/>
          <w:szCs w:val="28"/>
        </w:rPr>
      </w:pPr>
    </w:p>
    <w:p w:rsidR="00C71F2D" w:rsidRPr="006D4EB9" w:rsidRDefault="00C71F2D" w:rsidP="00E23DB7">
      <w:pPr>
        <w:ind w:firstLine="720"/>
        <w:jc w:val="both"/>
        <w:rPr>
          <w:b/>
          <w:sz w:val="28"/>
          <w:szCs w:val="28"/>
        </w:rPr>
      </w:pPr>
    </w:p>
    <w:p w:rsidR="009C430A" w:rsidRPr="006D4EB9" w:rsidRDefault="009C430A" w:rsidP="00E23DB7">
      <w:pPr>
        <w:ind w:firstLine="720"/>
        <w:jc w:val="both"/>
        <w:rPr>
          <w:b/>
          <w:sz w:val="28"/>
          <w:szCs w:val="28"/>
        </w:rPr>
      </w:pPr>
    </w:p>
    <w:p w:rsidR="00E23DB7" w:rsidRPr="00DD1A6C" w:rsidRDefault="00E23DB7" w:rsidP="00E23DB7">
      <w:pPr>
        <w:ind w:firstLine="720"/>
        <w:jc w:val="both"/>
        <w:rPr>
          <w:b/>
          <w:sz w:val="28"/>
          <w:szCs w:val="28"/>
        </w:rPr>
      </w:pPr>
      <w:r w:rsidRPr="00DD1A6C">
        <w:rPr>
          <w:b/>
          <w:sz w:val="28"/>
          <w:szCs w:val="28"/>
        </w:rPr>
        <w:t>2.2.2. Анализ неналоговых поступлений.</w:t>
      </w:r>
    </w:p>
    <w:p w:rsidR="00DD1A6C" w:rsidRDefault="00E23DB7" w:rsidP="00E23DB7">
      <w:pPr>
        <w:ind w:firstLine="720"/>
        <w:jc w:val="both"/>
        <w:rPr>
          <w:sz w:val="28"/>
          <w:szCs w:val="28"/>
        </w:rPr>
      </w:pPr>
      <w:r w:rsidRPr="00DD1A6C">
        <w:rPr>
          <w:sz w:val="28"/>
          <w:szCs w:val="28"/>
        </w:rPr>
        <w:t>За 20</w:t>
      </w:r>
      <w:r w:rsidR="002D402A" w:rsidRPr="00DD1A6C">
        <w:rPr>
          <w:sz w:val="28"/>
          <w:szCs w:val="28"/>
        </w:rPr>
        <w:t>2</w:t>
      </w:r>
      <w:r w:rsidR="00DD1A6C" w:rsidRPr="00DD1A6C">
        <w:rPr>
          <w:sz w:val="28"/>
          <w:szCs w:val="28"/>
        </w:rPr>
        <w:t>2</w:t>
      </w:r>
      <w:r w:rsidR="001C3EEA" w:rsidRPr="00DD1A6C">
        <w:rPr>
          <w:sz w:val="28"/>
          <w:szCs w:val="28"/>
        </w:rPr>
        <w:t xml:space="preserve"> год</w:t>
      </w:r>
      <w:r w:rsidRPr="00DD1A6C">
        <w:rPr>
          <w:sz w:val="28"/>
          <w:szCs w:val="28"/>
        </w:rPr>
        <w:t xml:space="preserve"> сумма поступивших в бюджет неналоговы</w:t>
      </w:r>
      <w:r w:rsidR="002D402A" w:rsidRPr="00DD1A6C">
        <w:rPr>
          <w:sz w:val="28"/>
          <w:szCs w:val="28"/>
        </w:rPr>
        <w:t>х поступлений в сравнении с 202</w:t>
      </w:r>
      <w:r w:rsidR="00DD1A6C" w:rsidRPr="00DD1A6C">
        <w:rPr>
          <w:sz w:val="28"/>
          <w:szCs w:val="28"/>
        </w:rPr>
        <w:t>1</w:t>
      </w:r>
      <w:r w:rsidRPr="00DD1A6C">
        <w:rPr>
          <w:sz w:val="28"/>
          <w:szCs w:val="28"/>
        </w:rPr>
        <w:t xml:space="preserve"> годом у</w:t>
      </w:r>
      <w:r w:rsidR="00DD1A6C" w:rsidRPr="00DD1A6C">
        <w:rPr>
          <w:sz w:val="28"/>
          <w:szCs w:val="28"/>
        </w:rPr>
        <w:t>меньшился</w:t>
      </w:r>
      <w:r w:rsidRPr="00DD1A6C">
        <w:rPr>
          <w:sz w:val="28"/>
          <w:szCs w:val="28"/>
        </w:rPr>
        <w:t xml:space="preserve"> с </w:t>
      </w:r>
      <w:r w:rsidR="00DD1A6C" w:rsidRPr="00DD1A6C">
        <w:rPr>
          <w:sz w:val="28"/>
          <w:szCs w:val="28"/>
          <w:lang w:val="kk-KZ"/>
        </w:rPr>
        <w:t>7</w:t>
      </w:r>
      <w:r w:rsidR="00DD1A6C" w:rsidRPr="00DD1A6C">
        <w:rPr>
          <w:sz w:val="28"/>
          <w:szCs w:val="28"/>
        </w:rPr>
        <w:t>1 </w:t>
      </w:r>
      <w:r w:rsidR="00DD1A6C" w:rsidRPr="00DD1A6C">
        <w:rPr>
          <w:sz w:val="28"/>
          <w:szCs w:val="28"/>
          <w:lang w:val="kk-KZ"/>
        </w:rPr>
        <w:t>656</w:t>
      </w:r>
      <w:r w:rsidR="00DD1A6C" w:rsidRPr="00DD1A6C">
        <w:rPr>
          <w:sz w:val="28"/>
          <w:szCs w:val="28"/>
        </w:rPr>
        <w:t xml:space="preserve">,9 </w:t>
      </w:r>
      <w:r w:rsidR="00682ACD" w:rsidRPr="00DD1A6C">
        <w:rPr>
          <w:sz w:val="28"/>
          <w:szCs w:val="28"/>
        </w:rPr>
        <w:t>тыс. тенге</w:t>
      </w:r>
      <w:r w:rsidR="00682ACD" w:rsidRPr="00DD1A6C">
        <w:rPr>
          <w:sz w:val="28"/>
          <w:szCs w:val="28"/>
          <w:lang w:val="kk-KZ"/>
        </w:rPr>
        <w:t xml:space="preserve"> до </w:t>
      </w:r>
      <w:r w:rsidR="00DD1A6C" w:rsidRPr="00DD1A6C">
        <w:rPr>
          <w:sz w:val="28"/>
          <w:szCs w:val="28"/>
          <w:lang w:val="kk-KZ"/>
        </w:rPr>
        <w:t xml:space="preserve">18 214,9 </w:t>
      </w:r>
      <w:r w:rsidR="00682ACD" w:rsidRPr="00DD1A6C">
        <w:rPr>
          <w:sz w:val="28"/>
          <w:szCs w:val="28"/>
        </w:rPr>
        <w:t>тыс. тенге</w:t>
      </w:r>
      <w:r w:rsidR="00DD1A6C" w:rsidRPr="00DD1A6C">
        <w:rPr>
          <w:sz w:val="28"/>
          <w:szCs w:val="28"/>
        </w:rPr>
        <w:t>, что составляет 25</w:t>
      </w:r>
      <w:r w:rsidRPr="00DD1A6C">
        <w:rPr>
          <w:sz w:val="28"/>
          <w:szCs w:val="28"/>
        </w:rPr>
        <w:t>,</w:t>
      </w:r>
      <w:r w:rsidR="00DD1A6C" w:rsidRPr="00DD1A6C">
        <w:rPr>
          <w:sz w:val="28"/>
          <w:szCs w:val="28"/>
        </w:rPr>
        <w:t>4</w:t>
      </w:r>
      <w:r w:rsidRPr="00DD1A6C">
        <w:rPr>
          <w:sz w:val="28"/>
          <w:szCs w:val="28"/>
        </w:rPr>
        <w:t xml:space="preserve">% от собственных доходов бюджета района </w:t>
      </w:r>
    </w:p>
    <w:p w:rsidR="00E23DB7" w:rsidRPr="00A43EBD" w:rsidRDefault="00E23DB7" w:rsidP="00E23DB7">
      <w:pPr>
        <w:ind w:firstLine="720"/>
        <w:jc w:val="both"/>
        <w:rPr>
          <w:b/>
          <w:sz w:val="26"/>
          <w:szCs w:val="26"/>
        </w:rPr>
      </w:pPr>
      <w:r w:rsidRPr="00A43EBD">
        <w:rPr>
          <w:sz w:val="28"/>
          <w:szCs w:val="28"/>
        </w:rPr>
        <w:t>В целом по району поступление доходов по видам неналоговых платежей сложилось следующим образом (таблица 3).</w:t>
      </w:r>
    </w:p>
    <w:p w:rsidR="00DD1A6C" w:rsidRDefault="00DD1A6C" w:rsidP="00E23DB7">
      <w:pPr>
        <w:ind w:firstLine="720"/>
        <w:jc w:val="right"/>
        <w:rPr>
          <w:b/>
        </w:rPr>
      </w:pPr>
    </w:p>
    <w:p w:rsidR="00DD1A6C" w:rsidRDefault="00DD1A6C" w:rsidP="00E23DB7">
      <w:pPr>
        <w:ind w:firstLine="720"/>
        <w:jc w:val="right"/>
        <w:rPr>
          <w:b/>
        </w:rPr>
      </w:pPr>
    </w:p>
    <w:p w:rsidR="00E23DB7" w:rsidRPr="00733949" w:rsidRDefault="00E23DB7" w:rsidP="00E23DB7">
      <w:pPr>
        <w:ind w:firstLine="720"/>
        <w:jc w:val="right"/>
        <w:rPr>
          <w:b/>
        </w:rPr>
      </w:pPr>
      <w:r w:rsidRPr="00733949">
        <w:rPr>
          <w:b/>
        </w:rPr>
        <w:lastRenderedPageBreak/>
        <w:t xml:space="preserve">Таблица 3 </w:t>
      </w:r>
    </w:p>
    <w:p w:rsidR="00E23DB7" w:rsidRPr="00733949" w:rsidRDefault="00E23DB7" w:rsidP="00E23DB7">
      <w:pPr>
        <w:widowControl w:val="0"/>
        <w:tabs>
          <w:tab w:val="left" w:pos="0"/>
        </w:tabs>
        <w:ind w:firstLine="720"/>
        <w:jc w:val="center"/>
        <w:rPr>
          <w:b/>
          <w:sz w:val="28"/>
          <w:szCs w:val="28"/>
        </w:rPr>
      </w:pPr>
      <w:r w:rsidRPr="00733949">
        <w:rPr>
          <w:b/>
          <w:sz w:val="28"/>
          <w:szCs w:val="28"/>
        </w:rPr>
        <w:t>Структура неналоговых поступлений</w:t>
      </w:r>
    </w:p>
    <w:p w:rsidR="00E23DB7" w:rsidRPr="00733949" w:rsidRDefault="00E23DB7" w:rsidP="00E23DB7">
      <w:pPr>
        <w:widowControl w:val="0"/>
        <w:tabs>
          <w:tab w:val="left" w:pos="0"/>
          <w:tab w:val="left" w:pos="3686"/>
        </w:tabs>
        <w:ind w:firstLine="720"/>
        <w:jc w:val="right"/>
      </w:pPr>
      <w:r w:rsidRPr="00733949">
        <w:t>(</w:t>
      </w:r>
      <w:r w:rsidR="00506B9F" w:rsidRPr="00733949">
        <w:rPr>
          <w:lang w:val="kk-KZ"/>
        </w:rPr>
        <w:t>млн</w:t>
      </w:r>
      <w:r w:rsidRPr="00733949">
        <w:t>. тенге)</w:t>
      </w:r>
    </w:p>
    <w:tbl>
      <w:tblPr>
        <w:tblW w:w="10074" w:type="dxa"/>
        <w:tblInd w:w="-176" w:type="dxa"/>
        <w:tblLayout w:type="fixed"/>
        <w:tblLook w:val="0000"/>
      </w:tblPr>
      <w:tblGrid>
        <w:gridCol w:w="3448"/>
        <w:gridCol w:w="1117"/>
        <w:gridCol w:w="1165"/>
        <w:gridCol w:w="1292"/>
        <w:gridCol w:w="1072"/>
        <w:gridCol w:w="993"/>
        <w:gridCol w:w="987"/>
      </w:tblGrid>
      <w:tr w:rsidR="00E23DB7" w:rsidRPr="00733949" w:rsidTr="00C523DF">
        <w:trPr>
          <w:trHeight w:val="1681"/>
        </w:trPr>
        <w:tc>
          <w:tcPr>
            <w:tcW w:w="3448" w:type="dxa"/>
            <w:tcBorders>
              <w:top w:val="single" w:sz="4" w:space="0" w:color="000000"/>
              <w:left w:val="single" w:sz="4" w:space="0" w:color="000000"/>
              <w:bottom w:val="single" w:sz="4" w:space="0" w:color="000000"/>
            </w:tcBorders>
            <w:shd w:val="clear" w:color="auto" w:fill="auto"/>
            <w:vAlign w:val="center"/>
          </w:tcPr>
          <w:p w:rsidR="00E23DB7" w:rsidRPr="00733949" w:rsidRDefault="00E23DB7" w:rsidP="00EB682C">
            <w:pPr>
              <w:widowControl w:val="0"/>
              <w:tabs>
                <w:tab w:val="left" w:pos="-1662"/>
              </w:tabs>
              <w:snapToGrid w:val="0"/>
              <w:jc w:val="both"/>
              <w:rPr>
                <w:b/>
                <w:shd w:val="clear" w:color="auto" w:fill="FFFF00"/>
              </w:rPr>
            </w:pPr>
            <w:r w:rsidRPr="00733949">
              <w:rPr>
                <w:b/>
                <w:bCs/>
              </w:rPr>
              <w:t>Наименование неналоговых поступлений</w:t>
            </w:r>
          </w:p>
        </w:tc>
        <w:tc>
          <w:tcPr>
            <w:tcW w:w="1117" w:type="dxa"/>
            <w:tcBorders>
              <w:top w:val="single" w:sz="4" w:space="0" w:color="000000"/>
              <w:left w:val="single" w:sz="4" w:space="0" w:color="000000"/>
              <w:bottom w:val="single" w:sz="4" w:space="0" w:color="000000"/>
            </w:tcBorders>
            <w:shd w:val="clear" w:color="auto" w:fill="auto"/>
            <w:vAlign w:val="center"/>
          </w:tcPr>
          <w:p w:rsidR="00E23DB7" w:rsidRPr="00733949" w:rsidRDefault="00E23DB7" w:rsidP="00DD1A6C">
            <w:pPr>
              <w:widowControl w:val="0"/>
              <w:tabs>
                <w:tab w:val="left" w:pos="-1662"/>
              </w:tabs>
              <w:snapToGrid w:val="0"/>
              <w:jc w:val="both"/>
              <w:rPr>
                <w:b/>
                <w:bCs/>
              </w:rPr>
            </w:pPr>
            <w:r w:rsidRPr="00733949">
              <w:rPr>
                <w:b/>
                <w:bCs/>
              </w:rPr>
              <w:t>Факт за 20</w:t>
            </w:r>
            <w:r w:rsidR="00733949" w:rsidRPr="00733949">
              <w:rPr>
                <w:b/>
                <w:bCs/>
              </w:rPr>
              <w:t>2</w:t>
            </w:r>
            <w:r w:rsidR="00DD1A6C">
              <w:rPr>
                <w:b/>
                <w:bCs/>
              </w:rPr>
              <w:t>1</w:t>
            </w:r>
            <w:r w:rsidRPr="00733949">
              <w:rPr>
                <w:b/>
                <w:bCs/>
              </w:rPr>
              <w:t xml:space="preserve"> год</w:t>
            </w:r>
          </w:p>
        </w:tc>
        <w:tc>
          <w:tcPr>
            <w:tcW w:w="1165" w:type="dxa"/>
            <w:tcBorders>
              <w:top w:val="single" w:sz="4" w:space="0" w:color="000000"/>
              <w:left w:val="single" w:sz="4" w:space="0" w:color="000000"/>
              <w:bottom w:val="single" w:sz="4" w:space="0" w:color="000000"/>
            </w:tcBorders>
            <w:shd w:val="clear" w:color="auto" w:fill="auto"/>
            <w:vAlign w:val="center"/>
          </w:tcPr>
          <w:p w:rsidR="00E23DB7" w:rsidRPr="00733949" w:rsidRDefault="00E23DB7" w:rsidP="00DD1A6C">
            <w:pPr>
              <w:widowControl w:val="0"/>
              <w:tabs>
                <w:tab w:val="left" w:pos="-1662"/>
              </w:tabs>
              <w:snapToGrid w:val="0"/>
              <w:jc w:val="both"/>
              <w:rPr>
                <w:b/>
                <w:bCs/>
              </w:rPr>
            </w:pPr>
            <w:r w:rsidRPr="00733949">
              <w:rPr>
                <w:b/>
                <w:bCs/>
              </w:rPr>
              <w:t>Утвержденный годовой бюджет на 20</w:t>
            </w:r>
            <w:r w:rsidR="0090230C" w:rsidRPr="00733949">
              <w:rPr>
                <w:b/>
                <w:bCs/>
              </w:rPr>
              <w:t>2</w:t>
            </w:r>
            <w:r w:rsidR="00DD1A6C">
              <w:rPr>
                <w:b/>
                <w:bCs/>
              </w:rPr>
              <w:t>2</w:t>
            </w:r>
            <w:r w:rsidRPr="00733949">
              <w:rPr>
                <w:b/>
                <w:bCs/>
              </w:rPr>
              <w:t xml:space="preserve"> год</w:t>
            </w:r>
          </w:p>
        </w:tc>
        <w:tc>
          <w:tcPr>
            <w:tcW w:w="1292" w:type="dxa"/>
            <w:tcBorders>
              <w:top w:val="single" w:sz="4" w:space="0" w:color="000000"/>
              <w:left w:val="single" w:sz="4" w:space="0" w:color="000000"/>
              <w:bottom w:val="single" w:sz="4" w:space="0" w:color="000000"/>
            </w:tcBorders>
            <w:shd w:val="clear" w:color="auto" w:fill="auto"/>
            <w:vAlign w:val="center"/>
          </w:tcPr>
          <w:p w:rsidR="00E23DB7" w:rsidRPr="00733949" w:rsidRDefault="00E23DB7" w:rsidP="00DD1A6C">
            <w:pPr>
              <w:widowControl w:val="0"/>
              <w:tabs>
                <w:tab w:val="left" w:pos="-1662"/>
              </w:tabs>
              <w:snapToGrid w:val="0"/>
              <w:jc w:val="both"/>
              <w:rPr>
                <w:b/>
                <w:bCs/>
              </w:rPr>
            </w:pPr>
            <w:r w:rsidRPr="00733949">
              <w:rPr>
                <w:b/>
                <w:bCs/>
              </w:rPr>
              <w:t>Скорректированный годовой бюджет на 20</w:t>
            </w:r>
            <w:r w:rsidR="0090230C" w:rsidRPr="00733949">
              <w:rPr>
                <w:b/>
                <w:bCs/>
              </w:rPr>
              <w:t>2</w:t>
            </w:r>
            <w:r w:rsidR="00DD1A6C">
              <w:rPr>
                <w:b/>
                <w:bCs/>
              </w:rPr>
              <w:t>2</w:t>
            </w:r>
            <w:r w:rsidRPr="00733949">
              <w:rPr>
                <w:b/>
                <w:bCs/>
              </w:rPr>
              <w:t xml:space="preserve"> год</w:t>
            </w:r>
          </w:p>
        </w:tc>
        <w:tc>
          <w:tcPr>
            <w:tcW w:w="1072" w:type="dxa"/>
            <w:tcBorders>
              <w:top w:val="single" w:sz="4" w:space="0" w:color="000000"/>
              <w:left w:val="single" w:sz="4" w:space="0" w:color="000000"/>
              <w:bottom w:val="single" w:sz="4" w:space="0" w:color="000000"/>
            </w:tcBorders>
            <w:shd w:val="clear" w:color="auto" w:fill="auto"/>
            <w:vAlign w:val="center"/>
          </w:tcPr>
          <w:p w:rsidR="00E23DB7" w:rsidRPr="00733949" w:rsidRDefault="00E23DB7" w:rsidP="00DD1A6C">
            <w:pPr>
              <w:widowControl w:val="0"/>
              <w:tabs>
                <w:tab w:val="left" w:pos="-1662"/>
              </w:tabs>
              <w:snapToGrid w:val="0"/>
              <w:jc w:val="both"/>
              <w:rPr>
                <w:b/>
                <w:bCs/>
              </w:rPr>
            </w:pPr>
            <w:r w:rsidRPr="00733949">
              <w:rPr>
                <w:b/>
                <w:bCs/>
              </w:rPr>
              <w:t>Факт за 20</w:t>
            </w:r>
            <w:r w:rsidR="0090230C" w:rsidRPr="00733949">
              <w:rPr>
                <w:b/>
                <w:bCs/>
              </w:rPr>
              <w:t>2</w:t>
            </w:r>
            <w:r w:rsidR="00DD1A6C">
              <w:rPr>
                <w:b/>
                <w:bCs/>
              </w:rPr>
              <w:t>2</w:t>
            </w:r>
            <w:r w:rsidRPr="00733949">
              <w:rPr>
                <w:b/>
                <w:bCs/>
              </w:rPr>
              <w:t xml:space="preserve"> год</w:t>
            </w:r>
          </w:p>
        </w:tc>
        <w:tc>
          <w:tcPr>
            <w:tcW w:w="993" w:type="dxa"/>
            <w:tcBorders>
              <w:top w:val="single" w:sz="4" w:space="0" w:color="000000"/>
              <w:left w:val="single" w:sz="4" w:space="0" w:color="000000"/>
              <w:bottom w:val="single" w:sz="4" w:space="0" w:color="000000"/>
            </w:tcBorders>
            <w:shd w:val="clear" w:color="auto" w:fill="auto"/>
            <w:vAlign w:val="center"/>
          </w:tcPr>
          <w:p w:rsidR="00E23DB7" w:rsidRPr="00733949" w:rsidRDefault="00E23DB7" w:rsidP="00EB682C">
            <w:pPr>
              <w:widowControl w:val="0"/>
              <w:tabs>
                <w:tab w:val="left" w:pos="-1662"/>
              </w:tabs>
              <w:snapToGrid w:val="0"/>
              <w:jc w:val="both"/>
              <w:rPr>
                <w:b/>
                <w:bCs/>
              </w:rPr>
            </w:pPr>
            <w:r w:rsidRPr="00733949">
              <w:rPr>
                <w:b/>
                <w:bCs/>
              </w:rPr>
              <w:t>% исп.</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DB7" w:rsidRPr="00733949" w:rsidRDefault="00E23DB7" w:rsidP="00EB682C">
            <w:pPr>
              <w:widowControl w:val="0"/>
              <w:tabs>
                <w:tab w:val="left" w:pos="-1662"/>
              </w:tabs>
              <w:snapToGrid w:val="0"/>
              <w:jc w:val="both"/>
              <w:rPr>
                <w:b/>
                <w:bCs/>
              </w:rPr>
            </w:pPr>
            <w:r w:rsidRPr="00733949">
              <w:rPr>
                <w:b/>
                <w:bCs/>
              </w:rPr>
              <w:t>Темпы роста к 20</w:t>
            </w:r>
            <w:r w:rsidR="00733949" w:rsidRPr="00733949">
              <w:rPr>
                <w:b/>
                <w:bCs/>
              </w:rPr>
              <w:t>2</w:t>
            </w:r>
            <w:r w:rsidR="00DD1A6C">
              <w:rPr>
                <w:b/>
                <w:bCs/>
              </w:rPr>
              <w:t>1</w:t>
            </w:r>
            <w:r w:rsidRPr="00733949">
              <w:rPr>
                <w:b/>
                <w:bCs/>
              </w:rPr>
              <w:t xml:space="preserve"> г.</w:t>
            </w:r>
          </w:p>
          <w:p w:rsidR="00E23DB7" w:rsidRPr="00733949" w:rsidRDefault="00E23DB7" w:rsidP="00EB682C">
            <w:pPr>
              <w:widowControl w:val="0"/>
              <w:tabs>
                <w:tab w:val="left" w:pos="-1662"/>
              </w:tabs>
              <w:jc w:val="both"/>
              <w:rPr>
                <w:b/>
                <w:bCs/>
              </w:rPr>
            </w:pPr>
            <w:r w:rsidRPr="00733949">
              <w:rPr>
                <w:b/>
                <w:bCs/>
              </w:rPr>
              <w:t>(%)</w:t>
            </w:r>
          </w:p>
        </w:tc>
      </w:tr>
      <w:tr w:rsidR="00DD1A6C" w:rsidRPr="00733949" w:rsidTr="00EB682C">
        <w:trPr>
          <w:trHeight w:val="564"/>
        </w:trPr>
        <w:tc>
          <w:tcPr>
            <w:tcW w:w="3448" w:type="dxa"/>
            <w:tcBorders>
              <w:top w:val="single" w:sz="4" w:space="0" w:color="000000"/>
              <w:left w:val="single" w:sz="4" w:space="0" w:color="000000"/>
              <w:bottom w:val="single" w:sz="4" w:space="0" w:color="000000"/>
            </w:tcBorders>
            <w:shd w:val="clear" w:color="auto" w:fill="auto"/>
          </w:tcPr>
          <w:p w:rsidR="00DD1A6C" w:rsidRPr="00733949" w:rsidRDefault="00DD1A6C" w:rsidP="00EB682C">
            <w:pPr>
              <w:widowControl w:val="0"/>
              <w:tabs>
                <w:tab w:val="left" w:pos="0"/>
              </w:tabs>
              <w:snapToGrid w:val="0"/>
              <w:jc w:val="both"/>
            </w:pPr>
            <w:r w:rsidRPr="00733949">
              <w:rPr>
                <w:b/>
              </w:rPr>
              <w:t>Неналоговые поступленияв т.ч.</w:t>
            </w:r>
          </w:p>
        </w:tc>
        <w:tc>
          <w:tcPr>
            <w:tcW w:w="1117" w:type="dxa"/>
            <w:tcBorders>
              <w:top w:val="single" w:sz="4" w:space="0" w:color="000000"/>
              <w:left w:val="single" w:sz="4" w:space="0" w:color="000000"/>
              <w:bottom w:val="single" w:sz="4" w:space="0" w:color="000000"/>
            </w:tcBorders>
            <w:shd w:val="clear" w:color="auto" w:fill="auto"/>
            <w:vAlign w:val="center"/>
          </w:tcPr>
          <w:p w:rsidR="00DD1A6C" w:rsidRPr="00733949" w:rsidRDefault="00DD1A6C" w:rsidP="000939AC">
            <w:pPr>
              <w:jc w:val="both"/>
              <w:rPr>
                <w:b/>
                <w:bCs/>
                <w:lang w:val="kk-KZ"/>
              </w:rPr>
            </w:pPr>
            <w:r w:rsidRPr="00733949">
              <w:rPr>
                <w:b/>
                <w:bCs/>
                <w:lang w:val="kk-KZ"/>
              </w:rPr>
              <w:t>71,6</w:t>
            </w:r>
          </w:p>
        </w:tc>
        <w:tc>
          <w:tcPr>
            <w:tcW w:w="1165" w:type="dxa"/>
            <w:tcBorders>
              <w:top w:val="single" w:sz="4" w:space="0" w:color="000000"/>
              <w:left w:val="single" w:sz="4" w:space="0" w:color="000000"/>
              <w:bottom w:val="single" w:sz="4" w:space="0" w:color="000000"/>
            </w:tcBorders>
            <w:shd w:val="clear" w:color="auto" w:fill="auto"/>
            <w:vAlign w:val="center"/>
          </w:tcPr>
          <w:p w:rsidR="00DD1A6C" w:rsidRPr="00DD1A6C" w:rsidRDefault="00DD1A6C" w:rsidP="00506B9F">
            <w:pPr>
              <w:suppressAutoHyphens w:val="0"/>
              <w:jc w:val="both"/>
              <w:rPr>
                <w:b/>
                <w:bCs/>
                <w:lang w:val="kk-KZ" w:eastAsia="ru-RU"/>
              </w:rPr>
            </w:pPr>
            <w:r w:rsidRPr="00DD1A6C">
              <w:rPr>
                <w:b/>
                <w:bCs/>
                <w:lang w:val="kk-KZ" w:eastAsia="ru-RU"/>
              </w:rPr>
              <w:t>14,7</w:t>
            </w:r>
          </w:p>
        </w:tc>
        <w:tc>
          <w:tcPr>
            <w:tcW w:w="1292" w:type="dxa"/>
            <w:tcBorders>
              <w:top w:val="single" w:sz="4" w:space="0" w:color="000000"/>
              <w:left w:val="single" w:sz="4" w:space="0" w:color="000000"/>
              <w:bottom w:val="single" w:sz="4" w:space="0" w:color="000000"/>
            </w:tcBorders>
            <w:shd w:val="clear" w:color="auto" w:fill="auto"/>
            <w:vAlign w:val="center"/>
          </w:tcPr>
          <w:p w:rsidR="00DD1A6C" w:rsidRPr="00DD1A6C" w:rsidRDefault="00DD1A6C" w:rsidP="00506B9F">
            <w:pPr>
              <w:suppressAutoHyphens w:val="0"/>
              <w:jc w:val="both"/>
              <w:rPr>
                <w:b/>
                <w:bCs/>
                <w:lang w:val="kk-KZ" w:eastAsia="ru-RU"/>
              </w:rPr>
            </w:pPr>
            <w:r w:rsidRPr="00DD1A6C">
              <w:rPr>
                <w:b/>
                <w:bCs/>
                <w:lang w:val="kk-KZ" w:eastAsia="ru-RU"/>
              </w:rPr>
              <w:t>14,7</w:t>
            </w:r>
          </w:p>
        </w:tc>
        <w:tc>
          <w:tcPr>
            <w:tcW w:w="1072" w:type="dxa"/>
            <w:tcBorders>
              <w:top w:val="single" w:sz="4" w:space="0" w:color="000000"/>
              <w:left w:val="single" w:sz="4" w:space="0" w:color="000000"/>
              <w:bottom w:val="single" w:sz="4" w:space="0" w:color="000000"/>
            </w:tcBorders>
            <w:shd w:val="clear" w:color="auto" w:fill="auto"/>
            <w:vAlign w:val="center"/>
          </w:tcPr>
          <w:p w:rsidR="00DD1A6C" w:rsidRPr="00DD1A6C" w:rsidRDefault="00DD1A6C" w:rsidP="00DD1A6C">
            <w:pPr>
              <w:jc w:val="both"/>
              <w:rPr>
                <w:b/>
                <w:bCs/>
                <w:lang w:val="kk-KZ"/>
              </w:rPr>
            </w:pPr>
            <w:r w:rsidRPr="00DD1A6C">
              <w:rPr>
                <w:b/>
                <w:bCs/>
                <w:lang w:val="kk-KZ"/>
              </w:rPr>
              <w:t>18,2</w:t>
            </w:r>
          </w:p>
        </w:tc>
        <w:tc>
          <w:tcPr>
            <w:tcW w:w="993" w:type="dxa"/>
            <w:tcBorders>
              <w:top w:val="single" w:sz="4" w:space="0" w:color="000000"/>
              <w:left w:val="single" w:sz="4" w:space="0" w:color="000000"/>
              <w:bottom w:val="single" w:sz="4" w:space="0" w:color="000000"/>
            </w:tcBorders>
            <w:shd w:val="clear" w:color="auto" w:fill="auto"/>
            <w:vAlign w:val="center"/>
          </w:tcPr>
          <w:p w:rsidR="00DD1A6C" w:rsidRPr="00DD1A6C" w:rsidRDefault="00DD1A6C" w:rsidP="00DD1A6C">
            <w:pPr>
              <w:jc w:val="both"/>
              <w:rPr>
                <w:b/>
                <w:bCs/>
                <w:lang w:val="kk-KZ"/>
              </w:rPr>
            </w:pPr>
            <w:r w:rsidRPr="00DD1A6C">
              <w:rPr>
                <w:b/>
                <w:bCs/>
                <w:lang w:val="kk-KZ"/>
              </w:rPr>
              <w:t>123,8</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A6C" w:rsidRPr="00DD1A6C" w:rsidRDefault="00DD1A6C" w:rsidP="00DD1A6C">
            <w:pPr>
              <w:jc w:val="both"/>
              <w:rPr>
                <w:b/>
                <w:bCs/>
                <w:lang w:val="kk-KZ"/>
              </w:rPr>
            </w:pPr>
            <w:r w:rsidRPr="00DD1A6C">
              <w:rPr>
                <w:b/>
                <w:bCs/>
                <w:lang w:val="kk-KZ"/>
              </w:rPr>
              <w:t>123,8</w:t>
            </w:r>
          </w:p>
        </w:tc>
      </w:tr>
      <w:tr w:rsidR="00DD1A6C" w:rsidRPr="00733949" w:rsidTr="00EB682C">
        <w:trPr>
          <w:trHeight w:val="564"/>
        </w:trPr>
        <w:tc>
          <w:tcPr>
            <w:tcW w:w="3448" w:type="dxa"/>
            <w:tcBorders>
              <w:top w:val="single" w:sz="4" w:space="0" w:color="000000"/>
              <w:left w:val="single" w:sz="4" w:space="0" w:color="000000"/>
              <w:bottom w:val="single" w:sz="4" w:space="0" w:color="000000"/>
            </w:tcBorders>
            <w:shd w:val="clear" w:color="auto" w:fill="auto"/>
          </w:tcPr>
          <w:p w:rsidR="00DD1A6C" w:rsidRPr="00733949" w:rsidRDefault="00DD1A6C" w:rsidP="00EB682C">
            <w:pPr>
              <w:widowControl w:val="0"/>
              <w:tabs>
                <w:tab w:val="left" w:pos="0"/>
              </w:tabs>
              <w:snapToGrid w:val="0"/>
              <w:jc w:val="both"/>
              <w:rPr>
                <w:i/>
              </w:rPr>
            </w:pPr>
            <w:r w:rsidRPr="00733949">
              <w:rPr>
                <w:i/>
              </w:rPr>
              <w:t>Доходы от государственной собственности</w:t>
            </w:r>
          </w:p>
        </w:tc>
        <w:tc>
          <w:tcPr>
            <w:tcW w:w="1117" w:type="dxa"/>
            <w:tcBorders>
              <w:top w:val="single" w:sz="4" w:space="0" w:color="000000"/>
              <w:left w:val="single" w:sz="4" w:space="0" w:color="000000"/>
              <w:bottom w:val="single" w:sz="4" w:space="0" w:color="000000"/>
            </w:tcBorders>
            <w:shd w:val="clear" w:color="auto" w:fill="auto"/>
            <w:vAlign w:val="center"/>
          </w:tcPr>
          <w:p w:rsidR="00DD1A6C" w:rsidRPr="00733949" w:rsidRDefault="00DD1A6C" w:rsidP="000939AC">
            <w:pPr>
              <w:jc w:val="both"/>
              <w:rPr>
                <w:bCs/>
                <w:lang w:val="kk-KZ"/>
              </w:rPr>
            </w:pPr>
            <w:r w:rsidRPr="00733949">
              <w:rPr>
                <w:bCs/>
                <w:lang w:val="kk-KZ"/>
              </w:rPr>
              <w:t>6,9</w:t>
            </w:r>
          </w:p>
        </w:tc>
        <w:tc>
          <w:tcPr>
            <w:tcW w:w="1165" w:type="dxa"/>
            <w:tcBorders>
              <w:top w:val="single" w:sz="4" w:space="0" w:color="000000"/>
              <w:left w:val="single" w:sz="4" w:space="0" w:color="000000"/>
              <w:bottom w:val="single" w:sz="4" w:space="0" w:color="000000"/>
            </w:tcBorders>
            <w:shd w:val="clear" w:color="auto" w:fill="auto"/>
            <w:vAlign w:val="center"/>
          </w:tcPr>
          <w:p w:rsidR="00DD1A6C" w:rsidRPr="00DD1A6C" w:rsidRDefault="00DD1A6C" w:rsidP="00506B9F">
            <w:pPr>
              <w:suppressAutoHyphens w:val="0"/>
              <w:jc w:val="both"/>
              <w:rPr>
                <w:bCs/>
                <w:lang w:val="kk-KZ" w:eastAsia="ru-RU"/>
              </w:rPr>
            </w:pPr>
            <w:r w:rsidRPr="00DD1A6C">
              <w:rPr>
                <w:bCs/>
                <w:lang w:val="kk-KZ" w:eastAsia="ru-RU"/>
              </w:rPr>
              <w:t>5,1</w:t>
            </w:r>
          </w:p>
        </w:tc>
        <w:tc>
          <w:tcPr>
            <w:tcW w:w="1292" w:type="dxa"/>
            <w:tcBorders>
              <w:top w:val="single" w:sz="4" w:space="0" w:color="000000"/>
              <w:left w:val="single" w:sz="4" w:space="0" w:color="000000"/>
              <w:bottom w:val="single" w:sz="4" w:space="0" w:color="000000"/>
            </w:tcBorders>
            <w:shd w:val="clear" w:color="auto" w:fill="auto"/>
            <w:vAlign w:val="center"/>
          </w:tcPr>
          <w:p w:rsidR="00DD1A6C" w:rsidRPr="00DD1A6C" w:rsidRDefault="00DD1A6C" w:rsidP="00506B9F">
            <w:pPr>
              <w:suppressAutoHyphens w:val="0"/>
              <w:jc w:val="both"/>
              <w:rPr>
                <w:bCs/>
                <w:lang w:val="kk-KZ" w:eastAsia="ru-RU"/>
              </w:rPr>
            </w:pPr>
            <w:r w:rsidRPr="00DD1A6C">
              <w:rPr>
                <w:bCs/>
                <w:lang w:val="kk-KZ" w:eastAsia="ru-RU"/>
              </w:rPr>
              <w:t>5,1</w:t>
            </w:r>
          </w:p>
        </w:tc>
        <w:tc>
          <w:tcPr>
            <w:tcW w:w="1072" w:type="dxa"/>
            <w:tcBorders>
              <w:top w:val="single" w:sz="4" w:space="0" w:color="000000"/>
              <w:left w:val="single" w:sz="4" w:space="0" w:color="000000"/>
              <w:bottom w:val="single" w:sz="4" w:space="0" w:color="000000"/>
            </w:tcBorders>
            <w:shd w:val="clear" w:color="auto" w:fill="auto"/>
            <w:vAlign w:val="center"/>
          </w:tcPr>
          <w:p w:rsidR="00DD1A6C" w:rsidRPr="00DD1A6C" w:rsidRDefault="00DD1A6C" w:rsidP="00506B9F">
            <w:pPr>
              <w:jc w:val="both"/>
              <w:rPr>
                <w:bCs/>
                <w:lang w:val="kk-KZ"/>
              </w:rPr>
            </w:pPr>
            <w:r w:rsidRPr="00DD1A6C">
              <w:rPr>
                <w:bCs/>
                <w:lang w:val="kk-KZ"/>
              </w:rPr>
              <w:t>6,8</w:t>
            </w:r>
          </w:p>
        </w:tc>
        <w:tc>
          <w:tcPr>
            <w:tcW w:w="993" w:type="dxa"/>
            <w:tcBorders>
              <w:top w:val="single" w:sz="4" w:space="0" w:color="000000"/>
              <w:left w:val="single" w:sz="4" w:space="0" w:color="000000"/>
              <w:bottom w:val="single" w:sz="4" w:space="0" w:color="000000"/>
            </w:tcBorders>
            <w:shd w:val="clear" w:color="auto" w:fill="auto"/>
            <w:vAlign w:val="center"/>
          </w:tcPr>
          <w:p w:rsidR="00DD1A6C" w:rsidRPr="00DD1A6C" w:rsidRDefault="00DD1A6C" w:rsidP="003759E2">
            <w:pPr>
              <w:jc w:val="both"/>
              <w:rPr>
                <w:bCs/>
                <w:lang w:val="kk-KZ"/>
              </w:rPr>
            </w:pPr>
            <w:r w:rsidRPr="00DD1A6C">
              <w:rPr>
                <w:bCs/>
                <w:lang w:val="kk-KZ"/>
              </w:rPr>
              <w:t>133,9</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A6C" w:rsidRPr="00DD1A6C" w:rsidRDefault="00DD1A6C" w:rsidP="00EB682C">
            <w:pPr>
              <w:jc w:val="both"/>
              <w:rPr>
                <w:bCs/>
                <w:lang w:val="kk-KZ"/>
              </w:rPr>
            </w:pPr>
            <w:r w:rsidRPr="00DD1A6C">
              <w:rPr>
                <w:bCs/>
                <w:lang w:val="kk-KZ"/>
              </w:rPr>
              <w:t>104,5</w:t>
            </w:r>
          </w:p>
        </w:tc>
      </w:tr>
      <w:tr w:rsidR="00384865" w:rsidRPr="00733949" w:rsidTr="00EB682C">
        <w:trPr>
          <w:trHeight w:val="846"/>
        </w:trPr>
        <w:tc>
          <w:tcPr>
            <w:tcW w:w="3448" w:type="dxa"/>
            <w:tcBorders>
              <w:top w:val="single" w:sz="4" w:space="0" w:color="000000"/>
              <w:left w:val="single" w:sz="4" w:space="0" w:color="000000"/>
              <w:bottom w:val="single" w:sz="4" w:space="0" w:color="000000"/>
            </w:tcBorders>
            <w:shd w:val="clear" w:color="auto" w:fill="auto"/>
          </w:tcPr>
          <w:p w:rsidR="00384865" w:rsidRPr="00733949" w:rsidRDefault="00384865" w:rsidP="00EB682C">
            <w:pPr>
              <w:widowControl w:val="0"/>
              <w:tabs>
                <w:tab w:val="left" w:pos="0"/>
              </w:tabs>
              <w:snapToGrid w:val="0"/>
              <w:jc w:val="both"/>
              <w:rPr>
                <w:i/>
              </w:rPr>
            </w:pPr>
            <w:r w:rsidRPr="00733949">
              <w:t>Поступления части чистого дохода коммунальных государственных предприятий</w:t>
            </w:r>
          </w:p>
        </w:tc>
        <w:tc>
          <w:tcPr>
            <w:tcW w:w="1117" w:type="dxa"/>
            <w:tcBorders>
              <w:top w:val="single" w:sz="4" w:space="0" w:color="000000"/>
              <w:left w:val="single" w:sz="4" w:space="0" w:color="000000"/>
              <w:bottom w:val="single" w:sz="4" w:space="0" w:color="000000"/>
            </w:tcBorders>
            <w:shd w:val="clear" w:color="auto" w:fill="auto"/>
            <w:vAlign w:val="center"/>
          </w:tcPr>
          <w:p w:rsidR="00384865" w:rsidRPr="00733949" w:rsidRDefault="00EE4C2F" w:rsidP="00506B9F">
            <w:pPr>
              <w:jc w:val="both"/>
              <w:rPr>
                <w:bCs/>
                <w:lang w:val="kk-KZ"/>
              </w:rPr>
            </w:pPr>
            <w:r w:rsidRPr="00733949">
              <w:rPr>
                <w:bCs/>
                <w:lang w:val="kk-KZ"/>
              </w:rPr>
              <w:t>0,011</w:t>
            </w:r>
          </w:p>
        </w:tc>
        <w:tc>
          <w:tcPr>
            <w:tcW w:w="1165" w:type="dxa"/>
            <w:tcBorders>
              <w:top w:val="single" w:sz="4" w:space="0" w:color="000000"/>
              <w:left w:val="single" w:sz="4" w:space="0" w:color="000000"/>
              <w:bottom w:val="single" w:sz="4" w:space="0" w:color="000000"/>
            </w:tcBorders>
            <w:shd w:val="clear" w:color="auto" w:fill="auto"/>
            <w:vAlign w:val="center"/>
          </w:tcPr>
          <w:p w:rsidR="00384865" w:rsidRPr="00DD1A6C" w:rsidRDefault="00384865" w:rsidP="00506B9F">
            <w:pPr>
              <w:suppressAutoHyphens w:val="0"/>
              <w:jc w:val="both"/>
              <w:rPr>
                <w:bCs/>
                <w:highlight w:val="yellow"/>
                <w:lang w:val="kk-KZ" w:eastAsia="ru-RU"/>
              </w:rPr>
            </w:pPr>
          </w:p>
        </w:tc>
        <w:tc>
          <w:tcPr>
            <w:tcW w:w="1292" w:type="dxa"/>
            <w:tcBorders>
              <w:top w:val="single" w:sz="4" w:space="0" w:color="000000"/>
              <w:left w:val="single" w:sz="4" w:space="0" w:color="000000"/>
              <w:bottom w:val="single" w:sz="4" w:space="0" w:color="000000"/>
            </w:tcBorders>
            <w:shd w:val="clear" w:color="auto" w:fill="auto"/>
            <w:vAlign w:val="center"/>
          </w:tcPr>
          <w:p w:rsidR="00384865" w:rsidRPr="00DD1A6C" w:rsidRDefault="00384865" w:rsidP="00506B9F">
            <w:pPr>
              <w:suppressAutoHyphens w:val="0"/>
              <w:jc w:val="both"/>
              <w:rPr>
                <w:bCs/>
                <w:highlight w:val="yellow"/>
                <w:lang w:val="kk-KZ" w:eastAsia="ru-RU"/>
              </w:rPr>
            </w:pPr>
          </w:p>
        </w:tc>
        <w:tc>
          <w:tcPr>
            <w:tcW w:w="1072" w:type="dxa"/>
            <w:tcBorders>
              <w:top w:val="single" w:sz="4" w:space="0" w:color="000000"/>
              <w:left w:val="single" w:sz="4" w:space="0" w:color="000000"/>
              <w:bottom w:val="single" w:sz="4" w:space="0" w:color="000000"/>
            </w:tcBorders>
            <w:shd w:val="clear" w:color="auto" w:fill="auto"/>
            <w:vAlign w:val="center"/>
          </w:tcPr>
          <w:p w:rsidR="00384865" w:rsidRPr="00DD1A6C" w:rsidRDefault="00384865" w:rsidP="00DD1A6C">
            <w:pPr>
              <w:jc w:val="both"/>
              <w:rPr>
                <w:bCs/>
                <w:highlight w:val="yellow"/>
                <w:lang w:val="kk-KZ"/>
              </w:rPr>
            </w:pPr>
          </w:p>
        </w:tc>
        <w:tc>
          <w:tcPr>
            <w:tcW w:w="993" w:type="dxa"/>
            <w:tcBorders>
              <w:top w:val="single" w:sz="4" w:space="0" w:color="000000"/>
              <w:left w:val="single" w:sz="4" w:space="0" w:color="000000"/>
              <w:bottom w:val="single" w:sz="4" w:space="0" w:color="000000"/>
            </w:tcBorders>
            <w:shd w:val="clear" w:color="auto" w:fill="auto"/>
            <w:vAlign w:val="center"/>
          </w:tcPr>
          <w:p w:rsidR="00384865" w:rsidRPr="00DD1A6C" w:rsidRDefault="00384865" w:rsidP="003759E2">
            <w:pPr>
              <w:jc w:val="both"/>
              <w:rPr>
                <w:bCs/>
                <w:highlight w:val="yellow"/>
                <w:lang w:val="kk-KZ"/>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65" w:rsidRPr="00DD1A6C" w:rsidRDefault="00384865" w:rsidP="00EB682C">
            <w:pPr>
              <w:jc w:val="both"/>
              <w:rPr>
                <w:bCs/>
                <w:highlight w:val="yellow"/>
              </w:rPr>
            </w:pPr>
          </w:p>
        </w:tc>
      </w:tr>
      <w:tr w:rsidR="00384865" w:rsidRPr="00733949" w:rsidTr="00EB682C">
        <w:trPr>
          <w:trHeight w:val="846"/>
        </w:trPr>
        <w:tc>
          <w:tcPr>
            <w:tcW w:w="3448" w:type="dxa"/>
            <w:tcBorders>
              <w:top w:val="single" w:sz="4" w:space="0" w:color="000000"/>
              <w:left w:val="single" w:sz="4" w:space="0" w:color="000000"/>
              <w:bottom w:val="single" w:sz="4" w:space="0" w:color="000000"/>
            </w:tcBorders>
            <w:shd w:val="clear" w:color="auto" w:fill="auto"/>
            <w:vAlign w:val="center"/>
          </w:tcPr>
          <w:p w:rsidR="00384865" w:rsidRPr="00733949" w:rsidRDefault="00384865" w:rsidP="00EB682C">
            <w:pPr>
              <w:suppressAutoHyphens w:val="0"/>
              <w:jc w:val="both"/>
              <w:rPr>
                <w:lang w:eastAsia="ru-RU"/>
              </w:rPr>
            </w:pPr>
            <w:r w:rsidRPr="00733949">
              <w:t>Доходы от аренды имущества, находящегося в госсобственности</w:t>
            </w:r>
          </w:p>
        </w:tc>
        <w:tc>
          <w:tcPr>
            <w:tcW w:w="1117" w:type="dxa"/>
            <w:tcBorders>
              <w:top w:val="single" w:sz="4" w:space="0" w:color="000000"/>
              <w:left w:val="single" w:sz="4" w:space="0" w:color="000000"/>
              <w:bottom w:val="single" w:sz="4" w:space="0" w:color="000000"/>
            </w:tcBorders>
            <w:shd w:val="clear" w:color="auto" w:fill="auto"/>
            <w:vAlign w:val="center"/>
          </w:tcPr>
          <w:p w:rsidR="00384865" w:rsidRPr="00733949" w:rsidRDefault="00DD1A6C" w:rsidP="00DD1A6C">
            <w:pPr>
              <w:jc w:val="both"/>
              <w:rPr>
                <w:lang w:val="kk-KZ"/>
              </w:rPr>
            </w:pPr>
            <w:r>
              <w:rPr>
                <w:lang w:val="kk-KZ"/>
              </w:rPr>
              <w:t>6</w:t>
            </w:r>
            <w:r w:rsidR="00EE4C2F" w:rsidRPr="00733949">
              <w:rPr>
                <w:lang w:val="kk-KZ"/>
              </w:rPr>
              <w:t>,</w:t>
            </w:r>
            <w:r>
              <w:rPr>
                <w:lang w:val="kk-KZ"/>
              </w:rPr>
              <w:t>7</w:t>
            </w:r>
          </w:p>
        </w:tc>
        <w:tc>
          <w:tcPr>
            <w:tcW w:w="1165" w:type="dxa"/>
            <w:tcBorders>
              <w:top w:val="single" w:sz="4" w:space="0" w:color="000000"/>
              <w:left w:val="single" w:sz="4" w:space="0" w:color="000000"/>
              <w:bottom w:val="single" w:sz="4" w:space="0" w:color="000000"/>
            </w:tcBorders>
            <w:shd w:val="clear" w:color="auto" w:fill="auto"/>
            <w:vAlign w:val="center"/>
          </w:tcPr>
          <w:p w:rsidR="00384865" w:rsidRPr="00DD1A6C" w:rsidRDefault="00DD1A6C" w:rsidP="00DD1A6C">
            <w:pPr>
              <w:jc w:val="both"/>
              <w:rPr>
                <w:lang w:val="kk-KZ"/>
              </w:rPr>
            </w:pPr>
            <w:r w:rsidRPr="00DD1A6C">
              <w:rPr>
                <w:lang w:val="kk-KZ"/>
              </w:rPr>
              <w:t>5</w:t>
            </w:r>
            <w:r w:rsidR="00EE4C2F" w:rsidRPr="00DD1A6C">
              <w:rPr>
                <w:lang w:val="kk-KZ"/>
              </w:rPr>
              <w:t>,</w:t>
            </w:r>
            <w:r w:rsidRPr="00DD1A6C">
              <w:rPr>
                <w:lang w:val="kk-KZ"/>
              </w:rPr>
              <w:t>1</w:t>
            </w:r>
          </w:p>
        </w:tc>
        <w:tc>
          <w:tcPr>
            <w:tcW w:w="1292" w:type="dxa"/>
            <w:tcBorders>
              <w:top w:val="single" w:sz="4" w:space="0" w:color="000000"/>
              <w:left w:val="single" w:sz="4" w:space="0" w:color="000000"/>
              <w:bottom w:val="single" w:sz="4" w:space="0" w:color="000000"/>
            </w:tcBorders>
            <w:shd w:val="clear" w:color="auto" w:fill="auto"/>
            <w:vAlign w:val="center"/>
          </w:tcPr>
          <w:p w:rsidR="00384865" w:rsidRPr="00DD1A6C" w:rsidRDefault="00DD1A6C" w:rsidP="00DD1A6C">
            <w:pPr>
              <w:jc w:val="both"/>
              <w:rPr>
                <w:lang w:val="kk-KZ"/>
              </w:rPr>
            </w:pPr>
            <w:r w:rsidRPr="00DD1A6C">
              <w:rPr>
                <w:lang w:val="kk-KZ"/>
              </w:rPr>
              <w:t>5</w:t>
            </w:r>
            <w:r w:rsidR="00EE4C2F" w:rsidRPr="00DD1A6C">
              <w:rPr>
                <w:lang w:val="kk-KZ"/>
              </w:rPr>
              <w:t>,</w:t>
            </w:r>
            <w:r w:rsidRPr="00DD1A6C">
              <w:rPr>
                <w:lang w:val="kk-KZ"/>
              </w:rPr>
              <w:t>1</w:t>
            </w:r>
          </w:p>
        </w:tc>
        <w:tc>
          <w:tcPr>
            <w:tcW w:w="1072" w:type="dxa"/>
            <w:tcBorders>
              <w:top w:val="single" w:sz="4" w:space="0" w:color="000000"/>
              <w:left w:val="single" w:sz="4" w:space="0" w:color="000000"/>
              <w:bottom w:val="single" w:sz="4" w:space="0" w:color="000000"/>
            </w:tcBorders>
            <w:shd w:val="clear" w:color="auto" w:fill="auto"/>
            <w:vAlign w:val="center"/>
          </w:tcPr>
          <w:p w:rsidR="00384865" w:rsidRPr="00DD1A6C" w:rsidRDefault="003759E2" w:rsidP="00DD1A6C">
            <w:pPr>
              <w:jc w:val="both"/>
              <w:rPr>
                <w:lang w:val="kk-KZ"/>
              </w:rPr>
            </w:pPr>
            <w:r w:rsidRPr="00DD1A6C">
              <w:rPr>
                <w:lang w:val="kk-KZ"/>
              </w:rPr>
              <w:t>6</w:t>
            </w:r>
            <w:r w:rsidR="00506B9F" w:rsidRPr="00DD1A6C">
              <w:rPr>
                <w:lang w:val="kk-KZ"/>
              </w:rPr>
              <w:t>,</w:t>
            </w:r>
            <w:r w:rsidR="00DD1A6C" w:rsidRPr="00DD1A6C">
              <w:rPr>
                <w:lang w:val="kk-KZ"/>
              </w:rPr>
              <w:t>8</w:t>
            </w:r>
          </w:p>
        </w:tc>
        <w:tc>
          <w:tcPr>
            <w:tcW w:w="993" w:type="dxa"/>
            <w:tcBorders>
              <w:top w:val="single" w:sz="4" w:space="0" w:color="000000"/>
              <w:left w:val="single" w:sz="4" w:space="0" w:color="000000"/>
              <w:bottom w:val="single" w:sz="4" w:space="0" w:color="000000"/>
            </w:tcBorders>
            <w:shd w:val="clear" w:color="auto" w:fill="auto"/>
            <w:vAlign w:val="center"/>
          </w:tcPr>
          <w:p w:rsidR="00384865" w:rsidRPr="00DD1A6C" w:rsidRDefault="009B0049" w:rsidP="00DD1A6C">
            <w:pPr>
              <w:jc w:val="both"/>
              <w:rPr>
                <w:lang w:val="kk-KZ"/>
              </w:rPr>
            </w:pPr>
            <w:r w:rsidRPr="00DD1A6C">
              <w:rPr>
                <w:lang w:val="kk-KZ"/>
              </w:rPr>
              <w:t>13</w:t>
            </w:r>
            <w:r w:rsidR="00DD1A6C" w:rsidRPr="00DD1A6C">
              <w:rPr>
                <w:lang w:val="kk-KZ"/>
              </w:rPr>
              <w:t>3</w:t>
            </w:r>
            <w:r w:rsidRPr="00DD1A6C">
              <w:rPr>
                <w:lang w:val="kk-KZ"/>
              </w:rPr>
              <w:t>,</w:t>
            </w:r>
            <w:r w:rsidR="00DD1A6C" w:rsidRPr="00DD1A6C">
              <w:rPr>
                <w:lang w:val="kk-KZ"/>
              </w:rPr>
              <w:t>3</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65" w:rsidRPr="00DD1A6C" w:rsidRDefault="009B0049" w:rsidP="00EB682C">
            <w:pPr>
              <w:jc w:val="both"/>
            </w:pPr>
            <w:r w:rsidRPr="00DD1A6C">
              <w:t>65,0</w:t>
            </w:r>
          </w:p>
        </w:tc>
      </w:tr>
      <w:tr w:rsidR="00384865" w:rsidRPr="00733949" w:rsidTr="00EB682C">
        <w:trPr>
          <w:trHeight w:val="846"/>
        </w:trPr>
        <w:tc>
          <w:tcPr>
            <w:tcW w:w="3448" w:type="dxa"/>
            <w:tcBorders>
              <w:top w:val="single" w:sz="4" w:space="0" w:color="000000"/>
              <w:left w:val="single" w:sz="4" w:space="0" w:color="000000"/>
              <w:bottom w:val="single" w:sz="4" w:space="0" w:color="000000"/>
            </w:tcBorders>
            <w:shd w:val="clear" w:color="auto" w:fill="auto"/>
            <w:vAlign w:val="center"/>
          </w:tcPr>
          <w:p w:rsidR="00384865" w:rsidRPr="00733949" w:rsidRDefault="00384865" w:rsidP="00EB682C">
            <w:pPr>
              <w:jc w:val="both"/>
              <w:rPr>
                <w:lang w:val="kk-KZ"/>
              </w:rPr>
            </w:pPr>
            <w:r w:rsidRPr="00733949">
              <w:rPr>
                <w:lang w:val="kk-KZ"/>
              </w:rPr>
              <w:t xml:space="preserve">Вознаграждения по кредитам, выданным из  государственного бюджета </w:t>
            </w:r>
          </w:p>
        </w:tc>
        <w:tc>
          <w:tcPr>
            <w:tcW w:w="1117" w:type="dxa"/>
            <w:tcBorders>
              <w:top w:val="single" w:sz="4" w:space="0" w:color="000000"/>
              <w:left w:val="single" w:sz="4" w:space="0" w:color="000000"/>
              <w:bottom w:val="single" w:sz="4" w:space="0" w:color="000000"/>
            </w:tcBorders>
            <w:shd w:val="clear" w:color="auto" w:fill="auto"/>
            <w:vAlign w:val="center"/>
          </w:tcPr>
          <w:p w:rsidR="00384865" w:rsidRPr="00733949" w:rsidRDefault="009B0049" w:rsidP="00506B9F">
            <w:pPr>
              <w:jc w:val="both"/>
              <w:rPr>
                <w:lang w:val="kk-KZ"/>
              </w:rPr>
            </w:pPr>
            <w:r w:rsidRPr="00733949">
              <w:rPr>
                <w:lang w:val="kk-KZ"/>
              </w:rPr>
              <w:t>0,</w:t>
            </w:r>
            <w:r w:rsidR="00DD1A6C" w:rsidRPr="00733949">
              <w:rPr>
                <w:lang w:val="kk-KZ"/>
              </w:rPr>
              <w:t xml:space="preserve"> 168</w:t>
            </w:r>
          </w:p>
        </w:tc>
        <w:tc>
          <w:tcPr>
            <w:tcW w:w="1165" w:type="dxa"/>
            <w:tcBorders>
              <w:top w:val="single" w:sz="4" w:space="0" w:color="000000"/>
              <w:left w:val="single" w:sz="4" w:space="0" w:color="000000"/>
              <w:bottom w:val="single" w:sz="4" w:space="0" w:color="000000"/>
            </w:tcBorders>
            <w:shd w:val="clear" w:color="auto" w:fill="auto"/>
            <w:vAlign w:val="center"/>
          </w:tcPr>
          <w:p w:rsidR="00384865" w:rsidRPr="00DD1A6C" w:rsidRDefault="00506B9F" w:rsidP="00DD1A6C">
            <w:pPr>
              <w:jc w:val="both"/>
              <w:rPr>
                <w:lang w:val="kk-KZ"/>
              </w:rPr>
            </w:pPr>
            <w:r w:rsidRPr="00DD1A6C">
              <w:rPr>
                <w:lang w:val="kk-KZ"/>
              </w:rPr>
              <w:t>0,</w:t>
            </w:r>
            <w:r w:rsidR="00DD1A6C" w:rsidRPr="00DD1A6C">
              <w:rPr>
                <w:lang w:val="kk-KZ"/>
              </w:rPr>
              <w:t>4</w:t>
            </w:r>
          </w:p>
        </w:tc>
        <w:tc>
          <w:tcPr>
            <w:tcW w:w="1292" w:type="dxa"/>
            <w:tcBorders>
              <w:top w:val="single" w:sz="4" w:space="0" w:color="000000"/>
              <w:left w:val="single" w:sz="4" w:space="0" w:color="000000"/>
              <w:bottom w:val="single" w:sz="4" w:space="0" w:color="000000"/>
            </w:tcBorders>
            <w:shd w:val="clear" w:color="auto" w:fill="auto"/>
            <w:vAlign w:val="center"/>
          </w:tcPr>
          <w:p w:rsidR="00384865" w:rsidRPr="00DD1A6C" w:rsidRDefault="00506B9F" w:rsidP="00DD1A6C">
            <w:pPr>
              <w:jc w:val="both"/>
              <w:rPr>
                <w:lang w:val="kk-KZ"/>
              </w:rPr>
            </w:pPr>
            <w:r w:rsidRPr="00DD1A6C">
              <w:rPr>
                <w:lang w:val="kk-KZ"/>
              </w:rPr>
              <w:t>0,</w:t>
            </w:r>
            <w:r w:rsidR="00DD1A6C" w:rsidRPr="00DD1A6C">
              <w:rPr>
                <w:lang w:val="kk-KZ"/>
              </w:rPr>
              <w:t>4</w:t>
            </w:r>
          </w:p>
        </w:tc>
        <w:tc>
          <w:tcPr>
            <w:tcW w:w="1072" w:type="dxa"/>
            <w:tcBorders>
              <w:top w:val="single" w:sz="4" w:space="0" w:color="000000"/>
              <w:left w:val="single" w:sz="4" w:space="0" w:color="000000"/>
              <w:bottom w:val="single" w:sz="4" w:space="0" w:color="000000"/>
            </w:tcBorders>
            <w:shd w:val="clear" w:color="auto" w:fill="auto"/>
            <w:vAlign w:val="center"/>
          </w:tcPr>
          <w:p w:rsidR="00384865" w:rsidRPr="00DD1A6C" w:rsidRDefault="00506B9F" w:rsidP="00DD1A6C">
            <w:pPr>
              <w:jc w:val="both"/>
              <w:rPr>
                <w:lang w:val="kk-KZ"/>
              </w:rPr>
            </w:pPr>
            <w:r w:rsidRPr="00DD1A6C">
              <w:rPr>
                <w:lang w:val="kk-KZ"/>
              </w:rPr>
              <w:t>0,</w:t>
            </w:r>
            <w:r w:rsidR="00DD1A6C" w:rsidRPr="00DD1A6C">
              <w:rPr>
                <w:lang w:val="kk-KZ"/>
              </w:rPr>
              <w:t>05</w:t>
            </w:r>
          </w:p>
        </w:tc>
        <w:tc>
          <w:tcPr>
            <w:tcW w:w="993" w:type="dxa"/>
            <w:tcBorders>
              <w:top w:val="single" w:sz="4" w:space="0" w:color="000000"/>
              <w:left w:val="single" w:sz="4" w:space="0" w:color="000000"/>
              <w:bottom w:val="single" w:sz="4" w:space="0" w:color="000000"/>
            </w:tcBorders>
            <w:shd w:val="clear" w:color="auto" w:fill="auto"/>
            <w:vAlign w:val="center"/>
          </w:tcPr>
          <w:p w:rsidR="00384865" w:rsidRPr="00DD1A6C" w:rsidRDefault="009B0049" w:rsidP="00DD1A6C">
            <w:pPr>
              <w:jc w:val="both"/>
              <w:rPr>
                <w:lang w:val="kk-KZ"/>
              </w:rPr>
            </w:pPr>
            <w:r w:rsidRPr="00DD1A6C">
              <w:rPr>
                <w:lang w:val="kk-KZ"/>
              </w:rPr>
              <w:t>1</w:t>
            </w:r>
            <w:r w:rsidR="00DD1A6C" w:rsidRPr="00DD1A6C">
              <w:rPr>
                <w:lang w:val="kk-KZ"/>
              </w:rPr>
              <w:t>31</w:t>
            </w:r>
            <w:r w:rsidRPr="00DD1A6C">
              <w:rPr>
                <w:lang w:val="kk-KZ"/>
              </w:rPr>
              <w:t>,</w:t>
            </w:r>
            <w:r w:rsidR="00DD1A6C" w:rsidRPr="00DD1A6C">
              <w:rPr>
                <w:lang w:val="kk-KZ"/>
              </w:rPr>
              <w:t>6</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65" w:rsidRPr="00DD1A6C" w:rsidRDefault="00774D1B" w:rsidP="00EB682C">
            <w:pPr>
              <w:jc w:val="both"/>
            </w:pPr>
            <w:r w:rsidRPr="00DD1A6C">
              <w:t>12,1</w:t>
            </w:r>
          </w:p>
        </w:tc>
      </w:tr>
      <w:tr w:rsidR="00384865" w:rsidRPr="00733949" w:rsidTr="00EB682C">
        <w:trPr>
          <w:trHeight w:val="552"/>
        </w:trPr>
        <w:tc>
          <w:tcPr>
            <w:tcW w:w="3448" w:type="dxa"/>
            <w:tcBorders>
              <w:top w:val="single" w:sz="4" w:space="0" w:color="000000"/>
              <w:left w:val="single" w:sz="4" w:space="0" w:color="000000"/>
              <w:bottom w:val="single" w:sz="4" w:space="0" w:color="000000"/>
            </w:tcBorders>
            <w:shd w:val="clear" w:color="auto" w:fill="auto"/>
            <w:vAlign w:val="center"/>
          </w:tcPr>
          <w:p w:rsidR="00384865" w:rsidRPr="00733949" w:rsidRDefault="00384865" w:rsidP="00EB682C">
            <w:pPr>
              <w:jc w:val="both"/>
              <w:rPr>
                <w:lang w:val="kk-KZ"/>
              </w:rPr>
            </w:pPr>
            <w:r w:rsidRPr="00733949">
              <w:t>Прочие доходы от государственной собственности</w:t>
            </w:r>
          </w:p>
        </w:tc>
        <w:tc>
          <w:tcPr>
            <w:tcW w:w="1117" w:type="dxa"/>
            <w:tcBorders>
              <w:top w:val="single" w:sz="4" w:space="0" w:color="000000"/>
              <w:left w:val="single" w:sz="4" w:space="0" w:color="000000"/>
              <w:bottom w:val="single" w:sz="4" w:space="0" w:color="000000"/>
            </w:tcBorders>
            <w:shd w:val="clear" w:color="auto" w:fill="auto"/>
            <w:vAlign w:val="center"/>
          </w:tcPr>
          <w:p w:rsidR="00384865" w:rsidRPr="00733949" w:rsidRDefault="00DD1A6C" w:rsidP="00506B9F">
            <w:pPr>
              <w:jc w:val="both"/>
              <w:rPr>
                <w:lang w:val="kk-KZ"/>
              </w:rPr>
            </w:pPr>
            <w:r>
              <w:rPr>
                <w:lang w:val="kk-KZ"/>
              </w:rPr>
              <w:t>-</w:t>
            </w:r>
          </w:p>
        </w:tc>
        <w:tc>
          <w:tcPr>
            <w:tcW w:w="1165" w:type="dxa"/>
            <w:tcBorders>
              <w:top w:val="single" w:sz="4" w:space="0" w:color="000000"/>
              <w:left w:val="single" w:sz="4" w:space="0" w:color="000000"/>
              <w:bottom w:val="single" w:sz="4" w:space="0" w:color="000000"/>
            </w:tcBorders>
            <w:shd w:val="clear" w:color="auto" w:fill="auto"/>
            <w:vAlign w:val="center"/>
          </w:tcPr>
          <w:p w:rsidR="00384865" w:rsidRPr="00DD1A6C" w:rsidRDefault="00F27D14" w:rsidP="00EB682C">
            <w:pPr>
              <w:jc w:val="both"/>
            </w:pPr>
            <w:r w:rsidRPr="00DD1A6C">
              <w:t>-</w:t>
            </w:r>
          </w:p>
        </w:tc>
        <w:tc>
          <w:tcPr>
            <w:tcW w:w="1292" w:type="dxa"/>
            <w:tcBorders>
              <w:top w:val="single" w:sz="4" w:space="0" w:color="000000"/>
              <w:left w:val="single" w:sz="4" w:space="0" w:color="000000"/>
              <w:bottom w:val="single" w:sz="4" w:space="0" w:color="000000"/>
            </w:tcBorders>
            <w:shd w:val="clear" w:color="auto" w:fill="auto"/>
            <w:vAlign w:val="center"/>
          </w:tcPr>
          <w:p w:rsidR="00384865" w:rsidRPr="00DD1A6C" w:rsidRDefault="00F27D14" w:rsidP="00EB682C">
            <w:pPr>
              <w:jc w:val="both"/>
              <w:rPr>
                <w:lang w:val="kk-KZ"/>
              </w:rPr>
            </w:pPr>
            <w:r w:rsidRPr="00DD1A6C">
              <w:rPr>
                <w:lang w:val="kk-KZ"/>
              </w:rPr>
              <w:t>-</w:t>
            </w:r>
          </w:p>
        </w:tc>
        <w:tc>
          <w:tcPr>
            <w:tcW w:w="1072" w:type="dxa"/>
            <w:tcBorders>
              <w:top w:val="single" w:sz="4" w:space="0" w:color="000000"/>
              <w:left w:val="single" w:sz="4" w:space="0" w:color="000000"/>
              <w:bottom w:val="single" w:sz="4" w:space="0" w:color="000000"/>
            </w:tcBorders>
            <w:shd w:val="clear" w:color="auto" w:fill="auto"/>
            <w:vAlign w:val="center"/>
          </w:tcPr>
          <w:p w:rsidR="00384865" w:rsidRPr="00DD1A6C" w:rsidRDefault="009B0049" w:rsidP="00506B9F">
            <w:pPr>
              <w:jc w:val="both"/>
              <w:rPr>
                <w:lang w:val="kk-KZ"/>
              </w:rPr>
            </w:pPr>
            <w:r w:rsidRPr="00DD1A6C">
              <w:rPr>
                <w:lang w:val="kk-KZ"/>
              </w:rPr>
              <w:t>-</w:t>
            </w:r>
          </w:p>
        </w:tc>
        <w:tc>
          <w:tcPr>
            <w:tcW w:w="993" w:type="dxa"/>
            <w:tcBorders>
              <w:top w:val="single" w:sz="4" w:space="0" w:color="000000"/>
              <w:left w:val="single" w:sz="4" w:space="0" w:color="000000"/>
              <w:bottom w:val="single" w:sz="4" w:space="0" w:color="000000"/>
            </w:tcBorders>
            <w:shd w:val="clear" w:color="auto" w:fill="auto"/>
            <w:vAlign w:val="center"/>
          </w:tcPr>
          <w:p w:rsidR="00384865" w:rsidRPr="00DD1A6C" w:rsidRDefault="00F27D14" w:rsidP="00EB682C">
            <w:pPr>
              <w:jc w:val="both"/>
              <w:rPr>
                <w:lang w:val="kk-KZ"/>
              </w:rPr>
            </w:pPr>
            <w:r w:rsidRPr="00DD1A6C">
              <w:rPr>
                <w:lang w:val="kk-KZ"/>
              </w:rPr>
              <w:t>-</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65" w:rsidRPr="00DD1A6C" w:rsidRDefault="00774D1B" w:rsidP="00EB682C">
            <w:pPr>
              <w:jc w:val="both"/>
            </w:pPr>
            <w:r w:rsidRPr="00DD1A6C">
              <w:t>-</w:t>
            </w:r>
          </w:p>
        </w:tc>
      </w:tr>
      <w:tr w:rsidR="003759E2" w:rsidRPr="00733949" w:rsidTr="00EB682C">
        <w:trPr>
          <w:trHeight w:val="552"/>
        </w:trPr>
        <w:tc>
          <w:tcPr>
            <w:tcW w:w="3448" w:type="dxa"/>
            <w:tcBorders>
              <w:top w:val="single" w:sz="4" w:space="0" w:color="000000"/>
              <w:left w:val="single" w:sz="4" w:space="0" w:color="000000"/>
              <w:bottom w:val="single" w:sz="4" w:space="0" w:color="000000"/>
            </w:tcBorders>
            <w:shd w:val="clear" w:color="auto" w:fill="auto"/>
            <w:vAlign w:val="center"/>
          </w:tcPr>
          <w:p w:rsidR="003759E2" w:rsidRPr="00733949" w:rsidRDefault="00F27D14" w:rsidP="00EB682C">
            <w:pPr>
              <w:jc w:val="both"/>
            </w:pPr>
            <w:r w:rsidRPr="00733949">
              <w:t>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1117" w:type="dxa"/>
            <w:tcBorders>
              <w:top w:val="single" w:sz="4" w:space="0" w:color="000000"/>
              <w:left w:val="single" w:sz="4" w:space="0" w:color="000000"/>
              <w:bottom w:val="single" w:sz="4" w:space="0" w:color="000000"/>
            </w:tcBorders>
            <w:shd w:val="clear" w:color="auto" w:fill="auto"/>
            <w:vAlign w:val="center"/>
          </w:tcPr>
          <w:p w:rsidR="003759E2" w:rsidRPr="00733949" w:rsidRDefault="00DD1A6C" w:rsidP="00EC5136">
            <w:pPr>
              <w:jc w:val="both"/>
            </w:pPr>
            <w:r w:rsidRPr="00733949">
              <w:rPr>
                <w:lang w:val="kk-KZ"/>
              </w:rPr>
              <w:t>0,144</w:t>
            </w:r>
          </w:p>
        </w:tc>
        <w:tc>
          <w:tcPr>
            <w:tcW w:w="1165" w:type="dxa"/>
            <w:tcBorders>
              <w:top w:val="single" w:sz="4" w:space="0" w:color="000000"/>
              <w:left w:val="single" w:sz="4" w:space="0" w:color="000000"/>
              <w:bottom w:val="single" w:sz="4" w:space="0" w:color="000000"/>
            </w:tcBorders>
            <w:shd w:val="clear" w:color="auto" w:fill="auto"/>
            <w:vAlign w:val="center"/>
          </w:tcPr>
          <w:p w:rsidR="003759E2" w:rsidRPr="00D5631C" w:rsidRDefault="00DD1A6C" w:rsidP="00DD1A6C">
            <w:pPr>
              <w:jc w:val="both"/>
              <w:rPr>
                <w:lang w:val="kk-KZ"/>
              </w:rPr>
            </w:pPr>
            <w:r w:rsidRPr="00D5631C">
              <w:rPr>
                <w:lang w:val="kk-KZ"/>
              </w:rPr>
              <w:t>0,34</w:t>
            </w:r>
          </w:p>
        </w:tc>
        <w:tc>
          <w:tcPr>
            <w:tcW w:w="1292" w:type="dxa"/>
            <w:tcBorders>
              <w:top w:val="single" w:sz="4" w:space="0" w:color="000000"/>
              <w:left w:val="single" w:sz="4" w:space="0" w:color="000000"/>
              <w:bottom w:val="single" w:sz="4" w:space="0" w:color="000000"/>
            </w:tcBorders>
            <w:shd w:val="clear" w:color="auto" w:fill="auto"/>
            <w:vAlign w:val="center"/>
          </w:tcPr>
          <w:p w:rsidR="003759E2" w:rsidRPr="00D5631C" w:rsidRDefault="009B0049" w:rsidP="00DD1A6C">
            <w:pPr>
              <w:jc w:val="both"/>
              <w:rPr>
                <w:lang w:val="kk-KZ"/>
              </w:rPr>
            </w:pPr>
            <w:r w:rsidRPr="00D5631C">
              <w:rPr>
                <w:lang w:val="kk-KZ"/>
              </w:rPr>
              <w:t>0,</w:t>
            </w:r>
            <w:r w:rsidR="00DD1A6C" w:rsidRPr="00D5631C">
              <w:rPr>
                <w:lang w:val="kk-KZ"/>
              </w:rPr>
              <w:t>34</w:t>
            </w:r>
          </w:p>
        </w:tc>
        <w:tc>
          <w:tcPr>
            <w:tcW w:w="1072" w:type="dxa"/>
            <w:tcBorders>
              <w:top w:val="single" w:sz="4" w:space="0" w:color="000000"/>
              <w:left w:val="single" w:sz="4" w:space="0" w:color="000000"/>
              <w:bottom w:val="single" w:sz="4" w:space="0" w:color="000000"/>
            </w:tcBorders>
            <w:shd w:val="clear" w:color="auto" w:fill="auto"/>
            <w:vAlign w:val="center"/>
          </w:tcPr>
          <w:p w:rsidR="003759E2" w:rsidRPr="00D5631C" w:rsidRDefault="009B0049" w:rsidP="00DD1A6C">
            <w:pPr>
              <w:jc w:val="both"/>
              <w:rPr>
                <w:lang w:val="kk-KZ"/>
              </w:rPr>
            </w:pPr>
            <w:r w:rsidRPr="00D5631C">
              <w:rPr>
                <w:lang w:val="kk-KZ"/>
              </w:rPr>
              <w:t>0,</w:t>
            </w:r>
            <w:r w:rsidR="00DD1A6C" w:rsidRPr="00D5631C">
              <w:rPr>
                <w:lang w:val="kk-KZ"/>
              </w:rPr>
              <w:t>03</w:t>
            </w:r>
          </w:p>
        </w:tc>
        <w:tc>
          <w:tcPr>
            <w:tcW w:w="993" w:type="dxa"/>
            <w:tcBorders>
              <w:top w:val="single" w:sz="4" w:space="0" w:color="000000"/>
              <w:left w:val="single" w:sz="4" w:space="0" w:color="000000"/>
              <w:bottom w:val="single" w:sz="4" w:space="0" w:color="000000"/>
            </w:tcBorders>
            <w:shd w:val="clear" w:color="auto" w:fill="auto"/>
            <w:vAlign w:val="center"/>
          </w:tcPr>
          <w:p w:rsidR="003759E2" w:rsidRPr="00D5631C" w:rsidRDefault="00F27D14" w:rsidP="00DD1A6C">
            <w:pPr>
              <w:jc w:val="both"/>
              <w:rPr>
                <w:lang w:val="kk-KZ"/>
              </w:rPr>
            </w:pPr>
            <w:r w:rsidRPr="00D5631C">
              <w:rPr>
                <w:lang w:val="kk-KZ"/>
              </w:rPr>
              <w:t>-</w:t>
            </w:r>
            <w:r w:rsidR="00DD1A6C" w:rsidRPr="00D5631C">
              <w:rPr>
                <w:lang w:val="kk-KZ"/>
              </w:rPr>
              <w:t>24</w:t>
            </w:r>
            <w:r w:rsidR="009B0049" w:rsidRPr="00D5631C">
              <w:rPr>
                <w:lang w:val="kk-KZ"/>
              </w:rPr>
              <w:t>1,</w:t>
            </w:r>
            <w:r w:rsidR="00DD1A6C" w:rsidRPr="00D5631C">
              <w:rPr>
                <w:lang w:val="kk-KZ"/>
              </w:rPr>
              <w:t>0</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9E2" w:rsidRPr="00D5631C" w:rsidRDefault="00F27D14" w:rsidP="00EB682C">
            <w:pPr>
              <w:jc w:val="both"/>
            </w:pPr>
            <w:r w:rsidRPr="00D5631C">
              <w:t>-</w:t>
            </w:r>
          </w:p>
        </w:tc>
      </w:tr>
      <w:tr w:rsidR="00384865" w:rsidRPr="00733949" w:rsidTr="00EB682C">
        <w:trPr>
          <w:trHeight w:val="3105"/>
        </w:trPr>
        <w:tc>
          <w:tcPr>
            <w:tcW w:w="3448" w:type="dxa"/>
            <w:tcBorders>
              <w:top w:val="single" w:sz="4" w:space="0" w:color="000000"/>
              <w:left w:val="single" w:sz="4" w:space="0" w:color="000000"/>
              <w:bottom w:val="single" w:sz="4" w:space="0" w:color="000000"/>
            </w:tcBorders>
            <w:shd w:val="clear" w:color="auto" w:fill="auto"/>
            <w:vAlign w:val="center"/>
          </w:tcPr>
          <w:p w:rsidR="00384865" w:rsidRPr="00733949" w:rsidRDefault="00384865" w:rsidP="00EB682C">
            <w:pPr>
              <w:jc w:val="both"/>
              <w:rPr>
                <w:i/>
              </w:rPr>
            </w:pPr>
            <w:r w:rsidRPr="00733949">
              <w:rPr>
                <w:i/>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7" w:type="dxa"/>
            <w:tcBorders>
              <w:top w:val="single" w:sz="4" w:space="0" w:color="000000"/>
              <w:left w:val="single" w:sz="4" w:space="0" w:color="000000"/>
              <w:bottom w:val="single" w:sz="4" w:space="0" w:color="000000"/>
            </w:tcBorders>
            <w:shd w:val="clear" w:color="auto" w:fill="auto"/>
            <w:vAlign w:val="center"/>
          </w:tcPr>
          <w:p w:rsidR="00384865" w:rsidRPr="00733949" w:rsidRDefault="009B0049" w:rsidP="00506B9F">
            <w:pPr>
              <w:jc w:val="both"/>
              <w:rPr>
                <w:lang w:val="kk-KZ"/>
              </w:rPr>
            </w:pPr>
            <w:r w:rsidRPr="00733949">
              <w:rPr>
                <w:lang w:val="kk-KZ"/>
              </w:rPr>
              <w:t>1</w:t>
            </w:r>
            <w:r w:rsidR="00DD1A6C">
              <w:rPr>
                <w:lang w:val="kk-KZ"/>
              </w:rPr>
              <w:t>,8</w:t>
            </w:r>
          </w:p>
        </w:tc>
        <w:tc>
          <w:tcPr>
            <w:tcW w:w="1165" w:type="dxa"/>
            <w:tcBorders>
              <w:top w:val="single" w:sz="4" w:space="0" w:color="000000"/>
              <w:left w:val="single" w:sz="4" w:space="0" w:color="000000"/>
              <w:bottom w:val="single" w:sz="4" w:space="0" w:color="000000"/>
            </w:tcBorders>
            <w:shd w:val="clear" w:color="auto" w:fill="auto"/>
            <w:vAlign w:val="center"/>
          </w:tcPr>
          <w:p w:rsidR="00384865" w:rsidRPr="00D5631C" w:rsidRDefault="009B0049" w:rsidP="009B0049">
            <w:pPr>
              <w:jc w:val="both"/>
            </w:pPr>
            <w:r w:rsidRPr="00D5631C">
              <w:rPr>
                <w:lang w:val="kk-KZ"/>
              </w:rPr>
              <w:t>1,3</w:t>
            </w:r>
          </w:p>
        </w:tc>
        <w:tc>
          <w:tcPr>
            <w:tcW w:w="1292" w:type="dxa"/>
            <w:tcBorders>
              <w:top w:val="single" w:sz="4" w:space="0" w:color="000000"/>
              <w:left w:val="single" w:sz="4" w:space="0" w:color="000000"/>
              <w:bottom w:val="single" w:sz="4" w:space="0" w:color="000000"/>
            </w:tcBorders>
            <w:shd w:val="clear" w:color="auto" w:fill="auto"/>
            <w:vAlign w:val="center"/>
          </w:tcPr>
          <w:p w:rsidR="00384865" w:rsidRPr="00D5631C" w:rsidRDefault="009B0049" w:rsidP="00D5631C">
            <w:pPr>
              <w:jc w:val="both"/>
              <w:rPr>
                <w:lang w:val="kk-KZ"/>
              </w:rPr>
            </w:pPr>
            <w:r w:rsidRPr="00D5631C">
              <w:rPr>
                <w:lang w:val="kk-KZ"/>
              </w:rPr>
              <w:t>1,</w:t>
            </w:r>
            <w:r w:rsidR="00D5631C" w:rsidRPr="00D5631C">
              <w:rPr>
                <w:lang w:val="kk-KZ"/>
              </w:rPr>
              <w:t>4</w:t>
            </w:r>
          </w:p>
        </w:tc>
        <w:tc>
          <w:tcPr>
            <w:tcW w:w="1072" w:type="dxa"/>
            <w:tcBorders>
              <w:top w:val="single" w:sz="4" w:space="0" w:color="000000"/>
              <w:left w:val="single" w:sz="4" w:space="0" w:color="000000"/>
              <w:bottom w:val="single" w:sz="4" w:space="0" w:color="000000"/>
            </w:tcBorders>
            <w:shd w:val="clear" w:color="auto" w:fill="auto"/>
            <w:vAlign w:val="center"/>
          </w:tcPr>
          <w:p w:rsidR="00384865" w:rsidRPr="00D5631C" w:rsidRDefault="009B0049" w:rsidP="00D5631C">
            <w:pPr>
              <w:jc w:val="both"/>
              <w:rPr>
                <w:lang w:val="kk-KZ"/>
              </w:rPr>
            </w:pPr>
            <w:r w:rsidRPr="00D5631C">
              <w:rPr>
                <w:lang w:val="kk-KZ"/>
              </w:rPr>
              <w:t>1,</w:t>
            </w:r>
            <w:r w:rsidR="00D5631C" w:rsidRPr="00D5631C">
              <w:rPr>
                <w:lang w:val="kk-KZ"/>
              </w:rPr>
              <w:t>6</w:t>
            </w:r>
          </w:p>
        </w:tc>
        <w:tc>
          <w:tcPr>
            <w:tcW w:w="993" w:type="dxa"/>
            <w:tcBorders>
              <w:top w:val="single" w:sz="4" w:space="0" w:color="000000"/>
              <w:left w:val="single" w:sz="4" w:space="0" w:color="000000"/>
              <w:bottom w:val="single" w:sz="4" w:space="0" w:color="000000"/>
            </w:tcBorders>
            <w:shd w:val="clear" w:color="auto" w:fill="auto"/>
            <w:vAlign w:val="center"/>
          </w:tcPr>
          <w:p w:rsidR="00384865" w:rsidRPr="00D5631C" w:rsidRDefault="009B0049" w:rsidP="00D5631C">
            <w:pPr>
              <w:jc w:val="both"/>
              <w:rPr>
                <w:lang w:val="kk-KZ"/>
              </w:rPr>
            </w:pPr>
            <w:r w:rsidRPr="00D5631C">
              <w:rPr>
                <w:lang w:val="kk-KZ"/>
              </w:rPr>
              <w:t>1</w:t>
            </w:r>
            <w:r w:rsidR="00D5631C" w:rsidRPr="00D5631C">
              <w:rPr>
                <w:lang w:val="kk-KZ"/>
              </w:rPr>
              <w:t>19</w:t>
            </w:r>
            <w:r w:rsidRPr="00D5631C">
              <w:rPr>
                <w:lang w:val="kk-KZ"/>
              </w:rPr>
              <w:t>,</w:t>
            </w:r>
            <w:r w:rsidR="00D5631C" w:rsidRPr="00D5631C">
              <w:rPr>
                <w:lang w:val="kk-KZ"/>
              </w:rPr>
              <w:t>5</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65" w:rsidRPr="00D5631C" w:rsidRDefault="009B0049" w:rsidP="00EB682C">
            <w:pPr>
              <w:jc w:val="both"/>
              <w:rPr>
                <w:lang w:val="kk-KZ"/>
              </w:rPr>
            </w:pPr>
            <w:r w:rsidRPr="00D5631C">
              <w:rPr>
                <w:lang w:val="kk-KZ"/>
              </w:rPr>
              <w:t>136,4</w:t>
            </w:r>
          </w:p>
        </w:tc>
      </w:tr>
      <w:tr w:rsidR="00384865" w:rsidRPr="00D5631C" w:rsidTr="00EB682C">
        <w:trPr>
          <w:trHeight w:val="576"/>
        </w:trPr>
        <w:tc>
          <w:tcPr>
            <w:tcW w:w="3448" w:type="dxa"/>
            <w:tcBorders>
              <w:top w:val="single" w:sz="4" w:space="0" w:color="000000"/>
              <w:left w:val="single" w:sz="4" w:space="0" w:color="000000"/>
              <w:bottom w:val="single" w:sz="4" w:space="0" w:color="000000"/>
            </w:tcBorders>
            <w:shd w:val="clear" w:color="auto" w:fill="auto"/>
            <w:vAlign w:val="center"/>
          </w:tcPr>
          <w:p w:rsidR="00384865" w:rsidRPr="00733949" w:rsidRDefault="00384865" w:rsidP="00EB682C">
            <w:pPr>
              <w:jc w:val="both"/>
              <w:rPr>
                <w:i/>
              </w:rPr>
            </w:pPr>
            <w:r w:rsidRPr="00733949">
              <w:rPr>
                <w:i/>
              </w:rPr>
              <w:t xml:space="preserve">Прочие неналоговые поступления </w:t>
            </w:r>
          </w:p>
        </w:tc>
        <w:tc>
          <w:tcPr>
            <w:tcW w:w="1117" w:type="dxa"/>
            <w:tcBorders>
              <w:top w:val="single" w:sz="4" w:space="0" w:color="000000"/>
              <w:left w:val="single" w:sz="4" w:space="0" w:color="000000"/>
              <w:bottom w:val="single" w:sz="4" w:space="0" w:color="000000"/>
            </w:tcBorders>
            <w:shd w:val="clear" w:color="auto" w:fill="auto"/>
            <w:vAlign w:val="center"/>
          </w:tcPr>
          <w:p w:rsidR="00384865" w:rsidRPr="00733949" w:rsidRDefault="00DD1A6C" w:rsidP="00506B9F">
            <w:pPr>
              <w:jc w:val="both"/>
              <w:rPr>
                <w:lang w:val="kk-KZ"/>
              </w:rPr>
            </w:pPr>
            <w:r w:rsidRPr="00733949">
              <w:rPr>
                <w:lang w:val="kk-KZ"/>
              </w:rPr>
              <w:t>6,277</w:t>
            </w:r>
          </w:p>
        </w:tc>
        <w:tc>
          <w:tcPr>
            <w:tcW w:w="1165" w:type="dxa"/>
            <w:tcBorders>
              <w:top w:val="single" w:sz="4" w:space="0" w:color="000000"/>
              <w:left w:val="single" w:sz="4" w:space="0" w:color="000000"/>
              <w:bottom w:val="single" w:sz="4" w:space="0" w:color="000000"/>
            </w:tcBorders>
            <w:shd w:val="clear" w:color="auto" w:fill="auto"/>
            <w:vAlign w:val="center"/>
          </w:tcPr>
          <w:p w:rsidR="00384865" w:rsidRPr="00D5631C" w:rsidRDefault="00D5631C" w:rsidP="00D5631C">
            <w:pPr>
              <w:jc w:val="both"/>
              <w:rPr>
                <w:lang w:val="kk-KZ"/>
              </w:rPr>
            </w:pPr>
            <w:r w:rsidRPr="00D5631C">
              <w:rPr>
                <w:lang w:val="kk-KZ"/>
              </w:rPr>
              <w:t>3</w:t>
            </w:r>
            <w:r w:rsidR="009B0049" w:rsidRPr="00D5631C">
              <w:rPr>
                <w:lang w:val="kk-KZ"/>
              </w:rPr>
              <w:t>,</w:t>
            </w:r>
            <w:r w:rsidRPr="00D5631C">
              <w:rPr>
                <w:lang w:val="kk-KZ"/>
              </w:rPr>
              <w:t>0</w:t>
            </w:r>
          </w:p>
        </w:tc>
        <w:tc>
          <w:tcPr>
            <w:tcW w:w="1292" w:type="dxa"/>
            <w:tcBorders>
              <w:top w:val="single" w:sz="4" w:space="0" w:color="000000"/>
              <w:left w:val="single" w:sz="4" w:space="0" w:color="000000"/>
              <w:bottom w:val="single" w:sz="4" w:space="0" w:color="000000"/>
            </w:tcBorders>
            <w:shd w:val="clear" w:color="auto" w:fill="auto"/>
            <w:vAlign w:val="center"/>
          </w:tcPr>
          <w:p w:rsidR="00384865" w:rsidRPr="00D5631C" w:rsidRDefault="009B0049" w:rsidP="00D5631C">
            <w:pPr>
              <w:jc w:val="both"/>
              <w:rPr>
                <w:lang w:val="kk-KZ"/>
              </w:rPr>
            </w:pPr>
            <w:r w:rsidRPr="00D5631C">
              <w:rPr>
                <w:lang w:val="kk-KZ"/>
              </w:rPr>
              <w:t>8,</w:t>
            </w:r>
            <w:r w:rsidR="00D5631C" w:rsidRPr="00D5631C">
              <w:rPr>
                <w:lang w:val="kk-KZ"/>
              </w:rPr>
              <w:t>0</w:t>
            </w:r>
          </w:p>
        </w:tc>
        <w:tc>
          <w:tcPr>
            <w:tcW w:w="1072" w:type="dxa"/>
            <w:tcBorders>
              <w:top w:val="single" w:sz="4" w:space="0" w:color="000000"/>
              <w:left w:val="single" w:sz="4" w:space="0" w:color="000000"/>
              <w:bottom w:val="single" w:sz="4" w:space="0" w:color="000000"/>
            </w:tcBorders>
            <w:shd w:val="clear" w:color="auto" w:fill="auto"/>
            <w:vAlign w:val="center"/>
          </w:tcPr>
          <w:p w:rsidR="00384865" w:rsidRPr="00D5631C" w:rsidRDefault="00D5631C" w:rsidP="00D5631C">
            <w:pPr>
              <w:jc w:val="both"/>
              <w:rPr>
                <w:lang w:val="kk-KZ"/>
              </w:rPr>
            </w:pPr>
            <w:r w:rsidRPr="00D5631C">
              <w:rPr>
                <w:lang w:val="kk-KZ"/>
              </w:rPr>
              <w:t>9</w:t>
            </w:r>
            <w:r w:rsidR="009B0049" w:rsidRPr="00D5631C">
              <w:rPr>
                <w:lang w:val="kk-KZ"/>
              </w:rPr>
              <w:t>,7</w:t>
            </w:r>
          </w:p>
        </w:tc>
        <w:tc>
          <w:tcPr>
            <w:tcW w:w="993" w:type="dxa"/>
            <w:tcBorders>
              <w:top w:val="single" w:sz="4" w:space="0" w:color="000000"/>
              <w:left w:val="single" w:sz="4" w:space="0" w:color="000000"/>
              <w:bottom w:val="single" w:sz="4" w:space="0" w:color="000000"/>
            </w:tcBorders>
            <w:shd w:val="clear" w:color="auto" w:fill="auto"/>
            <w:vAlign w:val="center"/>
          </w:tcPr>
          <w:p w:rsidR="00384865" w:rsidRPr="00D5631C" w:rsidRDefault="009B0049" w:rsidP="00F27D14">
            <w:pPr>
              <w:jc w:val="both"/>
              <w:rPr>
                <w:lang w:val="kk-KZ"/>
              </w:rPr>
            </w:pPr>
            <w:r w:rsidRPr="00D5631C">
              <w:rPr>
                <w:lang w:val="kk-KZ"/>
              </w:rPr>
              <w:t>781,0</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65" w:rsidRPr="00D5631C" w:rsidRDefault="009B0049" w:rsidP="00EB682C">
            <w:pPr>
              <w:jc w:val="both"/>
              <w:rPr>
                <w:lang w:val="kk-KZ"/>
              </w:rPr>
            </w:pPr>
            <w:r w:rsidRPr="00D5631C">
              <w:rPr>
                <w:lang w:val="kk-KZ"/>
              </w:rPr>
              <w:t>272,9</w:t>
            </w:r>
          </w:p>
        </w:tc>
      </w:tr>
    </w:tbl>
    <w:p w:rsidR="00E23DB7" w:rsidRDefault="00E23DB7" w:rsidP="00E23DB7">
      <w:pPr>
        <w:ind w:firstLine="720"/>
        <w:jc w:val="both"/>
        <w:rPr>
          <w:b/>
          <w:sz w:val="28"/>
          <w:szCs w:val="28"/>
        </w:rPr>
      </w:pPr>
    </w:p>
    <w:p w:rsidR="00E23DB7" w:rsidRPr="00981EF3" w:rsidRDefault="00E23DB7" w:rsidP="00E23DB7">
      <w:pPr>
        <w:ind w:firstLine="720"/>
        <w:jc w:val="both"/>
        <w:rPr>
          <w:b/>
          <w:sz w:val="28"/>
          <w:szCs w:val="28"/>
        </w:rPr>
      </w:pPr>
      <w:r w:rsidRPr="00981EF3">
        <w:rPr>
          <w:b/>
          <w:sz w:val="28"/>
          <w:szCs w:val="28"/>
        </w:rPr>
        <w:t>2.2.3. Анализ поступлений от продажи основного капитала</w:t>
      </w:r>
    </w:p>
    <w:p w:rsidR="00E23DB7" w:rsidRPr="00AC24AE" w:rsidRDefault="00E23DB7" w:rsidP="00E23DB7">
      <w:pPr>
        <w:pStyle w:val="ac"/>
        <w:ind w:firstLine="720"/>
        <w:jc w:val="both"/>
        <w:rPr>
          <w:b w:val="0"/>
          <w:i/>
          <w:sz w:val="28"/>
          <w:szCs w:val="28"/>
        </w:rPr>
      </w:pPr>
      <w:r w:rsidRPr="00981EF3">
        <w:rPr>
          <w:b w:val="0"/>
          <w:sz w:val="28"/>
          <w:szCs w:val="28"/>
        </w:rPr>
        <w:t>Объем поступлений от продажи основного капитала в сравнении с 20</w:t>
      </w:r>
      <w:r w:rsidR="00CF3862">
        <w:rPr>
          <w:b w:val="0"/>
          <w:sz w:val="28"/>
          <w:szCs w:val="28"/>
          <w:lang w:val="kk-KZ"/>
        </w:rPr>
        <w:t>2</w:t>
      </w:r>
      <w:r w:rsidR="00D5631C">
        <w:rPr>
          <w:b w:val="0"/>
          <w:sz w:val="28"/>
          <w:szCs w:val="28"/>
          <w:lang w:val="kk-KZ"/>
        </w:rPr>
        <w:t>1</w:t>
      </w:r>
      <w:r w:rsidRPr="00981EF3">
        <w:rPr>
          <w:b w:val="0"/>
          <w:sz w:val="28"/>
          <w:szCs w:val="28"/>
        </w:rPr>
        <w:t xml:space="preserve"> годом </w:t>
      </w:r>
      <w:r w:rsidR="00CF3862">
        <w:rPr>
          <w:b w:val="0"/>
          <w:sz w:val="28"/>
          <w:szCs w:val="28"/>
          <w:lang w:val="kk-KZ"/>
        </w:rPr>
        <w:t>уменьшился</w:t>
      </w:r>
      <w:r w:rsidRPr="00981EF3">
        <w:rPr>
          <w:b w:val="0"/>
          <w:sz w:val="28"/>
          <w:szCs w:val="28"/>
        </w:rPr>
        <w:t xml:space="preserve"> на </w:t>
      </w:r>
      <w:r w:rsidR="00D5631C">
        <w:rPr>
          <w:b w:val="0"/>
          <w:sz w:val="28"/>
          <w:szCs w:val="28"/>
        </w:rPr>
        <w:t>7 064</w:t>
      </w:r>
      <w:r w:rsidR="00CF3862" w:rsidRPr="00AC24AE">
        <w:rPr>
          <w:b w:val="0"/>
          <w:sz w:val="28"/>
          <w:szCs w:val="28"/>
          <w:lang w:val="kk-KZ"/>
        </w:rPr>
        <w:t>,</w:t>
      </w:r>
      <w:r w:rsidR="00D5631C">
        <w:rPr>
          <w:b w:val="0"/>
          <w:sz w:val="28"/>
          <w:szCs w:val="28"/>
          <w:lang w:val="kk-KZ"/>
        </w:rPr>
        <w:t>0</w:t>
      </w:r>
      <w:r w:rsidRPr="00AC24AE">
        <w:rPr>
          <w:b w:val="0"/>
          <w:sz w:val="28"/>
          <w:szCs w:val="28"/>
        </w:rPr>
        <w:t xml:space="preserve"> тыс. тенге, при этом следует отметить, что при плане </w:t>
      </w:r>
      <w:r w:rsidR="00CF3862" w:rsidRPr="00AC24AE">
        <w:rPr>
          <w:b w:val="0"/>
          <w:sz w:val="28"/>
          <w:szCs w:val="28"/>
          <w:lang w:val="kk-KZ"/>
        </w:rPr>
        <w:t>8000</w:t>
      </w:r>
      <w:r w:rsidRPr="00AC24AE">
        <w:rPr>
          <w:b w:val="0"/>
          <w:sz w:val="28"/>
          <w:szCs w:val="28"/>
          <w:lang w:val="kk-KZ"/>
        </w:rPr>
        <w:t>,0</w:t>
      </w:r>
      <w:r w:rsidRPr="00AC24AE">
        <w:rPr>
          <w:b w:val="0"/>
          <w:sz w:val="28"/>
          <w:szCs w:val="28"/>
        </w:rPr>
        <w:t xml:space="preserve"> тыс. тенге, поступления составили </w:t>
      </w:r>
      <w:r w:rsidR="00CF3862" w:rsidRPr="00AC24AE">
        <w:rPr>
          <w:b w:val="0"/>
          <w:sz w:val="28"/>
          <w:szCs w:val="28"/>
          <w:lang w:val="kk-KZ"/>
        </w:rPr>
        <w:t>1</w:t>
      </w:r>
      <w:r w:rsidR="00D5631C">
        <w:rPr>
          <w:b w:val="0"/>
          <w:sz w:val="28"/>
          <w:szCs w:val="28"/>
          <w:lang w:val="kk-KZ"/>
        </w:rPr>
        <w:t>3 959</w:t>
      </w:r>
      <w:r w:rsidR="00CF3862" w:rsidRPr="00AC24AE">
        <w:rPr>
          <w:b w:val="0"/>
          <w:sz w:val="28"/>
          <w:szCs w:val="28"/>
          <w:lang w:val="kk-KZ"/>
        </w:rPr>
        <w:t>,</w:t>
      </w:r>
      <w:r w:rsidR="00D5631C">
        <w:rPr>
          <w:b w:val="0"/>
          <w:sz w:val="28"/>
          <w:szCs w:val="28"/>
          <w:lang w:val="kk-KZ"/>
        </w:rPr>
        <w:t xml:space="preserve">8 </w:t>
      </w:r>
      <w:r w:rsidRPr="00AC24AE">
        <w:rPr>
          <w:b w:val="0"/>
          <w:sz w:val="28"/>
          <w:szCs w:val="28"/>
        </w:rPr>
        <w:t>тыс. тенге</w:t>
      </w:r>
      <w:r w:rsidR="00D5631C">
        <w:rPr>
          <w:b w:val="0"/>
          <w:sz w:val="28"/>
          <w:szCs w:val="28"/>
        </w:rPr>
        <w:t>.</w:t>
      </w:r>
    </w:p>
    <w:p w:rsidR="00E23DB7" w:rsidRPr="00A0155D" w:rsidRDefault="00E23DB7" w:rsidP="00E23DB7">
      <w:pPr>
        <w:ind w:firstLine="720"/>
        <w:contextualSpacing/>
        <w:jc w:val="both"/>
        <w:rPr>
          <w:color w:val="000000" w:themeColor="text1"/>
          <w:sz w:val="28"/>
          <w:szCs w:val="28"/>
          <w:lang w:val="kk-KZ"/>
        </w:rPr>
      </w:pPr>
      <w:r w:rsidRPr="00512C8C">
        <w:rPr>
          <w:color w:val="000000" w:themeColor="text1"/>
          <w:sz w:val="28"/>
          <w:szCs w:val="28"/>
        </w:rPr>
        <w:t xml:space="preserve">- </w:t>
      </w:r>
      <w:r w:rsidRPr="00D341D5">
        <w:rPr>
          <w:color w:val="000000" w:themeColor="text1"/>
          <w:sz w:val="28"/>
          <w:szCs w:val="28"/>
        </w:rPr>
        <w:t xml:space="preserve">поступления </w:t>
      </w:r>
      <w:r w:rsidRPr="00512C8C">
        <w:rPr>
          <w:color w:val="000000" w:themeColor="text1"/>
          <w:sz w:val="28"/>
          <w:szCs w:val="28"/>
        </w:rPr>
        <w:t>от приватизации жилищ из государственного жилищного фонда</w:t>
      </w:r>
      <w:r w:rsidRPr="00EA487E">
        <w:rPr>
          <w:color w:val="000000" w:themeColor="text1"/>
          <w:sz w:val="28"/>
          <w:szCs w:val="28"/>
        </w:rPr>
        <w:t xml:space="preserve">: </w:t>
      </w:r>
      <w:r w:rsidR="00C72EA2">
        <w:rPr>
          <w:color w:val="000000" w:themeColor="text1"/>
          <w:sz w:val="28"/>
          <w:szCs w:val="28"/>
        </w:rPr>
        <w:t xml:space="preserve">при плане – </w:t>
      </w:r>
      <w:r w:rsidR="00D5631C">
        <w:rPr>
          <w:color w:val="000000" w:themeColor="text1"/>
          <w:sz w:val="28"/>
          <w:szCs w:val="28"/>
        </w:rPr>
        <w:t>3 2</w:t>
      </w:r>
      <w:r w:rsidR="00A0155D">
        <w:rPr>
          <w:color w:val="000000" w:themeColor="text1"/>
          <w:sz w:val="28"/>
          <w:szCs w:val="28"/>
          <w:lang w:val="kk-KZ"/>
        </w:rPr>
        <w:t>00</w:t>
      </w:r>
      <w:r>
        <w:rPr>
          <w:color w:val="000000" w:themeColor="text1"/>
          <w:sz w:val="28"/>
          <w:szCs w:val="28"/>
        </w:rPr>
        <w:t>,0 тыс.</w:t>
      </w:r>
      <w:r w:rsidR="00AC24AE">
        <w:rPr>
          <w:color w:val="000000" w:themeColor="text1"/>
          <w:sz w:val="28"/>
          <w:szCs w:val="28"/>
        </w:rPr>
        <w:t xml:space="preserve"> </w:t>
      </w:r>
      <w:r w:rsidR="00C72EA2">
        <w:rPr>
          <w:color w:val="000000" w:themeColor="text1"/>
          <w:sz w:val="28"/>
          <w:szCs w:val="28"/>
        </w:rPr>
        <w:t xml:space="preserve">тенге, поступлении составило – </w:t>
      </w:r>
      <w:r w:rsidR="00D5631C">
        <w:rPr>
          <w:color w:val="000000" w:themeColor="text1"/>
          <w:sz w:val="28"/>
          <w:szCs w:val="28"/>
        </w:rPr>
        <w:t>3 199</w:t>
      </w:r>
      <w:r w:rsidR="00A0155D">
        <w:rPr>
          <w:color w:val="000000" w:themeColor="text1"/>
          <w:sz w:val="28"/>
          <w:szCs w:val="28"/>
          <w:lang w:val="kk-KZ"/>
        </w:rPr>
        <w:t>,</w:t>
      </w:r>
      <w:r w:rsidR="00D5631C">
        <w:rPr>
          <w:color w:val="000000" w:themeColor="text1"/>
          <w:sz w:val="28"/>
          <w:szCs w:val="28"/>
          <w:lang w:val="kk-KZ"/>
        </w:rPr>
        <w:t>7</w:t>
      </w:r>
      <w:r w:rsidR="00A0155D">
        <w:rPr>
          <w:color w:val="000000" w:themeColor="text1"/>
          <w:sz w:val="28"/>
          <w:szCs w:val="28"/>
        </w:rPr>
        <w:t xml:space="preserve"> тыс.</w:t>
      </w:r>
      <w:r w:rsidR="00AC24AE">
        <w:rPr>
          <w:color w:val="000000" w:themeColor="text1"/>
          <w:sz w:val="28"/>
          <w:szCs w:val="28"/>
        </w:rPr>
        <w:t xml:space="preserve"> </w:t>
      </w:r>
      <w:r w:rsidR="00A0155D">
        <w:rPr>
          <w:color w:val="000000" w:themeColor="text1"/>
          <w:sz w:val="28"/>
          <w:szCs w:val="28"/>
        </w:rPr>
        <w:t xml:space="preserve">тенге или </w:t>
      </w:r>
      <w:r w:rsidR="00D5631C">
        <w:rPr>
          <w:color w:val="000000" w:themeColor="text1"/>
          <w:sz w:val="28"/>
          <w:szCs w:val="28"/>
        </w:rPr>
        <w:t>не исполнение составило 0</w:t>
      </w:r>
      <w:r w:rsidR="00A0155D">
        <w:rPr>
          <w:color w:val="000000" w:themeColor="text1"/>
          <w:sz w:val="28"/>
          <w:szCs w:val="28"/>
          <w:lang w:val="kk-KZ"/>
        </w:rPr>
        <w:t>,</w:t>
      </w:r>
      <w:r w:rsidR="00D5631C">
        <w:rPr>
          <w:color w:val="000000" w:themeColor="text1"/>
          <w:sz w:val="28"/>
          <w:szCs w:val="28"/>
          <w:lang w:val="kk-KZ"/>
        </w:rPr>
        <w:t>3 тыс. тенге.</w:t>
      </w:r>
    </w:p>
    <w:p w:rsidR="00E23DB7" w:rsidRDefault="00E23DB7" w:rsidP="00E23DB7">
      <w:pPr>
        <w:ind w:firstLine="720"/>
        <w:contextualSpacing/>
        <w:jc w:val="both"/>
        <w:rPr>
          <w:color w:val="000000" w:themeColor="text1"/>
          <w:sz w:val="28"/>
          <w:szCs w:val="28"/>
        </w:rPr>
      </w:pPr>
      <w:r>
        <w:rPr>
          <w:color w:val="000000" w:themeColor="text1"/>
          <w:sz w:val="28"/>
          <w:szCs w:val="28"/>
        </w:rPr>
        <w:t xml:space="preserve">- поступления </w:t>
      </w:r>
      <w:r w:rsidRPr="0015700F">
        <w:rPr>
          <w:color w:val="000000" w:themeColor="text1"/>
          <w:sz w:val="28"/>
          <w:szCs w:val="28"/>
        </w:rPr>
        <w:t xml:space="preserve">от </w:t>
      </w:r>
      <w:r w:rsidRPr="00512C8C">
        <w:rPr>
          <w:color w:val="000000" w:themeColor="text1"/>
          <w:sz w:val="28"/>
          <w:szCs w:val="28"/>
        </w:rPr>
        <w:t xml:space="preserve">продажи </w:t>
      </w:r>
      <w:r w:rsidR="00C72EA2">
        <w:rPr>
          <w:color w:val="000000" w:themeColor="text1"/>
          <w:sz w:val="28"/>
          <w:szCs w:val="28"/>
        </w:rPr>
        <w:t>имущества, закрепленного за государственными учреждениями, финансируемые из местного бюджета</w:t>
      </w:r>
      <w:r w:rsidRPr="00512C8C">
        <w:rPr>
          <w:color w:val="000000" w:themeColor="text1"/>
          <w:sz w:val="28"/>
          <w:szCs w:val="28"/>
        </w:rPr>
        <w:t>:</w:t>
      </w:r>
      <w:r>
        <w:rPr>
          <w:color w:val="000000" w:themeColor="text1"/>
          <w:sz w:val="28"/>
          <w:szCs w:val="28"/>
        </w:rPr>
        <w:t xml:space="preserve"> при плане – </w:t>
      </w:r>
      <w:r w:rsidR="00DF3875">
        <w:rPr>
          <w:color w:val="000000" w:themeColor="text1"/>
          <w:sz w:val="28"/>
          <w:szCs w:val="28"/>
          <w:lang w:val="kk-KZ"/>
        </w:rPr>
        <w:t>2</w:t>
      </w:r>
      <w:r w:rsidR="00D5631C">
        <w:rPr>
          <w:color w:val="000000" w:themeColor="text1"/>
          <w:sz w:val="28"/>
          <w:szCs w:val="28"/>
          <w:lang w:val="kk-KZ"/>
        </w:rPr>
        <w:t xml:space="preserve"> 61</w:t>
      </w:r>
      <w:r w:rsidR="00DF3875">
        <w:rPr>
          <w:color w:val="000000" w:themeColor="text1"/>
          <w:sz w:val="28"/>
          <w:szCs w:val="28"/>
          <w:lang w:val="kk-KZ"/>
        </w:rPr>
        <w:t>1</w:t>
      </w:r>
      <w:r>
        <w:rPr>
          <w:color w:val="000000" w:themeColor="text1"/>
          <w:sz w:val="28"/>
          <w:szCs w:val="28"/>
        </w:rPr>
        <w:t>,0 тыс.</w:t>
      </w:r>
      <w:r w:rsidR="00AC24AE">
        <w:rPr>
          <w:color w:val="000000" w:themeColor="text1"/>
          <w:sz w:val="28"/>
          <w:szCs w:val="28"/>
        </w:rPr>
        <w:t xml:space="preserve"> </w:t>
      </w:r>
      <w:r>
        <w:rPr>
          <w:color w:val="000000" w:themeColor="text1"/>
          <w:sz w:val="28"/>
          <w:szCs w:val="28"/>
        </w:rPr>
        <w:t xml:space="preserve">тенге, поступления составили – </w:t>
      </w:r>
      <w:r w:rsidR="00D5631C">
        <w:rPr>
          <w:color w:val="000000" w:themeColor="text1"/>
          <w:sz w:val="28"/>
          <w:szCs w:val="28"/>
        </w:rPr>
        <w:t>2 971</w:t>
      </w:r>
      <w:r w:rsidR="00DF3875">
        <w:rPr>
          <w:color w:val="000000" w:themeColor="text1"/>
          <w:sz w:val="28"/>
          <w:szCs w:val="28"/>
          <w:lang w:val="kk-KZ"/>
        </w:rPr>
        <w:t>,</w:t>
      </w:r>
      <w:r w:rsidR="00D5631C">
        <w:rPr>
          <w:color w:val="000000" w:themeColor="text1"/>
          <w:sz w:val="28"/>
          <w:szCs w:val="28"/>
          <w:lang w:val="kk-KZ"/>
        </w:rPr>
        <w:t>1</w:t>
      </w:r>
      <w:r>
        <w:rPr>
          <w:color w:val="000000" w:themeColor="text1"/>
          <w:sz w:val="28"/>
          <w:szCs w:val="28"/>
        </w:rPr>
        <w:t xml:space="preserve"> тыс.</w:t>
      </w:r>
      <w:r w:rsidR="00AC24AE">
        <w:rPr>
          <w:color w:val="000000" w:themeColor="text1"/>
          <w:sz w:val="28"/>
          <w:szCs w:val="28"/>
        </w:rPr>
        <w:t xml:space="preserve"> </w:t>
      </w:r>
      <w:r>
        <w:rPr>
          <w:color w:val="000000" w:themeColor="text1"/>
          <w:sz w:val="28"/>
          <w:szCs w:val="28"/>
        </w:rPr>
        <w:t xml:space="preserve">тенге или </w:t>
      </w:r>
      <w:r w:rsidR="00D5631C">
        <w:rPr>
          <w:color w:val="000000" w:themeColor="text1"/>
          <w:sz w:val="28"/>
          <w:szCs w:val="28"/>
        </w:rPr>
        <w:t xml:space="preserve">не исполнение составило </w:t>
      </w:r>
      <w:r w:rsidR="00DF3875">
        <w:rPr>
          <w:color w:val="000000" w:themeColor="text1"/>
          <w:sz w:val="28"/>
          <w:szCs w:val="28"/>
          <w:lang w:val="kk-KZ"/>
        </w:rPr>
        <w:t>3</w:t>
      </w:r>
      <w:r w:rsidR="00D5631C">
        <w:rPr>
          <w:color w:val="000000" w:themeColor="text1"/>
          <w:sz w:val="28"/>
          <w:szCs w:val="28"/>
          <w:lang w:val="kk-KZ"/>
        </w:rPr>
        <w:t>60</w:t>
      </w:r>
      <w:r w:rsidR="00DF3875">
        <w:rPr>
          <w:color w:val="000000" w:themeColor="text1"/>
          <w:sz w:val="28"/>
          <w:szCs w:val="28"/>
          <w:lang w:val="kk-KZ"/>
        </w:rPr>
        <w:t>,</w:t>
      </w:r>
      <w:r w:rsidR="00D5631C">
        <w:rPr>
          <w:color w:val="000000" w:themeColor="text1"/>
          <w:sz w:val="28"/>
          <w:szCs w:val="28"/>
          <w:lang w:val="kk-KZ"/>
        </w:rPr>
        <w:t>1 тыс. тенге</w:t>
      </w:r>
      <w:r w:rsidR="00C72EA2">
        <w:rPr>
          <w:color w:val="000000" w:themeColor="text1"/>
          <w:sz w:val="28"/>
          <w:szCs w:val="28"/>
        </w:rPr>
        <w:t>;</w:t>
      </w:r>
    </w:p>
    <w:p w:rsidR="00C72EA2" w:rsidRDefault="00C72EA2" w:rsidP="00E23DB7">
      <w:pPr>
        <w:ind w:firstLine="720"/>
        <w:contextualSpacing/>
        <w:jc w:val="both"/>
        <w:rPr>
          <w:color w:val="000000" w:themeColor="text1"/>
          <w:sz w:val="28"/>
          <w:szCs w:val="28"/>
        </w:rPr>
      </w:pPr>
      <w:r>
        <w:rPr>
          <w:color w:val="000000" w:themeColor="text1"/>
          <w:sz w:val="28"/>
          <w:szCs w:val="28"/>
        </w:rPr>
        <w:t xml:space="preserve">- поступления от продажи земельных участков: при плане – </w:t>
      </w:r>
      <w:r w:rsidR="00D5631C">
        <w:rPr>
          <w:color w:val="000000" w:themeColor="text1"/>
          <w:sz w:val="28"/>
          <w:szCs w:val="28"/>
        </w:rPr>
        <w:t>2 30</w:t>
      </w:r>
      <w:r w:rsidR="00DF3875">
        <w:rPr>
          <w:color w:val="000000" w:themeColor="text1"/>
          <w:sz w:val="28"/>
          <w:szCs w:val="28"/>
          <w:lang w:val="kk-KZ"/>
        </w:rPr>
        <w:t>9</w:t>
      </w:r>
      <w:r>
        <w:rPr>
          <w:color w:val="000000" w:themeColor="text1"/>
          <w:sz w:val="28"/>
          <w:szCs w:val="28"/>
        </w:rPr>
        <w:t>,0 тыс.</w:t>
      </w:r>
      <w:r w:rsidR="00AC24AE">
        <w:rPr>
          <w:color w:val="000000" w:themeColor="text1"/>
          <w:sz w:val="28"/>
          <w:szCs w:val="28"/>
        </w:rPr>
        <w:t xml:space="preserve"> </w:t>
      </w:r>
      <w:r>
        <w:rPr>
          <w:color w:val="000000" w:themeColor="text1"/>
          <w:sz w:val="28"/>
          <w:szCs w:val="28"/>
        </w:rPr>
        <w:t xml:space="preserve">тенге, поступлений составило – </w:t>
      </w:r>
      <w:r w:rsidR="00DF3875">
        <w:rPr>
          <w:color w:val="000000" w:themeColor="text1"/>
          <w:sz w:val="28"/>
          <w:szCs w:val="28"/>
          <w:lang w:val="kk-KZ"/>
        </w:rPr>
        <w:t>2</w:t>
      </w:r>
      <w:r w:rsidR="00D5631C">
        <w:rPr>
          <w:color w:val="000000" w:themeColor="text1"/>
          <w:sz w:val="28"/>
          <w:szCs w:val="28"/>
          <w:lang w:val="kk-KZ"/>
        </w:rPr>
        <w:t xml:space="preserve"> 432</w:t>
      </w:r>
      <w:r w:rsidR="00DF3875">
        <w:rPr>
          <w:color w:val="000000" w:themeColor="text1"/>
          <w:sz w:val="28"/>
          <w:szCs w:val="28"/>
          <w:lang w:val="kk-KZ"/>
        </w:rPr>
        <w:t>,</w:t>
      </w:r>
      <w:r w:rsidR="00D5631C">
        <w:rPr>
          <w:color w:val="000000" w:themeColor="text1"/>
          <w:sz w:val="28"/>
          <w:szCs w:val="28"/>
          <w:lang w:val="kk-KZ"/>
        </w:rPr>
        <w:t>3</w:t>
      </w:r>
      <w:r>
        <w:rPr>
          <w:color w:val="000000" w:themeColor="text1"/>
          <w:sz w:val="28"/>
          <w:szCs w:val="28"/>
        </w:rPr>
        <w:t xml:space="preserve"> тыс.</w:t>
      </w:r>
      <w:r w:rsidR="00AC24AE">
        <w:rPr>
          <w:color w:val="000000" w:themeColor="text1"/>
          <w:sz w:val="28"/>
          <w:szCs w:val="28"/>
        </w:rPr>
        <w:t xml:space="preserve"> </w:t>
      </w:r>
      <w:r>
        <w:rPr>
          <w:color w:val="000000" w:themeColor="text1"/>
          <w:sz w:val="28"/>
          <w:szCs w:val="28"/>
        </w:rPr>
        <w:t xml:space="preserve">тенге или </w:t>
      </w:r>
      <w:r w:rsidR="00DF3875">
        <w:rPr>
          <w:color w:val="000000" w:themeColor="text1"/>
          <w:sz w:val="28"/>
          <w:szCs w:val="28"/>
          <w:lang w:val="kk-KZ"/>
        </w:rPr>
        <w:t>1</w:t>
      </w:r>
      <w:r w:rsidR="00D5631C">
        <w:rPr>
          <w:color w:val="000000" w:themeColor="text1"/>
          <w:sz w:val="28"/>
          <w:szCs w:val="28"/>
          <w:lang w:val="kk-KZ"/>
        </w:rPr>
        <w:t>05</w:t>
      </w:r>
      <w:r w:rsidR="00DF3875">
        <w:rPr>
          <w:color w:val="000000" w:themeColor="text1"/>
          <w:sz w:val="28"/>
          <w:szCs w:val="28"/>
          <w:lang w:val="kk-KZ"/>
        </w:rPr>
        <w:t>,</w:t>
      </w:r>
      <w:r w:rsidR="00D5631C">
        <w:rPr>
          <w:color w:val="000000" w:themeColor="text1"/>
          <w:sz w:val="28"/>
          <w:szCs w:val="28"/>
          <w:lang w:val="kk-KZ"/>
        </w:rPr>
        <w:t>3</w:t>
      </w:r>
      <w:r>
        <w:rPr>
          <w:color w:val="000000" w:themeColor="text1"/>
          <w:sz w:val="28"/>
          <w:szCs w:val="28"/>
        </w:rPr>
        <w:t>%</w:t>
      </w:r>
      <w:r w:rsidR="00D5631C">
        <w:rPr>
          <w:color w:val="000000" w:themeColor="text1"/>
          <w:sz w:val="28"/>
          <w:szCs w:val="28"/>
        </w:rPr>
        <w:t>;</w:t>
      </w:r>
    </w:p>
    <w:p w:rsidR="006074F4" w:rsidRDefault="006074F4" w:rsidP="006074F4">
      <w:pPr>
        <w:ind w:firstLine="720"/>
        <w:contextualSpacing/>
        <w:jc w:val="both"/>
        <w:rPr>
          <w:color w:val="000000" w:themeColor="text1"/>
          <w:sz w:val="28"/>
          <w:szCs w:val="28"/>
        </w:rPr>
      </w:pPr>
      <w:r>
        <w:rPr>
          <w:color w:val="000000"/>
          <w:spacing w:val="2"/>
          <w:sz w:val="28"/>
          <w:szCs w:val="28"/>
          <w:shd w:val="clear" w:color="auto" w:fill="FFFFFF"/>
          <w:lang w:val="kk-KZ"/>
        </w:rPr>
        <w:t>-</w:t>
      </w:r>
      <w:r w:rsidR="00D5631C">
        <w:rPr>
          <w:color w:val="000000"/>
          <w:spacing w:val="2"/>
          <w:sz w:val="28"/>
          <w:szCs w:val="28"/>
          <w:shd w:val="clear" w:color="auto" w:fill="FFFFFF"/>
          <w:lang w:val="kk-KZ"/>
        </w:rPr>
        <w:t xml:space="preserve"> </w:t>
      </w:r>
      <w:r>
        <w:rPr>
          <w:color w:val="000000"/>
          <w:spacing w:val="2"/>
          <w:sz w:val="28"/>
          <w:szCs w:val="28"/>
          <w:shd w:val="clear" w:color="auto" w:fill="FFFFFF"/>
          <w:lang w:val="kk-KZ"/>
        </w:rPr>
        <w:t>п</w:t>
      </w:r>
      <w:r w:rsidRPr="006074F4">
        <w:rPr>
          <w:color w:val="000000"/>
          <w:spacing w:val="2"/>
          <w:sz w:val="28"/>
          <w:szCs w:val="28"/>
          <w:shd w:val="clear" w:color="auto" w:fill="FFFFFF"/>
        </w:rPr>
        <w:t>лата за продажу права аренды земельных участков</w:t>
      </w:r>
      <w:r>
        <w:rPr>
          <w:color w:val="000000"/>
          <w:spacing w:val="2"/>
          <w:sz w:val="28"/>
          <w:szCs w:val="28"/>
          <w:shd w:val="clear" w:color="auto" w:fill="FFFFFF"/>
          <w:lang w:val="kk-KZ"/>
        </w:rPr>
        <w:t xml:space="preserve"> при плане </w:t>
      </w:r>
      <w:r>
        <w:rPr>
          <w:color w:val="000000" w:themeColor="text1"/>
          <w:sz w:val="28"/>
          <w:szCs w:val="28"/>
        </w:rPr>
        <w:t xml:space="preserve">– </w:t>
      </w:r>
      <w:r w:rsidR="00D5631C">
        <w:rPr>
          <w:color w:val="000000" w:themeColor="text1"/>
          <w:sz w:val="28"/>
          <w:szCs w:val="28"/>
        </w:rPr>
        <w:t>2 253</w:t>
      </w:r>
      <w:r>
        <w:rPr>
          <w:color w:val="000000" w:themeColor="text1"/>
          <w:sz w:val="28"/>
          <w:szCs w:val="28"/>
          <w:lang w:val="kk-KZ"/>
        </w:rPr>
        <w:t>,0</w:t>
      </w:r>
      <w:r>
        <w:rPr>
          <w:color w:val="000000" w:themeColor="text1"/>
          <w:sz w:val="28"/>
          <w:szCs w:val="28"/>
        </w:rPr>
        <w:t xml:space="preserve"> тыс.</w:t>
      </w:r>
      <w:r w:rsidR="0053730D">
        <w:rPr>
          <w:color w:val="000000" w:themeColor="text1"/>
          <w:sz w:val="28"/>
          <w:szCs w:val="28"/>
          <w:lang w:val="kk-KZ"/>
        </w:rPr>
        <w:t xml:space="preserve"> </w:t>
      </w:r>
      <w:r>
        <w:rPr>
          <w:color w:val="000000" w:themeColor="text1"/>
          <w:sz w:val="28"/>
          <w:szCs w:val="28"/>
        </w:rPr>
        <w:t>тенге, поступлени</w:t>
      </w:r>
      <w:r w:rsidR="00D5631C">
        <w:rPr>
          <w:color w:val="000000" w:themeColor="text1"/>
          <w:sz w:val="28"/>
          <w:szCs w:val="28"/>
        </w:rPr>
        <w:t>я</w:t>
      </w:r>
      <w:r>
        <w:rPr>
          <w:color w:val="000000" w:themeColor="text1"/>
          <w:sz w:val="28"/>
          <w:szCs w:val="28"/>
        </w:rPr>
        <w:t xml:space="preserve"> составил</w:t>
      </w:r>
      <w:r w:rsidR="00D5631C">
        <w:rPr>
          <w:color w:val="000000" w:themeColor="text1"/>
          <w:sz w:val="28"/>
          <w:szCs w:val="28"/>
        </w:rPr>
        <w:t>и</w:t>
      </w:r>
      <w:r>
        <w:rPr>
          <w:color w:val="000000" w:themeColor="text1"/>
          <w:sz w:val="28"/>
          <w:szCs w:val="28"/>
        </w:rPr>
        <w:t xml:space="preserve"> </w:t>
      </w:r>
      <w:r w:rsidR="00D5631C">
        <w:rPr>
          <w:color w:val="000000" w:themeColor="text1"/>
          <w:sz w:val="28"/>
          <w:szCs w:val="28"/>
        </w:rPr>
        <w:t>5 356</w:t>
      </w:r>
      <w:r>
        <w:rPr>
          <w:color w:val="000000" w:themeColor="text1"/>
          <w:sz w:val="28"/>
          <w:szCs w:val="28"/>
          <w:lang w:val="kk-KZ"/>
        </w:rPr>
        <w:t>,</w:t>
      </w:r>
      <w:r w:rsidR="00D5631C">
        <w:rPr>
          <w:color w:val="000000" w:themeColor="text1"/>
          <w:sz w:val="28"/>
          <w:szCs w:val="28"/>
          <w:lang w:val="kk-KZ"/>
        </w:rPr>
        <w:t>8</w:t>
      </w:r>
      <w:r>
        <w:rPr>
          <w:color w:val="000000" w:themeColor="text1"/>
          <w:sz w:val="28"/>
          <w:szCs w:val="28"/>
        </w:rPr>
        <w:t xml:space="preserve"> тыс.</w:t>
      </w:r>
      <w:r w:rsidR="00AC24AE">
        <w:rPr>
          <w:color w:val="000000" w:themeColor="text1"/>
          <w:sz w:val="28"/>
          <w:szCs w:val="28"/>
        </w:rPr>
        <w:t xml:space="preserve"> </w:t>
      </w:r>
      <w:r>
        <w:rPr>
          <w:color w:val="000000" w:themeColor="text1"/>
          <w:sz w:val="28"/>
          <w:szCs w:val="28"/>
        </w:rPr>
        <w:t xml:space="preserve">тенге или </w:t>
      </w:r>
      <w:r w:rsidR="00D5631C">
        <w:rPr>
          <w:color w:val="000000" w:themeColor="text1"/>
          <w:sz w:val="28"/>
          <w:szCs w:val="28"/>
        </w:rPr>
        <w:t>237</w:t>
      </w:r>
      <w:r>
        <w:rPr>
          <w:color w:val="000000" w:themeColor="text1"/>
          <w:sz w:val="28"/>
          <w:szCs w:val="28"/>
          <w:lang w:val="kk-KZ"/>
        </w:rPr>
        <w:t>,</w:t>
      </w:r>
      <w:r w:rsidR="00D5631C">
        <w:rPr>
          <w:color w:val="000000" w:themeColor="text1"/>
          <w:sz w:val="28"/>
          <w:szCs w:val="28"/>
          <w:lang w:val="kk-KZ"/>
        </w:rPr>
        <w:t>8</w:t>
      </w:r>
      <w:r>
        <w:rPr>
          <w:color w:val="000000" w:themeColor="text1"/>
          <w:sz w:val="28"/>
          <w:szCs w:val="28"/>
        </w:rPr>
        <w:t>%.</w:t>
      </w:r>
    </w:p>
    <w:p w:rsidR="006074F4" w:rsidRPr="006074F4" w:rsidRDefault="006074F4" w:rsidP="00E23DB7">
      <w:pPr>
        <w:ind w:firstLine="720"/>
        <w:contextualSpacing/>
        <w:jc w:val="both"/>
        <w:rPr>
          <w:color w:val="000000" w:themeColor="text1"/>
          <w:sz w:val="28"/>
          <w:szCs w:val="28"/>
        </w:rPr>
      </w:pPr>
    </w:p>
    <w:p w:rsidR="00E23DB7" w:rsidRPr="00A43EBD" w:rsidRDefault="00E23DB7" w:rsidP="00E23DB7">
      <w:pPr>
        <w:ind w:firstLine="720"/>
        <w:jc w:val="both"/>
        <w:rPr>
          <w:b/>
          <w:sz w:val="28"/>
          <w:szCs w:val="28"/>
        </w:rPr>
      </w:pPr>
      <w:r w:rsidRPr="00A43EBD">
        <w:rPr>
          <w:b/>
          <w:sz w:val="28"/>
          <w:szCs w:val="28"/>
        </w:rPr>
        <w:t>2.2.4. Анализ поступлений трансфертов</w:t>
      </w:r>
    </w:p>
    <w:p w:rsidR="00E23DB7" w:rsidRDefault="00E23DB7" w:rsidP="00E23DB7">
      <w:pPr>
        <w:ind w:firstLine="720"/>
        <w:jc w:val="both"/>
        <w:rPr>
          <w:sz w:val="28"/>
          <w:szCs w:val="28"/>
        </w:rPr>
      </w:pPr>
      <w:r w:rsidRPr="00AC24AE">
        <w:rPr>
          <w:sz w:val="28"/>
          <w:szCs w:val="28"/>
        </w:rPr>
        <w:t>За отчетный год из областного бюджета поступило трансфертов</w:t>
      </w:r>
      <w:r w:rsidR="00DE30F3">
        <w:rPr>
          <w:sz w:val="28"/>
          <w:szCs w:val="28"/>
        </w:rPr>
        <w:t xml:space="preserve"> </w:t>
      </w:r>
      <w:r w:rsidR="00601EB9" w:rsidRPr="00AC24AE">
        <w:rPr>
          <w:sz w:val="28"/>
          <w:szCs w:val="28"/>
          <w:lang w:val="kk-KZ"/>
        </w:rPr>
        <w:t>5</w:t>
      </w:r>
      <w:r w:rsidR="00DE30F3">
        <w:rPr>
          <w:sz w:val="28"/>
          <w:szCs w:val="28"/>
        </w:rPr>
        <w:t> 733 790</w:t>
      </w:r>
      <w:r w:rsidRPr="00AC24AE">
        <w:rPr>
          <w:sz w:val="28"/>
          <w:szCs w:val="28"/>
        </w:rPr>
        <w:t>,</w:t>
      </w:r>
      <w:r w:rsidR="00DE30F3">
        <w:rPr>
          <w:sz w:val="28"/>
          <w:szCs w:val="28"/>
        </w:rPr>
        <w:t>0</w:t>
      </w:r>
      <w:r w:rsidR="00AC24AE">
        <w:rPr>
          <w:sz w:val="28"/>
          <w:szCs w:val="28"/>
          <w:lang w:val="kk-KZ"/>
        </w:rPr>
        <w:t xml:space="preserve"> </w:t>
      </w:r>
      <w:r w:rsidRPr="00AC24AE">
        <w:rPr>
          <w:sz w:val="28"/>
          <w:szCs w:val="28"/>
        </w:rPr>
        <w:t>тыс. тенге, в 20</w:t>
      </w:r>
      <w:r w:rsidR="006074F4" w:rsidRPr="00AC24AE">
        <w:rPr>
          <w:sz w:val="28"/>
          <w:szCs w:val="28"/>
          <w:lang w:val="kk-KZ"/>
        </w:rPr>
        <w:t>2</w:t>
      </w:r>
      <w:r w:rsidR="00DE30F3">
        <w:rPr>
          <w:sz w:val="28"/>
          <w:szCs w:val="28"/>
          <w:lang w:val="kk-KZ"/>
        </w:rPr>
        <w:t xml:space="preserve">1 </w:t>
      </w:r>
      <w:r w:rsidRPr="00AC24AE">
        <w:rPr>
          <w:sz w:val="28"/>
          <w:szCs w:val="28"/>
        </w:rPr>
        <w:t>году поступление составило</w:t>
      </w:r>
      <w:r w:rsidR="00AC24AE">
        <w:rPr>
          <w:sz w:val="28"/>
          <w:szCs w:val="28"/>
        </w:rPr>
        <w:t xml:space="preserve"> </w:t>
      </w:r>
      <w:r w:rsidR="00DE30F3">
        <w:rPr>
          <w:sz w:val="28"/>
          <w:szCs w:val="28"/>
        </w:rPr>
        <w:t xml:space="preserve">5 949 </w:t>
      </w:r>
      <w:r w:rsidR="006074F4" w:rsidRPr="00AC24AE">
        <w:rPr>
          <w:bCs/>
          <w:sz w:val="28"/>
          <w:szCs w:val="28"/>
          <w:lang w:val="kk-KZ"/>
        </w:rPr>
        <w:t>6</w:t>
      </w:r>
      <w:r w:rsidR="00DE30F3">
        <w:rPr>
          <w:bCs/>
          <w:sz w:val="28"/>
          <w:szCs w:val="28"/>
          <w:lang w:val="kk-KZ"/>
        </w:rPr>
        <w:t>98</w:t>
      </w:r>
      <w:r w:rsidR="006074F4" w:rsidRPr="00AC24AE">
        <w:rPr>
          <w:bCs/>
          <w:sz w:val="28"/>
          <w:szCs w:val="28"/>
          <w:lang w:val="kk-KZ"/>
        </w:rPr>
        <w:t>,</w:t>
      </w:r>
      <w:r w:rsidR="00DE30F3">
        <w:rPr>
          <w:bCs/>
          <w:sz w:val="28"/>
          <w:szCs w:val="28"/>
          <w:lang w:val="kk-KZ"/>
        </w:rPr>
        <w:t>8</w:t>
      </w:r>
      <w:r w:rsidR="006074F4" w:rsidRPr="00AC24AE">
        <w:rPr>
          <w:bCs/>
          <w:sz w:val="28"/>
          <w:szCs w:val="28"/>
          <w:lang w:val="kk-KZ"/>
        </w:rPr>
        <w:t xml:space="preserve"> </w:t>
      </w:r>
      <w:r w:rsidRPr="00AC24AE">
        <w:rPr>
          <w:bCs/>
          <w:sz w:val="28"/>
          <w:szCs w:val="28"/>
          <w:lang w:val="kk-KZ"/>
        </w:rPr>
        <w:t>тыс.</w:t>
      </w:r>
      <w:r w:rsidR="00AC24AE">
        <w:rPr>
          <w:bCs/>
          <w:sz w:val="28"/>
          <w:szCs w:val="28"/>
          <w:lang w:val="kk-KZ"/>
        </w:rPr>
        <w:t xml:space="preserve"> </w:t>
      </w:r>
      <w:r w:rsidRPr="00AC24AE">
        <w:rPr>
          <w:bCs/>
          <w:sz w:val="28"/>
          <w:szCs w:val="28"/>
          <w:lang w:val="kk-KZ"/>
        </w:rPr>
        <w:t>тенге</w:t>
      </w:r>
      <w:r w:rsidR="00601EB9" w:rsidRPr="00AC24AE">
        <w:rPr>
          <w:bCs/>
          <w:sz w:val="28"/>
          <w:szCs w:val="28"/>
          <w:lang w:val="kk-KZ"/>
        </w:rPr>
        <w:t>,</w:t>
      </w:r>
      <w:r w:rsidR="00AC24AE">
        <w:rPr>
          <w:bCs/>
          <w:sz w:val="28"/>
          <w:szCs w:val="28"/>
          <w:lang w:val="kk-KZ"/>
        </w:rPr>
        <w:t xml:space="preserve"> </w:t>
      </w:r>
      <w:r w:rsidR="00601EB9" w:rsidRPr="00AC24AE">
        <w:rPr>
          <w:sz w:val="28"/>
          <w:szCs w:val="28"/>
        </w:rPr>
        <w:t xml:space="preserve">поступления составили </w:t>
      </w:r>
      <w:r w:rsidRPr="00AC24AE">
        <w:rPr>
          <w:sz w:val="28"/>
          <w:szCs w:val="28"/>
        </w:rPr>
        <w:t>100,0% к скорректированному</w:t>
      </w:r>
      <w:r w:rsidRPr="00A43EBD">
        <w:rPr>
          <w:sz w:val="28"/>
          <w:szCs w:val="28"/>
        </w:rPr>
        <w:t xml:space="preserve"> годовому плану. В </w:t>
      </w:r>
      <w:r w:rsidRPr="00AC24AE">
        <w:rPr>
          <w:sz w:val="28"/>
          <w:szCs w:val="28"/>
        </w:rPr>
        <w:t>сравнении с 20</w:t>
      </w:r>
      <w:r w:rsidR="006074F4" w:rsidRPr="00AC24AE">
        <w:rPr>
          <w:sz w:val="28"/>
          <w:szCs w:val="28"/>
          <w:lang w:val="kk-KZ"/>
        </w:rPr>
        <w:t>2</w:t>
      </w:r>
      <w:r w:rsidR="00DE30F3">
        <w:rPr>
          <w:sz w:val="28"/>
          <w:szCs w:val="28"/>
          <w:lang w:val="kk-KZ"/>
        </w:rPr>
        <w:t>1</w:t>
      </w:r>
      <w:r w:rsidRPr="00AC24AE">
        <w:rPr>
          <w:sz w:val="28"/>
          <w:szCs w:val="28"/>
        </w:rPr>
        <w:t xml:space="preserve"> годом объемы поступлен</w:t>
      </w:r>
      <w:r w:rsidR="00601EB9" w:rsidRPr="00AC24AE">
        <w:rPr>
          <w:sz w:val="28"/>
          <w:szCs w:val="28"/>
        </w:rPr>
        <w:t xml:space="preserve">ий трансфертов </w:t>
      </w:r>
      <w:r w:rsidR="006074F4" w:rsidRPr="00AC24AE">
        <w:rPr>
          <w:sz w:val="28"/>
          <w:szCs w:val="28"/>
          <w:lang w:val="kk-KZ"/>
        </w:rPr>
        <w:t>уменшил</w:t>
      </w:r>
      <w:r w:rsidR="00DE30F3">
        <w:rPr>
          <w:sz w:val="28"/>
          <w:szCs w:val="28"/>
          <w:lang w:val="kk-KZ"/>
        </w:rPr>
        <w:t>и</w:t>
      </w:r>
      <w:r w:rsidR="006074F4" w:rsidRPr="00AC24AE">
        <w:rPr>
          <w:sz w:val="28"/>
          <w:szCs w:val="28"/>
          <w:lang w:val="kk-KZ"/>
        </w:rPr>
        <w:t>сь</w:t>
      </w:r>
      <w:r w:rsidR="00601EB9" w:rsidRPr="00AC24AE">
        <w:rPr>
          <w:sz w:val="28"/>
          <w:szCs w:val="28"/>
        </w:rPr>
        <w:t xml:space="preserve"> на </w:t>
      </w:r>
      <w:r w:rsidR="00155D34" w:rsidRPr="00AC24AE">
        <w:rPr>
          <w:sz w:val="28"/>
          <w:szCs w:val="28"/>
        </w:rPr>
        <w:t>10,</w:t>
      </w:r>
      <w:r w:rsidR="00DE30F3">
        <w:rPr>
          <w:sz w:val="28"/>
          <w:szCs w:val="28"/>
        </w:rPr>
        <w:t>3</w:t>
      </w:r>
      <w:r w:rsidRPr="00AC24AE">
        <w:rPr>
          <w:sz w:val="28"/>
          <w:szCs w:val="28"/>
        </w:rPr>
        <w:t xml:space="preserve">%, что в абсолютном отношении составило </w:t>
      </w:r>
      <w:r w:rsidR="006074F4" w:rsidRPr="00AC24AE">
        <w:rPr>
          <w:sz w:val="28"/>
          <w:szCs w:val="28"/>
          <w:lang w:val="kk-KZ"/>
        </w:rPr>
        <w:t>2</w:t>
      </w:r>
      <w:r w:rsidR="00DE30F3">
        <w:rPr>
          <w:sz w:val="28"/>
          <w:szCs w:val="28"/>
          <w:lang w:val="kk-KZ"/>
        </w:rPr>
        <w:t>15</w:t>
      </w:r>
      <w:r w:rsidR="006074F4" w:rsidRPr="00AC24AE">
        <w:rPr>
          <w:sz w:val="28"/>
          <w:szCs w:val="28"/>
          <w:lang w:val="kk-KZ"/>
        </w:rPr>
        <w:t> </w:t>
      </w:r>
      <w:r w:rsidR="00DE30F3">
        <w:rPr>
          <w:sz w:val="28"/>
          <w:szCs w:val="28"/>
          <w:lang w:val="kk-KZ"/>
        </w:rPr>
        <w:t>90</w:t>
      </w:r>
      <w:r w:rsidR="006074F4" w:rsidRPr="00AC24AE">
        <w:rPr>
          <w:sz w:val="28"/>
          <w:szCs w:val="28"/>
          <w:lang w:val="kk-KZ"/>
        </w:rPr>
        <w:t>8,</w:t>
      </w:r>
      <w:r w:rsidR="00DE30F3">
        <w:rPr>
          <w:sz w:val="28"/>
          <w:szCs w:val="28"/>
          <w:lang w:val="kk-KZ"/>
        </w:rPr>
        <w:t>8</w:t>
      </w:r>
      <w:r w:rsidRPr="00AC24AE">
        <w:rPr>
          <w:sz w:val="28"/>
          <w:szCs w:val="28"/>
        </w:rPr>
        <w:t xml:space="preserve"> тыс. тенге.</w:t>
      </w:r>
    </w:p>
    <w:p w:rsidR="00DE30F3" w:rsidRPr="00245F33" w:rsidRDefault="00DE30F3" w:rsidP="00E23DB7">
      <w:pPr>
        <w:ind w:firstLine="720"/>
        <w:jc w:val="both"/>
        <w:rPr>
          <w:b/>
          <w:sz w:val="28"/>
          <w:szCs w:val="28"/>
        </w:rPr>
      </w:pPr>
    </w:p>
    <w:p w:rsidR="00E23DB7" w:rsidRPr="00A43EBD" w:rsidRDefault="00E23DB7" w:rsidP="00E23DB7">
      <w:pPr>
        <w:pStyle w:val="a7"/>
        <w:spacing w:after="0"/>
        <w:ind w:firstLine="720"/>
        <w:jc w:val="right"/>
        <w:rPr>
          <w:b/>
          <w:bCs/>
        </w:rPr>
      </w:pPr>
      <w:r w:rsidRPr="00A43EBD">
        <w:rPr>
          <w:b/>
        </w:rPr>
        <w:tab/>
        <w:t xml:space="preserve">Таблица 4 </w:t>
      </w:r>
    </w:p>
    <w:p w:rsidR="00E23DB7" w:rsidRPr="00DC485E" w:rsidRDefault="00E23DB7" w:rsidP="00E23DB7">
      <w:pPr>
        <w:pStyle w:val="a7"/>
        <w:spacing w:after="0"/>
        <w:ind w:firstLine="720"/>
        <w:jc w:val="center"/>
        <w:rPr>
          <w:b/>
          <w:bCs/>
          <w:sz w:val="28"/>
          <w:szCs w:val="28"/>
          <w:lang w:val="kk-KZ"/>
        </w:rPr>
      </w:pPr>
      <w:r w:rsidRPr="00DC485E">
        <w:rPr>
          <w:b/>
          <w:bCs/>
          <w:sz w:val="28"/>
          <w:szCs w:val="28"/>
        </w:rPr>
        <w:t xml:space="preserve">Структура поступления </w:t>
      </w:r>
      <w:r w:rsidRPr="00DC485E">
        <w:rPr>
          <w:b/>
          <w:bCs/>
          <w:sz w:val="28"/>
          <w:szCs w:val="28"/>
          <w:lang w:val="kk-KZ"/>
        </w:rPr>
        <w:t>трансфертов</w:t>
      </w:r>
    </w:p>
    <w:p w:rsidR="00E23DB7" w:rsidRPr="00C012C9" w:rsidRDefault="00506B9F" w:rsidP="00E23DB7">
      <w:pPr>
        <w:pStyle w:val="a7"/>
        <w:spacing w:after="0"/>
        <w:ind w:firstLine="720"/>
        <w:jc w:val="right"/>
      </w:pPr>
      <w:r>
        <w:t>(</w:t>
      </w:r>
      <w:r>
        <w:rPr>
          <w:lang w:val="kk-KZ"/>
        </w:rPr>
        <w:t>млн</w:t>
      </w:r>
      <w:r w:rsidR="00E23DB7">
        <w:t>. тенге)</w:t>
      </w:r>
    </w:p>
    <w:tbl>
      <w:tblPr>
        <w:tblW w:w="9923" w:type="dxa"/>
        <w:tblInd w:w="-176" w:type="dxa"/>
        <w:tblLayout w:type="fixed"/>
        <w:tblLook w:val="0000"/>
      </w:tblPr>
      <w:tblGrid>
        <w:gridCol w:w="1650"/>
        <w:gridCol w:w="1374"/>
        <w:gridCol w:w="1375"/>
        <w:gridCol w:w="1374"/>
        <w:gridCol w:w="1375"/>
        <w:gridCol w:w="1216"/>
        <w:gridCol w:w="1559"/>
      </w:tblGrid>
      <w:tr w:rsidR="00893B27" w:rsidRPr="00991161" w:rsidTr="00893B27">
        <w:trPr>
          <w:trHeight w:val="1287"/>
        </w:trPr>
        <w:tc>
          <w:tcPr>
            <w:tcW w:w="1650" w:type="dxa"/>
            <w:tcBorders>
              <w:top w:val="single" w:sz="4" w:space="0" w:color="000000"/>
              <w:left w:val="single" w:sz="4" w:space="0" w:color="000000"/>
              <w:bottom w:val="single" w:sz="4" w:space="0" w:color="000000"/>
            </w:tcBorders>
            <w:shd w:val="clear" w:color="auto" w:fill="auto"/>
            <w:vAlign w:val="center"/>
          </w:tcPr>
          <w:p w:rsidR="00893B27" w:rsidRPr="00DC485E" w:rsidRDefault="00893B27" w:rsidP="00EB682C">
            <w:pPr>
              <w:widowControl w:val="0"/>
              <w:tabs>
                <w:tab w:val="left" w:pos="0"/>
              </w:tabs>
              <w:snapToGrid w:val="0"/>
              <w:jc w:val="both"/>
              <w:rPr>
                <w:b/>
              </w:rPr>
            </w:pPr>
            <w:r w:rsidRPr="00DC485E">
              <w:rPr>
                <w:b/>
              </w:rPr>
              <w:t>Наименова</w:t>
            </w:r>
          </w:p>
          <w:p w:rsidR="00893B27" w:rsidRPr="00DC485E" w:rsidRDefault="00893B27" w:rsidP="00EB682C">
            <w:pPr>
              <w:widowControl w:val="0"/>
              <w:tabs>
                <w:tab w:val="left" w:pos="0"/>
              </w:tabs>
              <w:snapToGrid w:val="0"/>
              <w:jc w:val="both"/>
              <w:rPr>
                <w:b/>
              </w:rPr>
            </w:pPr>
            <w:r w:rsidRPr="00DC485E">
              <w:rPr>
                <w:b/>
              </w:rPr>
              <w:t>ние трансфертов</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DC485E" w:rsidRDefault="00893B27" w:rsidP="00765578">
            <w:pPr>
              <w:widowControl w:val="0"/>
              <w:tabs>
                <w:tab w:val="left" w:pos="0"/>
              </w:tabs>
              <w:snapToGrid w:val="0"/>
              <w:jc w:val="both"/>
              <w:rPr>
                <w:b/>
              </w:rPr>
            </w:pPr>
            <w:r>
              <w:rPr>
                <w:b/>
              </w:rPr>
              <w:t>Факт за 2021</w:t>
            </w:r>
            <w:r w:rsidRPr="00DC485E">
              <w:rPr>
                <w:b/>
              </w:rPr>
              <w:t xml:space="preserve"> год</w:t>
            </w: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DC485E" w:rsidRDefault="00893B27" w:rsidP="00EB682C">
            <w:pPr>
              <w:widowControl w:val="0"/>
              <w:tabs>
                <w:tab w:val="left" w:pos="0"/>
              </w:tabs>
              <w:snapToGrid w:val="0"/>
              <w:jc w:val="both"/>
              <w:rPr>
                <w:b/>
              </w:rPr>
            </w:pPr>
            <w:r w:rsidRPr="00DC485E">
              <w:rPr>
                <w:b/>
              </w:rPr>
              <w:t>Утверж</w:t>
            </w:r>
          </w:p>
          <w:p w:rsidR="00893B27" w:rsidRPr="00DC485E" w:rsidRDefault="00893B27" w:rsidP="00765578">
            <w:pPr>
              <w:widowControl w:val="0"/>
              <w:tabs>
                <w:tab w:val="left" w:pos="0"/>
              </w:tabs>
              <w:snapToGrid w:val="0"/>
              <w:jc w:val="both"/>
              <w:rPr>
                <w:b/>
              </w:rPr>
            </w:pPr>
            <w:proofErr w:type="gramStart"/>
            <w:r w:rsidRPr="00DC485E">
              <w:rPr>
                <w:b/>
              </w:rPr>
              <w:t>денный</w:t>
            </w:r>
            <w:proofErr w:type="gramEnd"/>
            <w:r w:rsidRPr="00DC485E">
              <w:rPr>
                <w:b/>
              </w:rPr>
              <w:t xml:space="preserve"> годовой бюджет </w:t>
            </w:r>
            <w:r>
              <w:rPr>
                <w:b/>
                <w:lang w:val="kk-KZ"/>
              </w:rPr>
              <w:t>2022</w:t>
            </w:r>
            <w:r w:rsidRPr="00DC485E">
              <w:rPr>
                <w:b/>
              </w:rPr>
              <w:t xml:space="preserve"> года</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DC485E" w:rsidRDefault="00893B27" w:rsidP="00EB682C">
            <w:pPr>
              <w:widowControl w:val="0"/>
              <w:tabs>
                <w:tab w:val="left" w:pos="0"/>
              </w:tabs>
              <w:snapToGrid w:val="0"/>
              <w:jc w:val="both"/>
              <w:rPr>
                <w:b/>
              </w:rPr>
            </w:pPr>
            <w:r w:rsidRPr="00DC485E">
              <w:rPr>
                <w:b/>
              </w:rPr>
              <w:t>Уточнен</w:t>
            </w:r>
          </w:p>
          <w:p w:rsidR="00893B27" w:rsidRPr="00DC485E" w:rsidRDefault="00893B27" w:rsidP="00765578">
            <w:pPr>
              <w:widowControl w:val="0"/>
              <w:tabs>
                <w:tab w:val="left" w:pos="0"/>
              </w:tabs>
              <w:snapToGrid w:val="0"/>
              <w:jc w:val="both"/>
              <w:rPr>
                <w:b/>
              </w:rPr>
            </w:pPr>
            <w:r w:rsidRPr="00DC485E">
              <w:rPr>
                <w:b/>
              </w:rPr>
              <w:t xml:space="preserve">ный </w:t>
            </w:r>
            <w:proofErr w:type="gramStart"/>
            <w:r w:rsidRPr="00DC485E">
              <w:rPr>
                <w:b/>
              </w:rPr>
              <w:t>годовой</w:t>
            </w:r>
            <w:proofErr w:type="gramEnd"/>
            <w:r w:rsidRPr="00DC485E">
              <w:rPr>
                <w:b/>
              </w:rPr>
              <w:t xml:space="preserve"> бюджет 20</w:t>
            </w:r>
            <w:r>
              <w:rPr>
                <w:b/>
              </w:rPr>
              <w:t xml:space="preserve">22 </w:t>
            </w:r>
            <w:r w:rsidRPr="00DC485E">
              <w:rPr>
                <w:b/>
              </w:rPr>
              <w:t>года</w:t>
            </w: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DC485E" w:rsidRDefault="00893B27" w:rsidP="00765578">
            <w:pPr>
              <w:widowControl w:val="0"/>
              <w:tabs>
                <w:tab w:val="left" w:pos="0"/>
              </w:tabs>
              <w:snapToGrid w:val="0"/>
              <w:jc w:val="both"/>
              <w:rPr>
                <w:b/>
              </w:rPr>
            </w:pPr>
            <w:r w:rsidRPr="00DC485E">
              <w:rPr>
                <w:b/>
              </w:rPr>
              <w:t>Факт за 20</w:t>
            </w:r>
            <w:r>
              <w:rPr>
                <w:b/>
              </w:rPr>
              <w:t>22</w:t>
            </w:r>
            <w:r w:rsidRPr="00DC485E">
              <w:rPr>
                <w:b/>
              </w:rPr>
              <w:t xml:space="preserve"> год</w:t>
            </w:r>
          </w:p>
        </w:tc>
        <w:tc>
          <w:tcPr>
            <w:tcW w:w="1216" w:type="dxa"/>
            <w:tcBorders>
              <w:top w:val="single" w:sz="4" w:space="0" w:color="000000"/>
              <w:left w:val="single" w:sz="4" w:space="0" w:color="000000"/>
              <w:bottom w:val="single" w:sz="4" w:space="0" w:color="000000"/>
            </w:tcBorders>
            <w:shd w:val="clear" w:color="auto" w:fill="auto"/>
            <w:vAlign w:val="center"/>
          </w:tcPr>
          <w:p w:rsidR="00893B27" w:rsidRPr="00DC485E" w:rsidRDefault="00893B27" w:rsidP="00EB682C">
            <w:pPr>
              <w:widowControl w:val="0"/>
              <w:tabs>
                <w:tab w:val="left" w:pos="0"/>
              </w:tabs>
              <w:snapToGrid w:val="0"/>
              <w:jc w:val="both"/>
              <w:rPr>
                <w:b/>
              </w:rPr>
            </w:pPr>
            <w:r w:rsidRPr="00DC485E">
              <w:rPr>
                <w:b/>
              </w:rPr>
              <w:t>% исп.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B27" w:rsidRPr="00DC485E" w:rsidRDefault="00893B27" w:rsidP="00EB682C">
            <w:pPr>
              <w:widowControl w:val="0"/>
              <w:tabs>
                <w:tab w:val="left" w:pos="0"/>
              </w:tabs>
              <w:snapToGrid w:val="0"/>
              <w:jc w:val="both"/>
              <w:rPr>
                <w:b/>
              </w:rPr>
            </w:pPr>
            <w:r>
              <w:rPr>
                <w:b/>
              </w:rPr>
              <w:t>Темпы роста к 2021</w:t>
            </w:r>
            <w:r w:rsidRPr="00DC485E">
              <w:rPr>
                <w:b/>
              </w:rPr>
              <w:t xml:space="preserve"> г.</w:t>
            </w:r>
          </w:p>
          <w:p w:rsidR="00893B27" w:rsidRPr="00DC485E" w:rsidRDefault="00893B27" w:rsidP="00EB682C">
            <w:pPr>
              <w:widowControl w:val="0"/>
              <w:tabs>
                <w:tab w:val="left" w:pos="0"/>
              </w:tabs>
              <w:jc w:val="both"/>
              <w:rPr>
                <w:b/>
              </w:rPr>
            </w:pPr>
            <w:r w:rsidRPr="00DC485E">
              <w:rPr>
                <w:b/>
              </w:rPr>
              <w:t>(%)</w:t>
            </w:r>
          </w:p>
        </w:tc>
      </w:tr>
      <w:tr w:rsidR="00893B27" w:rsidRPr="00991161" w:rsidTr="00893B27">
        <w:trPr>
          <w:trHeight w:val="766"/>
        </w:trPr>
        <w:tc>
          <w:tcPr>
            <w:tcW w:w="1650" w:type="dxa"/>
            <w:tcBorders>
              <w:top w:val="single" w:sz="4" w:space="0" w:color="000000"/>
              <w:left w:val="single" w:sz="4" w:space="0" w:color="000000"/>
              <w:bottom w:val="single" w:sz="4" w:space="0" w:color="000000"/>
            </w:tcBorders>
            <w:shd w:val="clear" w:color="auto" w:fill="auto"/>
          </w:tcPr>
          <w:p w:rsidR="00893B27" w:rsidRPr="00DC485E" w:rsidRDefault="00893B27" w:rsidP="00EB682C">
            <w:pPr>
              <w:widowControl w:val="0"/>
              <w:snapToGrid w:val="0"/>
              <w:jc w:val="both"/>
            </w:pPr>
            <w:r w:rsidRPr="00DC485E">
              <w:t>Поступления трансфертов,</w:t>
            </w:r>
          </w:p>
          <w:p w:rsidR="00893B27" w:rsidRPr="00DC485E" w:rsidRDefault="00893B27" w:rsidP="00EB682C">
            <w:pPr>
              <w:widowControl w:val="0"/>
              <w:jc w:val="both"/>
            </w:pPr>
            <w:r w:rsidRPr="00DC485E">
              <w:t>в том числе</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DC485E" w:rsidRDefault="00893B27" w:rsidP="00893B27">
            <w:pPr>
              <w:jc w:val="center"/>
              <w:rPr>
                <w:b/>
                <w:bCs/>
              </w:rPr>
            </w:pPr>
            <w:r>
              <w:rPr>
                <w:b/>
                <w:bCs/>
              </w:rPr>
              <w:t>5 949,</w:t>
            </w:r>
            <w:r>
              <w:rPr>
                <w:b/>
                <w:bCs/>
                <w:lang w:val="kk-KZ"/>
              </w:rPr>
              <w:t>6</w:t>
            </w: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suppressAutoHyphens w:val="0"/>
              <w:jc w:val="center"/>
              <w:rPr>
                <w:b/>
                <w:bCs/>
                <w:lang w:val="kk-KZ" w:eastAsia="ru-RU"/>
              </w:rPr>
            </w:pPr>
            <w:r w:rsidRPr="00893B27">
              <w:rPr>
                <w:b/>
                <w:bCs/>
                <w:lang w:val="kk-KZ" w:eastAsia="ru-RU"/>
              </w:rPr>
              <w:t>4 600,4</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b/>
                <w:bCs/>
                <w:lang w:val="kk-KZ"/>
              </w:rPr>
            </w:pPr>
            <w:r w:rsidRPr="00893B27">
              <w:rPr>
                <w:b/>
                <w:bCs/>
                <w:lang w:val="kk-KZ"/>
              </w:rPr>
              <w:t>5 733,8</w:t>
            </w: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b/>
                <w:bCs/>
                <w:lang w:val="kk-KZ"/>
              </w:rPr>
            </w:pPr>
            <w:r w:rsidRPr="00893B27">
              <w:rPr>
                <w:b/>
                <w:bCs/>
                <w:lang w:val="kk-KZ"/>
              </w:rPr>
              <w:t>5 733,8</w:t>
            </w:r>
          </w:p>
        </w:tc>
        <w:tc>
          <w:tcPr>
            <w:tcW w:w="1216"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b/>
                <w:bCs/>
              </w:rPr>
            </w:pPr>
            <w:r w:rsidRPr="00893B27">
              <w:rPr>
                <w:b/>
                <w:bCs/>
                <w:lang w:val="kk-KZ"/>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B27" w:rsidRPr="00893B27" w:rsidRDefault="00893B27" w:rsidP="00893B27">
            <w:pPr>
              <w:jc w:val="center"/>
              <w:rPr>
                <w:b/>
                <w:bCs/>
                <w:lang w:val="kk-KZ"/>
              </w:rPr>
            </w:pPr>
            <w:r w:rsidRPr="00893B27">
              <w:rPr>
                <w:b/>
                <w:bCs/>
                <w:lang w:val="kk-KZ"/>
              </w:rPr>
              <w:t>96,4</w:t>
            </w:r>
          </w:p>
        </w:tc>
      </w:tr>
      <w:tr w:rsidR="00893B27" w:rsidRPr="00991161" w:rsidTr="00893B27">
        <w:trPr>
          <w:trHeight w:val="781"/>
        </w:trPr>
        <w:tc>
          <w:tcPr>
            <w:tcW w:w="1650" w:type="dxa"/>
            <w:tcBorders>
              <w:top w:val="single" w:sz="4" w:space="0" w:color="000000"/>
              <w:left w:val="single" w:sz="4" w:space="0" w:color="000000"/>
              <w:bottom w:val="single" w:sz="4" w:space="0" w:color="000000"/>
            </w:tcBorders>
            <w:shd w:val="clear" w:color="auto" w:fill="auto"/>
          </w:tcPr>
          <w:p w:rsidR="00893B27" w:rsidRPr="00DC485E" w:rsidRDefault="00893B27" w:rsidP="00695537">
            <w:pPr>
              <w:widowControl w:val="0"/>
              <w:snapToGrid w:val="0"/>
              <w:jc w:val="both"/>
              <w:rPr>
                <w:i/>
              </w:rPr>
            </w:pPr>
            <w:r w:rsidRPr="00DC485E">
              <w:rPr>
                <w:i/>
              </w:rPr>
              <w:t>Трансферты из вышестоящих органов государственного управления</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DC485E" w:rsidRDefault="00893B27" w:rsidP="00893B27">
            <w:pPr>
              <w:jc w:val="center"/>
              <w:rPr>
                <w:lang w:val="kk-KZ"/>
              </w:rPr>
            </w:pPr>
            <w:r>
              <w:rPr>
                <w:b/>
                <w:bCs/>
              </w:rPr>
              <w:t>5 949,</w:t>
            </w:r>
            <w:r>
              <w:rPr>
                <w:b/>
                <w:bCs/>
                <w:lang w:val="kk-KZ"/>
              </w:rPr>
              <w:t>6</w:t>
            </w: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suppressAutoHyphens w:val="0"/>
              <w:jc w:val="center"/>
              <w:rPr>
                <w:bCs/>
                <w:lang w:val="kk-KZ" w:eastAsia="ru-RU"/>
              </w:rPr>
            </w:pPr>
            <w:r w:rsidRPr="00893B27">
              <w:rPr>
                <w:bCs/>
                <w:lang w:val="kk-KZ" w:eastAsia="ru-RU"/>
              </w:rPr>
              <w:t>4 600,4</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bCs/>
                <w:lang w:val="kk-KZ"/>
              </w:rPr>
            </w:pPr>
            <w:r w:rsidRPr="00893B27">
              <w:rPr>
                <w:bCs/>
                <w:lang w:val="kk-KZ"/>
              </w:rPr>
              <w:t>5 733,8</w:t>
            </w: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bCs/>
                <w:lang w:val="kk-KZ"/>
              </w:rPr>
            </w:pPr>
            <w:r w:rsidRPr="00893B27">
              <w:rPr>
                <w:bCs/>
                <w:lang w:val="kk-KZ"/>
              </w:rPr>
              <w:t>5 733,8</w:t>
            </w:r>
          </w:p>
        </w:tc>
        <w:tc>
          <w:tcPr>
            <w:tcW w:w="1216"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93B27" w:rsidRPr="00893B27" w:rsidRDefault="00893B27" w:rsidP="00893B27">
            <w:pPr>
              <w:jc w:val="center"/>
              <w:rPr>
                <w:b/>
                <w:bCs/>
                <w:lang w:val="kk-KZ"/>
              </w:rPr>
            </w:pPr>
          </w:p>
          <w:p w:rsidR="00893B27" w:rsidRPr="00893B27" w:rsidRDefault="00893B27" w:rsidP="00893B27">
            <w:pPr>
              <w:jc w:val="center"/>
              <w:rPr>
                <w:b/>
                <w:bCs/>
                <w:lang w:val="kk-KZ"/>
              </w:rPr>
            </w:pPr>
          </w:p>
          <w:p w:rsidR="00893B27" w:rsidRPr="00893B27" w:rsidRDefault="00893B27" w:rsidP="00893B27">
            <w:pPr>
              <w:jc w:val="center"/>
              <w:rPr>
                <w:b/>
                <w:bCs/>
                <w:lang w:val="kk-KZ"/>
              </w:rPr>
            </w:pPr>
          </w:p>
          <w:p w:rsidR="00893B27" w:rsidRPr="00893B27" w:rsidRDefault="00893B27" w:rsidP="00893B27">
            <w:pPr>
              <w:jc w:val="center"/>
            </w:pPr>
            <w:r w:rsidRPr="00893B27">
              <w:rPr>
                <w:b/>
                <w:bCs/>
                <w:lang w:val="kk-KZ"/>
              </w:rPr>
              <w:t>96,4</w:t>
            </w:r>
          </w:p>
        </w:tc>
      </w:tr>
      <w:tr w:rsidR="00893B27" w:rsidRPr="00991161" w:rsidTr="00893B27">
        <w:trPr>
          <w:trHeight w:val="766"/>
        </w:trPr>
        <w:tc>
          <w:tcPr>
            <w:tcW w:w="1650" w:type="dxa"/>
            <w:tcBorders>
              <w:top w:val="single" w:sz="4" w:space="0" w:color="000000"/>
              <w:left w:val="single" w:sz="4" w:space="0" w:color="000000"/>
              <w:bottom w:val="single" w:sz="4" w:space="0" w:color="000000"/>
            </w:tcBorders>
            <w:shd w:val="clear" w:color="auto" w:fill="auto"/>
          </w:tcPr>
          <w:p w:rsidR="00893B27" w:rsidRPr="00DC485E" w:rsidRDefault="00893B27" w:rsidP="00695537">
            <w:pPr>
              <w:widowControl w:val="0"/>
              <w:snapToGrid w:val="0"/>
              <w:jc w:val="both"/>
            </w:pPr>
            <w:r w:rsidRPr="00DC485E">
              <w:lastRenderedPageBreak/>
              <w:t>Целевые текущие трансферты</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DC485E" w:rsidRDefault="00893B27" w:rsidP="00893B27">
            <w:pPr>
              <w:jc w:val="center"/>
              <w:rPr>
                <w:lang w:val="kk-KZ"/>
              </w:rPr>
            </w:pPr>
            <w:r>
              <w:rPr>
                <w:lang w:val="kk-KZ"/>
              </w:rPr>
              <w:t>715,8</w:t>
            </w: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827,7</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1 702,7</w:t>
            </w: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1 702,7</w:t>
            </w:r>
          </w:p>
        </w:tc>
        <w:tc>
          <w:tcPr>
            <w:tcW w:w="1216"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93B27" w:rsidRPr="00893B27" w:rsidRDefault="00893B27" w:rsidP="00893B27">
            <w:pPr>
              <w:jc w:val="center"/>
              <w:rPr>
                <w:b/>
                <w:bCs/>
                <w:lang w:val="kk-KZ"/>
              </w:rPr>
            </w:pPr>
          </w:p>
          <w:p w:rsidR="00893B27" w:rsidRPr="00893B27" w:rsidRDefault="00893B27" w:rsidP="00893B27">
            <w:pPr>
              <w:jc w:val="center"/>
            </w:pPr>
            <w:r w:rsidRPr="00893B27">
              <w:rPr>
                <w:b/>
                <w:bCs/>
                <w:lang w:val="kk-KZ"/>
              </w:rPr>
              <w:t>96,4</w:t>
            </w:r>
          </w:p>
        </w:tc>
      </w:tr>
      <w:tr w:rsidR="00893B27" w:rsidRPr="00991161" w:rsidTr="00893B27">
        <w:trPr>
          <w:trHeight w:val="766"/>
        </w:trPr>
        <w:tc>
          <w:tcPr>
            <w:tcW w:w="1650" w:type="dxa"/>
            <w:tcBorders>
              <w:top w:val="single" w:sz="4" w:space="0" w:color="000000"/>
              <w:left w:val="single" w:sz="4" w:space="0" w:color="000000"/>
              <w:bottom w:val="single" w:sz="4" w:space="0" w:color="000000"/>
            </w:tcBorders>
            <w:shd w:val="clear" w:color="auto" w:fill="auto"/>
          </w:tcPr>
          <w:p w:rsidR="00893B27" w:rsidRPr="00DC485E" w:rsidRDefault="00893B27" w:rsidP="00695537">
            <w:pPr>
              <w:widowControl w:val="0"/>
              <w:snapToGrid w:val="0"/>
              <w:jc w:val="both"/>
            </w:pPr>
            <w:r w:rsidRPr="00DC485E">
              <w:t>Целевые трансферты на развитие</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DC485E" w:rsidRDefault="00893B27" w:rsidP="00893B27">
            <w:pPr>
              <w:jc w:val="center"/>
              <w:rPr>
                <w:lang w:val="kk-KZ"/>
              </w:rPr>
            </w:pPr>
            <w:r>
              <w:rPr>
                <w:lang w:val="kk-KZ"/>
              </w:rPr>
              <w:t>1737,6</w:t>
            </w: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224,6</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482,9</w:t>
            </w: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482,9</w:t>
            </w:r>
          </w:p>
        </w:tc>
        <w:tc>
          <w:tcPr>
            <w:tcW w:w="1216"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93B27" w:rsidRPr="00893B27" w:rsidRDefault="00893B27" w:rsidP="00893B27">
            <w:pPr>
              <w:jc w:val="center"/>
              <w:rPr>
                <w:b/>
                <w:bCs/>
                <w:lang w:val="kk-KZ"/>
              </w:rPr>
            </w:pPr>
          </w:p>
          <w:p w:rsidR="00893B27" w:rsidRPr="00893B27" w:rsidRDefault="00893B27" w:rsidP="00893B27">
            <w:pPr>
              <w:jc w:val="center"/>
            </w:pPr>
            <w:r w:rsidRPr="00893B27">
              <w:rPr>
                <w:b/>
                <w:bCs/>
                <w:lang w:val="kk-KZ"/>
              </w:rPr>
              <w:t>96,4</w:t>
            </w:r>
          </w:p>
        </w:tc>
      </w:tr>
      <w:tr w:rsidR="00893B27" w:rsidRPr="00991161" w:rsidTr="00893B27">
        <w:trPr>
          <w:trHeight w:val="766"/>
        </w:trPr>
        <w:tc>
          <w:tcPr>
            <w:tcW w:w="1650" w:type="dxa"/>
            <w:tcBorders>
              <w:top w:val="single" w:sz="4" w:space="0" w:color="000000"/>
              <w:left w:val="single" w:sz="4" w:space="0" w:color="000000"/>
              <w:bottom w:val="single" w:sz="4" w:space="0" w:color="000000"/>
            </w:tcBorders>
            <w:shd w:val="clear" w:color="auto" w:fill="auto"/>
          </w:tcPr>
          <w:p w:rsidR="00893B27" w:rsidRPr="00DC485E" w:rsidRDefault="00893B27" w:rsidP="00695537">
            <w:pPr>
              <w:widowControl w:val="0"/>
              <w:snapToGrid w:val="0"/>
              <w:jc w:val="both"/>
            </w:pPr>
            <w:r w:rsidRPr="00DC485E">
              <w:t>Субвенция</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DC485E" w:rsidRDefault="00893B27" w:rsidP="00893B27">
            <w:pPr>
              <w:jc w:val="center"/>
              <w:rPr>
                <w:lang w:val="kk-KZ"/>
              </w:rPr>
            </w:pPr>
            <w:r>
              <w:rPr>
                <w:lang w:val="kk-KZ"/>
              </w:rPr>
              <w:t>3496,2</w:t>
            </w: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3 548,1</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3 548,2</w:t>
            </w: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3 548,2</w:t>
            </w:r>
          </w:p>
        </w:tc>
        <w:tc>
          <w:tcPr>
            <w:tcW w:w="1216"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93B27" w:rsidRPr="00893B27" w:rsidRDefault="00893B27" w:rsidP="00893B27">
            <w:pPr>
              <w:jc w:val="center"/>
              <w:rPr>
                <w:b/>
                <w:bCs/>
                <w:lang w:val="kk-KZ"/>
              </w:rPr>
            </w:pPr>
          </w:p>
          <w:p w:rsidR="00893B27" w:rsidRPr="00893B27" w:rsidRDefault="00893B27" w:rsidP="00893B27">
            <w:pPr>
              <w:jc w:val="center"/>
            </w:pPr>
            <w:r w:rsidRPr="00893B27">
              <w:rPr>
                <w:b/>
                <w:bCs/>
                <w:lang w:val="kk-KZ"/>
              </w:rPr>
              <w:t>96,4</w:t>
            </w:r>
          </w:p>
        </w:tc>
      </w:tr>
      <w:tr w:rsidR="00893B27" w:rsidRPr="00991161" w:rsidTr="00893B27">
        <w:trPr>
          <w:trHeight w:val="766"/>
        </w:trPr>
        <w:tc>
          <w:tcPr>
            <w:tcW w:w="1650" w:type="dxa"/>
            <w:tcBorders>
              <w:top w:val="single" w:sz="4" w:space="0" w:color="000000"/>
              <w:left w:val="single" w:sz="4" w:space="0" w:color="000000"/>
              <w:bottom w:val="single" w:sz="4" w:space="0" w:color="000000"/>
            </w:tcBorders>
            <w:shd w:val="clear" w:color="auto" w:fill="auto"/>
          </w:tcPr>
          <w:p w:rsidR="00893B27" w:rsidRPr="00DC485E" w:rsidRDefault="00893B27" w:rsidP="00EB682C">
            <w:pPr>
              <w:widowControl w:val="0"/>
              <w:snapToGrid w:val="0"/>
              <w:jc w:val="both"/>
            </w:pPr>
            <w:r w:rsidRPr="00DC485E">
              <w:t>Трансферты на компенсацию потерь в связи с принятием законодательства</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DC485E" w:rsidRDefault="00893B27" w:rsidP="00893B27">
            <w:pPr>
              <w:jc w:val="center"/>
              <w:rPr>
                <w:lang w:val="kk-KZ"/>
              </w:rPr>
            </w:pP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w:t>
            </w: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w:t>
            </w:r>
          </w:p>
        </w:tc>
        <w:tc>
          <w:tcPr>
            <w:tcW w:w="1216"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B27" w:rsidRPr="00893B27" w:rsidRDefault="00893B27" w:rsidP="00893B27">
            <w:pPr>
              <w:jc w:val="center"/>
              <w:rPr>
                <w:lang w:val="kk-KZ"/>
              </w:rPr>
            </w:pPr>
          </w:p>
        </w:tc>
      </w:tr>
      <w:tr w:rsidR="00893B27" w:rsidRPr="00991161" w:rsidTr="00893B27">
        <w:trPr>
          <w:trHeight w:val="766"/>
        </w:trPr>
        <w:tc>
          <w:tcPr>
            <w:tcW w:w="1650" w:type="dxa"/>
            <w:tcBorders>
              <w:top w:val="single" w:sz="4" w:space="0" w:color="000000"/>
              <w:left w:val="single" w:sz="4" w:space="0" w:color="000000"/>
              <w:bottom w:val="single" w:sz="4" w:space="0" w:color="000000"/>
            </w:tcBorders>
            <w:shd w:val="clear" w:color="auto" w:fill="auto"/>
          </w:tcPr>
          <w:p w:rsidR="00893B27" w:rsidRPr="00DC485E" w:rsidRDefault="00893B27" w:rsidP="00EB682C">
            <w:pPr>
              <w:widowControl w:val="0"/>
              <w:snapToGrid w:val="0"/>
              <w:jc w:val="both"/>
              <w:rPr>
                <w:i/>
              </w:rPr>
            </w:pPr>
            <w:r w:rsidRPr="00DC485E">
              <w:rPr>
                <w:i/>
              </w:rPr>
              <w:t>Трансферты из районного (города областного значения) бюджета</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DC485E" w:rsidRDefault="00893B27" w:rsidP="00893B27">
            <w:pPr>
              <w:jc w:val="center"/>
              <w:rPr>
                <w:lang w:val="kk-KZ"/>
              </w:rPr>
            </w:pP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w:t>
            </w: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w:t>
            </w:r>
          </w:p>
        </w:tc>
        <w:tc>
          <w:tcPr>
            <w:tcW w:w="1216"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B27" w:rsidRPr="00893B27" w:rsidRDefault="00893B27" w:rsidP="00893B27">
            <w:pPr>
              <w:jc w:val="center"/>
              <w:rPr>
                <w:lang w:val="kk-KZ"/>
              </w:rPr>
            </w:pPr>
            <w:r w:rsidRPr="00893B27">
              <w:rPr>
                <w:lang w:val="kk-KZ"/>
              </w:rPr>
              <w:t>-</w:t>
            </w:r>
          </w:p>
        </w:tc>
      </w:tr>
      <w:tr w:rsidR="00893B27" w:rsidRPr="00036FBB" w:rsidTr="00893B27">
        <w:trPr>
          <w:trHeight w:val="766"/>
        </w:trPr>
        <w:tc>
          <w:tcPr>
            <w:tcW w:w="1650" w:type="dxa"/>
            <w:tcBorders>
              <w:top w:val="single" w:sz="4" w:space="0" w:color="000000"/>
              <w:left w:val="single" w:sz="4" w:space="0" w:color="000000"/>
              <w:bottom w:val="single" w:sz="4" w:space="0" w:color="000000"/>
            </w:tcBorders>
            <w:shd w:val="clear" w:color="auto" w:fill="auto"/>
          </w:tcPr>
          <w:p w:rsidR="00893B27" w:rsidRPr="00DC485E" w:rsidRDefault="00893B27" w:rsidP="00EB682C">
            <w:pPr>
              <w:widowControl w:val="0"/>
              <w:snapToGrid w:val="0"/>
              <w:jc w:val="both"/>
            </w:pPr>
            <w:r w:rsidRPr="00DC485E">
              <w:t>Целевые текущие трансферты</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DC485E" w:rsidRDefault="00893B27" w:rsidP="00893B27">
            <w:pPr>
              <w:jc w:val="center"/>
              <w:rPr>
                <w:lang w:val="kk-KZ"/>
              </w:rPr>
            </w:pP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w:t>
            </w: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w:t>
            </w:r>
          </w:p>
        </w:tc>
        <w:tc>
          <w:tcPr>
            <w:tcW w:w="1216"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B27" w:rsidRPr="00893B27" w:rsidRDefault="00893B27" w:rsidP="00893B27">
            <w:pPr>
              <w:jc w:val="center"/>
              <w:rPr>
                <w:lang w:val="kk-KZ"/>
              </w:rPr>
            </w:pPr>
            <w:r w:rsidRPr="00893B27">
              <w:rPr>
                <w:lang w:val="kk-KZ"/>
              </w:rPr>
              <w:t>-</w:t>
            </w:r>
          </w:p>
        </w:tc>
      </w:tr>
      <w:tr w:rsidR="00893B27" w:rsidRPr="00036FBB" w:rsidTr="00893B27">
        <w:trPr>
          <w:trHeight w:val="766"/>
        </w:trPr>
        <w:tc>
          <w:tcPr>
            <w:tcW w:w="1650" w:type="dxa"/>
            <w:tcBorders>
              <w:top w:val="single" w:sz="4" w:space="0" w:color="000000"/>
              <w:left w:val="single" w:sz="4" w:space="0" w:color="000000"/>
              <w:bottom w:val="single" w:sz="4" w:space="0" w:color="000000"/>
            </w:tcBorders>
            <w:shd w:val="clear" w:color="auto" w:fill="auto"/>
            <w:vAlign w:val="center"/>
          </w:tcPr>
          <w:p w:rsidR="00893B27" w:rsidRPr="00DC485E" w:rsidRDefault="00893B27" w:rsidP="00EB682C">
            <w:pPr>
              <w:widowControl w:val="0"/>
              <w:snapToGrid w:val="0"/>
              <w:jc w:val="both"/>
            </w:pPr>
            <w:r w:rsidRPr="00DC485E">
              <w:t>Субвенция</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DC485E" w:rsidRDefault="00893B27" w:rsidP="00893B27">
            <w:pPr>
              <w:jc w:val="center"/>
              <w:rPr>
                <w:lang w:val="kk-KZ"/>
              </w:rPr>
            </w:pP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w:t>
            </w:r>
          </w:p>
        </w:tc>
        <w:tc>
          <w:tcPr>
            <w:tcW w:w="1374"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w:t>
            </w:r>
          </w:p>
        </w:tc>
        <w:tc>
          <w:tcPr>
            <w:tcW w:w="1375"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w:t>
            </w:r>
          </w:p>
        </w:tc>
        <w:tc>
          <w:tcPr>
            <w:tcW w:w="1216" w:type="dxa"/>
            <w:tcBorders>
              <w:top w:val="single" w:sz="4" w:space="0" w:color="000000"/>
              <w:left w:val="single" w:sz="4" w:space="0" w:color="000000"/>
              <w:bottom w:val="single" w:sz="4" w:space="0" w:color="000000"/>
            </w:tcBorders>
            <w:shd w:val="clear" w:color="auto" w:fill="auto"/>
            <w:vAlign w:val="center"/>
          </w:tcPr>
          <w:p w:rsidR="00893B27" w:rsidRPr="00893B27" w:rsidRDefault="00893B27" w:rsidP="00893B27">
            <w:pPr>
              <w:jc w:val="center"/>
              <w:rPr>
                <w:lang w:val="kk-KZ"/>
              </w:rPr>
            </w:pPr>
            <w:r w:rsidRPr="00893B27">
              <w:rPr>
                <w:lang w:val="kk-KZ"/>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B27" w:rsidRPr="00893B27" w:rsidRDefault="00893B27" w:rsidP="00893B27">
            <w:pPr>
              <w:jc w:val="center"/>
              <w:rPr>
                <w:lang w:val="kk-KZ"/>
              </w:rPr>
            </w:pPr>
            <w:r w:rsidRPr="00893B27">
              <w:rPr>
                <w:lang w:val="kk-KZ"/>
              </w:rPr>
              <w:t>-</w:t>
            </w:r>
          </w:p>
        </w:tc>
      </w:tr>
    </w:tbl>
    <w:p w:rsidR="00C178C5" w:rsidRPr="00AC24AE" w:rsidRDefault="00E23DB7" w:rsidP="00E23DB7">
      <w:pPr>
        <w:pStyle w:val="2b"/>
        <w:spacing w:before="0" w:after="0"/>
        <w:ind w:firstLine="720"/>
        <w:jc w:val="both"/>
        <w:rPr>
          <w:rFonts w:ascii="Times New Roman" w:eastAsia="Times New Roman" w:hAnsi="Times New Roman" w:cs="Times New Roman"/>
          <w:bCs/>
        </w:rPr>
      </w:pPr>
      <w:r w:rsidRPr="00981EF3">
        <w:rPr>
          <w:rFonts w:ascii="Times New Roman" w:eastAsia="Times New Roman" w:hAnsi="Times New Roman" w:cs="Times New Roman"/>
          <w:bCs/>
        </w:rPr>
        <w:lastRenderedPageBreak/>
        <w:t xml:space="preserve">При утвержденном плане </w:t>
      </w:r>
      <w:r>
        <w:rPr>
          <w:rFonts w:ascii="Times New Roman" w:eastAsia="Times New Roman" w:hAnsi="Times New Roman" w:cs="Times New Roman"/>
          <w:bCs/>
        </w:rPr>
        <w:t xml:space="preserve">трансфертов из вышестоящего органа управления </w:t>
      </w:r>
      <w:r w:rsidRPr="00981EF3">
        <w:rPr>
          <w:rFonts w:ascii="Times New Roman" w:eastAsia="Times New Roman" w:hAnsi="Times New Roman" w:cs="Times New Roman"/>
          <w:bCs/>
        </w:rPr>
        <w:t xml:space="preserve">в </w:t>
      </w:r>
      <w:r w:rsidRPr="00AC24AE">
        <w:rPr>
          <w:rFonts w:ascii="Times New Roman" w:eastAsia="Times New Roman" w:hAnsi="Times New Roman" w:cs="Times New Roman"/>
          <w:bCs/>
        </w:rPr>
        <w:t xml:space="preserve">сумме </w:t>
      </w:r>
      <w:r w:rsidR="00923A02">
        <w:rPr>
          <w:rFonts w:ascii="Times New Roman" w:eastAsia="Times New Roman" w:hAnsi="Times New Roman" w:cs="Times New Roman"/>
          <w:bCs/>
          <w:lang w:val="kk-KZ"/>
        </w:rPr>
        <w:t>4</w:t>
      </w:r>
      <w:r w:rsidR="00C178C5" w:rsidRPr="00AC24AE">
        <w:rPr>
          <w:rFonts w:ascii="Times New Roman" w:eastAsia="Times New Roman" w:hAnsi="Times New Roman" w:cs="Times New Roman"/>
          <w:bCs/>
          <w:lang w:val="kk-KZ"/>
        </w:rPr>
        <w:t> 6</w:t>
      </w:r>
      <w:r w:rsidR="00923A02">
        <w:rPr>
          <w:rFonts w:ascii="Times New Roman" w:eastAsia="Times New Roman" w:hAnsi="Times New Roman" w:cs="Times New Roman"/>
          <w:bCs/>
          <w:lang w:val="kk-KZ"/>
        </w:rPr>
        <w:t>00 4</w:t>
      </w:r>
      <w:r w:rsidR="00C178C5" w:rsidRPr="00AC24AE">
        <w:rPr>
          <w:rFonts w:ascii="Times New Roman" w:eastAsia="Times New Roman" w:hAnsi="Times New Roman" w:cs="Times New Roman"/>
          <w:bCs/>
          <w:lang w:val="kk-KZ"/>
        </w:rPr>
        <w:t>2</w:t>
      </w:r>
      <w:r w:rsidR="00923A02">
        <w:rPr>
          <w:rFonts w:ascii="Times New Roman" w:eastAsia="Times New Roman" w:hAnsi="Times New Roman" w:cs="Times New Roman"/>
          <w:bCs/>
          <w:lang w:val="kk-KZ"/>
        </w:rPr>
        <w:t>4,0</w:t>
      </w:r>
      <w:r w:rsidR="00AC24AE">
        <w:rPr>
          <w:rFonts w:ascii="Times New Roman" w:eastAsia="Times New Roman" w:hAnsi="Times New Roman" w:cs="Times New Roman"/>
          <w:bCs/>
          <w:lang w:val="kk-KZ"/>
        </w:rPr>
        <w:t xml:space="preserve"> </w:t>
      </w:r>
      <w:r w:rsidRPr="00AC24AE">
        <w:rPr>
          <w:rFonts w:ascii="Times New Roman" w:eastAsia="Times New Roman" w:hAnsi="Times New Roman" w:cs="Times New Roman"/>
          <w:bCs/>
        </w:rPr>
        <w:t xml:space="preserve">тыс. тенге, в процессе исполнения бюджета объем поступления трансфертов увеличен на </w:t>
      </w:r>
      <w:r w:rsidR="00923A02">
        <w:rPr>
          <w:rFonts w:ascii="Times New Roman" w:eastAsia="Times New Roman" w:hAnsi="Times New Roman" w:cs="Times New Roman"/>
          <w:bCs/>
        </w:rPr>
        <w:t xml:space="preserve">1 </w:t>
      </w:r>
      <w:r w:rsidR="000939AC">
        <w:rPr>
          <w:rFonts w:ascii="Times New Roman" w:eastAsia="Times New Roman" w:hAnsi="Times New Roman" w:cs="Times New Roman"/>
          <w:bCs/>
        </w:rPr>
        <w:t>133</w:t>
      </w:r>
      <w:r w:rsidR="00C178C5" w:rsidRPr="00AC24AE">
        <w:rPr>
          <w:rFonts w:ascii="Times New Roman" w:eastAsia="Times New Roman" w:hAnsi="Times New Roman" w:cs="Times New Roman"/>
          <w:bCs/>
          <w:lang w:val="kk-KZ"/>
        </w:rPr>
        <w:t xml:space="preserve"> </w:t>
      </w:r>
      <w:r w:rsidR="000939AC">
        <w:rPr>
          <w:rFonts w:ascii="Times New Roman" w:eastAsia="Times New Roman" w:hAnsi="Times New Roman" w:cs="Times New Roman"/>
          <w:bCs/>
          <w:lang w:val="kk-KZ"/>
        </w:rPr>
        <w:t>366</w:t>
      </w:r>
      <w:r w:rsidRPr="00AC24AE">
        <w:rPr>
          <w:rFonts w:ascii="Times New Roman" w:eastAsia="Times New Roman" w:hAnsi="Times New Roman" w:cs="Times New Roman"/>
          <w:bCs/>
        </w:rPr>
        <w:t>,</w:t>
      </w:r>
      <w:r w:rsidR="00CD6D5D" w:rsidRPr="00AC24AE">
        <w:rPr>
          <w:rFonts w:ascii="Times New Roman" w:eastAsia="Times New Roman" w:hAnsi="Times New Roman" w:cs="Times New Roman"/>
          <w:bCs/>
        </w:rPr>
        <w:t>0</w:t>
      </w:r>
      <w:r w:rsidR="00AC24AE">
        <w:rPr>
          <w:rFonts w:ascii="Times New Roman" w:eastAsia="Times New Roman" w:hAnsi="Times New Roman" w:cs="Times New Roman"/>
          <w:bCs/>
        </w:rPr>
        <w:t xml:space="preserve"> </w:t>
      </w:r>
      <w:r w:rsidRPr="00AC24AE">
        <w:rPr>
          <w:rFonts w:ascii="Times New Roman" w:eastAsia="Times New Roman" w:hAnsi="Times New Roman" w:cs="Times New Roman"/>
          <w:bCs/>
        </w:rPr>
        <w:t>тыс. тенге.</w:t>
      </w:r>
    </w:p>
    <w:p w:rsidR="000939AC" w:rsidRDefault="00E23DB7" w:rsidP="00E23DB7">
      <w:pPr>
        <w:pStyle w:val="2b"/>
        <w:spacing w:before="0" w:after="0"/>
        <w:ind w:firstLine="720"/>
        <w:jc w:val="both"/>
        <w:rPr>
          <w:rFonts w:ascii="Times New Roman" w:eastAsia="Times New Roman" w:hAnsi="Times New Roman" w:cs="Times New Roman"/>
          <w:bCs/>
        </w:rPr>
      </w:pPr>
      <w:proofErr w:type="gramStart"/>
      <w:r w:rsidRPr="00AC24AE">
        <w:rPr>
          <w:rFonts w:ascii="Times New Roman" w:eastAsia="Times New Roman" w:hAnsi="Times New Roman" w:cs="Times New Roman"/>
          <w:bCs/>
        </w:rPr>
        <w:t xml:space="preserve">Основной причиной увеличения трансфертов стало дополнительное выделение целевых текущих трансфертов на сумму </w:t>
      </w:r>
      <w:r w:rsidR="000939AC">
        <w:rPr>
          <w:rFonts w:ascii="Times New Roman" w:eastAsia="Times New Roman" w:hAnsi="Times New Roman" w:cs="Times New Roman"/>
          <w:bCs/>
        </w:rPr>
        <w:t>1 133</w:t>
      </w:r>
      <w:r w:rsidR="000939AC" w:rsidRPr="00AC24AE">
        <w:rPr>
          <w:rFonts w:ascii="Times New Roman" w:eastAsia="Times New Roman" w:hAnsi="Times New Roman" w:cs="Times New Roman"/>
          <w:bCs/>
          <w:lang w:val="kk-KZ"/>
        </w:rPr>
        <w:t xml:space="preserve"> </w:t>
      </w:r>
      <w:r w:rsidR="000939AC">
        <w:rPr>
          <w:rFonts w:ascii="Times New Roman" w:eastAsia="Times New Roman" w:hAnsi="Times New Roman" w:cs="Times New Roman"/>
          <w:bCs/>
          <w:lang w:val="kk-KZ"/>
        </w:rPr>
        <w:t>366</w:t>
      </w:r>
      <w:r w:rsidRPr="00AC24AE">
        <w:rPr>
          <w:rFonts w:ascii="Times New Roman" w:eastAsia="Times New Roman" w:hAnsi="Times New Roman" w:cs="Times New Roman"/>
          <w:bCs/>
        </w:rPr>
        <w:t>,</w:t>
      </w:r>
      <w:r w:rsidR="000A72B4" w:rsidRPr="00AC24AE">
        <w:rPr>
          <w:rFonts w:ascii="Times New Roman" w:eastAsia="Times New Roman" w:hAnsi="Times New Roman" w:cs="Times New Roman"/>
          <w:bCs/>
        </w:rPr>
        <w:t>0</w:t>
      </w:r>
      <w:r w:rsidR="00AC24AE">
        <w:rPr>
          <w:rFonts w:ascii="Times New Roman" w:eastAsia="Times New Roman" w:hAnsi="Times New Roman" w:cs="Times New Roman"/>
          <w:bCs/>
        </w:rPr>
        <w:t xml:space="preserve"> </w:t>
      </w:r>
      <w:r w:rsidRPr="00AC24AE">
        <w:rPr>
          <w:rFonts w:ascii="Times New Roman" w:eastAsia="Times New Roman" w:hAnsi="Times New Roman" w:cs="Times New Roman"/>
          <w:bCs/>
        </w:rPr>
        <w:t xml:space="preserve">тыс. тенге, в том числе на </w:t>
      </w:r>
      <w:r w:rsidR="000939AC">
        <w:rPr>
          <w:rFonts w:ascii="Times New Roman" w:eastAsia="Times New Roman" w:hAnsi="Times New Roman" w:cs="Times New Roman"/>
          <w:bCs/>
        </w:rPr>
        <w:t>проведение среднего ремонта подъездных дорог сел Пятимар, Копжасар, Кызылоба, Кыркопа 635 936,0 тыс. тенге; на проведение среднего ремонта автомобильных дорого, протяженностью 1,5 км в поселке Жангала 227 026,0 тыс. тенге;</w:t>
      </w:r>
      <w:proofErr w:type="gramEnd"/>
      <w:r w:rsidR="000939AC">
        <w:rPr>
          <w:rFonts w:ascii="Times New Roman" w:eastAsia="Times New Roman" w:hAnsi="Times New Roman" w:cs="Times New Roman"/>
          <w:bCs/>
        </w:rPr>
        <w:t xml:space="preserve"> на строительство 20 арендных домов в поселке Жангала 164 939,0 тыс. тенге; на строительство дома культуры на 150 мест в поселке Мастексай </w:t>
      </w:r>
      <w:r w:rsidR="009A4DF2">
        <w:rPr>
          <w:rFonts w:ascii="Times New Roman" w:eastAsia="Times New Roman" w:hAnsi="Times New Roman" w:cs="Times New Roman"/>
          <w:bCs/>
        </w:rPr>
        <w:t>26 149,0 тыс. тенге.</w:t>
      </w:r>
    </w:p>
    <w:p w:rsidR="00E23DB7" w:rsidRPr="00AC24AE" w:rsidRDefault="00E23DB7" w:rsidP="00E23DB7">
      <w:pPr>
        <w:pStyle w:val="2b"/>
        <w:spacing w:before="0" w:after="0"/>
        <w:ind w:firstLine="720"/>
        <w:jc w:val="both"/>
        <w:rPr>
          <w:rFonts w:ascii="Times New Roman" w:eastAsia="Times New Roman" w:hAnsi="Times New Roman" w:cs="Times New Roman"/>
          <w:bCs/>
        </w:rPr>
      </w:pPr>
      <w:r w:rsidRPr="00AC24AE">
        <w:rPr>
          <w:rFonts w:ascii="Times New Roman" w:eastAsia="Times New Roman" w:hAnsi="Times New Roman" w:cs="Times New Roman"/>
          <w:bCs/>
        </w:rPr>
        <w:t xml:space="preserve">Бюджетные субвенции при плане </w:t>
      </w:r>
      <w:r w:rsidR="00CD6D5D" w:rsidRPr="00AC24AE">
        <w:rPr>
          <w:rFonts w:ascii="Times New Roman" w:eastAsia="Times New Roman" w:hAnsi="Times New Roman" w:cs="Times New Roman"/>
          <w:bCs/>
        </w:rPr>
        <w:t>3 </w:t>
      </w:r>
      <w:r w:rsidR="009A4DF2">
        <w:rPr>
          <w:rFonts w:ascii="Times New Roman" w:eastAsia="Times New Roman" w:hAnsi="Times New Roman" w:cs="Times New Roman"/>
          <w:bCs/>
        </w:rPr>
        <w:t>3</w:t>
      </w:r>
      <w:r w:rsidR="002C57C5" w:rsidRPr="00AC24AE">
        <w:rPr>
          <w:rFonts w:ascii="Times New Roman" w:eastAsia="Times New Roman" w:hAnsi="Times New Roman" w:cs="Times New Roman"/>
          <w:bCs/>
          <w:lang w:val="kk-KZ"/>
        </w:rPr>
        <w:t>4</w:t>
      </w:r>
      <w:r w:rsidR="009A4DF2">
        <w:rPr>
          <w:rFonts w:ascii="Times New Roman" w:eastAsia="Times New Roman" w:hAnsi="Times New Roman" w:cs="Times New Roman"/>
          <w:bCs/>
          <w:lang w:val="kk-KZ"/>
        </w:rPr>
        <w:t>8</w:t>
      </w:r>
      <w:r w:rsidR="00CD6D5D" w:rsidRPr="00AC24AE">
        <w:rPr>
          <w:rFonts w:ascii="Times New Roman" w:eastAsia="Times New Roman" w:hAnsi="Times New Roman" w:cs="Times New Roman"/>
          <w:bCs/>
        </w:rPr>
        <w:t> </w:t>
      </w:r>
      <w:r w:rsidR="002C57C5" w:rsidRPr="00AC24AE">
        <w:rPr>
          <w:rFonts w:ascii="Times New Roman" w:eastAsia="Times New Roman" w:hAnsi="Times New Roman" w:cs="Times New Roman"/>
          <w:bCs/>
          <w:lang w:val="kk-KZ"/>
        </w:rPr>
        <w:t>14</w:t>
      </w:r>
      <w:r w:rsidR="009A4DF2">
        <w:rPr>
          <w:rFonts w:ascii="Times New Roman" w:eastAsia="Times New Roman" w:hAnsi="Times New Roman" w:cs="Times New Roman"/>
          <w:bCs/>
          <w:lang w:val="kk-KZ"/>
        </w:rPr>
        <w:t>9</w:t>
      </w:r>
      <w:r w:rsidR="00CD6D5D" w:rsidRPr="00AC24AE">
        <w:rPr>
          <w:rFonts w:ascii="Times New Roman" w:eastAsia="Times New Roman" w:hAnsi="Times New Roman" w:cs="Times New Roman"/>
          <w:bCs/>
        </w:rPr>
        <w:t>,</w:t>
      </w:r>
      <w:r w:rsidRPr="00AC24AE">
        <w:rPr>
          <w:rFonts w:ascii="Times New Roman" w:eastAsia="Times New Roman" w:hAnsi="Times New Roman" w:cs="Times New Roman"/>
          <w:bCs/>
        </w:rPr>
        <w:t>0 тыс. тенге поступили в по</w:t>
      </w:r>
      <w:r w:rsidR="002C57C5" w:rsidRPr="00AC24AE">
        <w:rPr>
          <w:rFonts w:ascii="Times New Roman" w:eastAsia="Times New Roman" w:hAnsi="Times New Roman" w:cs="Times New Roman"/>
          <w:bCs/>
        </w:rPr>
        <w:t>лном объеме, и в сравнении с 20</w:t>
      </w:r>
      <w:r w:rsidR="009A4DF2">
        <w:rPr>
          <w:rFonts w:ascii="Times New Roman" w:eastAsia="Times New Roman" w:hAnsi="Times New Roman" w:cs="Times New Roman"/>
          <w:bCs/>
          <w:lang w:val="kk-KZ"/>
        </w:rPr>
        <w:t>21</w:t>
      </w:r>
      <w:r w:rsidRPr="00AC24AE">
        <w:rPr>
          <w:rFonts w:ascii="Times New Roman" w:eastAsia="Times New Roman" w:hAnsi="Times New Roman" w:cs="Times New Roman"/>
          <w:bCs/>
        </w:rPr>
        <w:t xml:space="preserve"> годом у</w:t>
      </w:r>
      <w:r w:rsidR="002C57C5" w:rsidRPr="00AC24AE">
        <w:rPr>
          <w:rFonts w:ascii="Times New Roman" w:eastAsia="Times New Roman" w:hAnsi="Times New Roman" w:cs="Times New Roman"/>
          <w:bCs/>
          <w:lang w:val="kk-KZ"/>
        </w:rPr>
        <w:t>меньш</w:t>
      </w:r>
      <w:r w:rsidRPr="00AC24AE">
        <w:rPr>
          <w:rFonts w:ascii="Times New Roman" w:eastAsia="Times New Roman" w:hAnsi="Times New Roman" w:cs="Times New Roman"/>
          <w:bCs/>
        </w:rPr>
        <w:t xml:space="preserve">ились на </w:t>
      </w:r>
      <w:r w:rsidR="009A4DF2">
        <w:rPr>
          <w:rFonts w:ascii="Times New Roman" w:eastAsia="Times New Roman" w:hAnsi="Times New Roman" w:cs="Times New Roman"/>
          <w:bCs/>
        </w:rPr>
        <w:t>51</w:t>
      </w:r>
      <w:r w:rsidR="002C57C5" w:rsidRPr="00AC24AE">
        <w:rPr>
          <w:rFonts w:ascii="Times New Roman" w:eastAsia="Times New Roman" w:hAnsi="Times New Roman" w:cs="Times New Roman"/>
          <w:bCs/>
          <w:lang w:val="kk-KZ"/>
        </w:rPr>
        <w:t xml:space="preserve"> </w:t>
      </w:r>
      <w:r w:rsidR="009A4DF2">
        <w:rPr>
          <w:rFonts w:ascii="Times New Roman" w:eastAsia="Times New Roman" w:hAnsi="Times New Roman" w:cs="Times New Roman"/>
          <w:bCs/>
          <w:lang w:val="kk-KZ"/>
        </w:rPr>
        <w:t>935</w:t>
      </w:r>
      <w:r w:rsidR="002C57C5" w:rsidRPr="00AC24AE">
        <w:rPr>
          <w:rFonts w:ascii="Times New Roman" w:eastAsia="Times New Roman" w:hAnsi="Times New Roman" w:cs="Times New Roman"/>
          <w:bCs/>
          <w:lang w:val="kk-KZ"/>
        </w:rPr>
        <w:t>,0</w:t>
      </w:r>
      <w:r w:rsidRPr="00AC24AE">
        <w:rPr>
          <w:rFonts w:ascii="Times New Roman" w:eastAsia="Times New Roman" w:hAnsi="Times New Roman" w:cs="Times New Roman"/>
          <w:bCs/>
        </w:rPr>
        <w:t xml:space="preserve">тыс. тенге или </w:t>
      </w:r>
      <w:r w:rsidR="00CD6D5D" w:rsidRPr="00AC24AE">
        <w:rPr>
          <w:rFonts w:ascii="Times New Roman" w:eastAsia="Times New Roman" w:hAnsi="Times New Roman" w:cs="Times New Roman"/>
          <w:bCs/>
        </w:rPr>
        <w:t>1</w:t>
      </w:r>
      <w:r w:rsidR="002C57C5" w:rsidRPr="00AC24AE">
        <w:rPr>
          <w:rFonts w:ascii="Times New Roman" w:eastAsia="Times New Roman" w:hAnsi="Times New Roman" w:cs="Times New Roman"/>
          <w:bCs/>
          <w:lang w:val="kk-KZ"/>
        </w:rPr>
        <w:t>,</w:t>
      </w:r>
      <w:r w:rsidR="00CD6D5D" w:rsidRPr="00AC24AE">
        <w:rPr>
          <w:rFonts w:ascii="Times New Roman" w:eastAsia="Times New Roman" w:hAnsi="Times New Roman" w:cs="Times New Roman"/>
          <w:bCs/>
        </w:rPr>
        <w:t>6</w:t>
      </w:r>
      <w:r w:rsidRPr="00AC24AE">
        <w:rPr>
          <w:rFonts w:ascii="Times New Roman" w:eastAsia="Times New Roman" w:hAnsi="Times New Roman" w:cs="Times New Roman"/>
          <w:bCs/>
        </w:rPr>
        <w:t>%.</w:t>
      </w:r>
    </w:p>
    <w:p w:rsidR="00E23DB7" w:rsidRPr="00245F33" w:rsidRDefault="00E23DB7" w:rsidP="00E23DB7">
      <w:pPr>
        <w:ind w:firstLine="720"/>
        <w:jc w:val="both"/>
        <w:rPr>
          <w:b/>
          <w:sz w:val="28"/>
          <w:szCs w:val="28"/>
        </w:rPr>
      </w:pPr>
      <w:r w:rsidRPr="0019141F">
        <w:rPr>
          <w:sz w:val="28"/>
          <w:szCs w:val="28"/>
        </w:rPr>
        <w:t>Ежегодное увеличение</w:t>
      </w:r>
      <w:r w:rsidR="002C57C5">
        <w:rPr>
          <w:sz w:val="28"/>
          <w:szCs w:val="28"/>
          <w:lang w:val="kk-KZ"/>
        </w:rPr>
        <w:t xml:space="preserve"> и уменьшение</w:t>
      </w:r>
      <w:r w:rsidRPr="0019141F">
        <w:rPr>
          <w:sz w:val="28"/>
          <w:szCs w:val="28"/>
        </w:rPr>
        <w:t xml:space="preserve"> объема трансфертов свидетельствует о зависимости районного бюджета от вышестоящего уровня бюджета.</w:t>
      </w:r>
    </w:p>
    <w:p w:rsidR="00E23DB7" w:rsidRPr="00D81DBC" w:rsidRDefault="00E23DB7" w:rsidP="00E23DB7">
      <w:pPr>
        <w:pStyle w:val="afa"/>
        <w:numPr>
          <w:ilvl w:val="1"/>
          <w:numId w:val="6"/>
        </w:numPr>
        <w:tabs>
          <w:tab w:val="left" w:pos="567"/>
        </w:tabs>
        <w:autoSpaceDE w:val="0"/>
        <w:autoSpaceDN w:val="0"/>
        <w:adjustRightInd w:val="0"/>
        <w:spacing w:after="0" w:line="240" w:lineRule="auto"/>
        <w:ind w:left="0" w:firstLine="720"/>
        <w:jc w:val="both"/>
        <w:rPr>
          <w:rFonts w:ascii="Times New Roman CYR" w:hAnsi="Times New Roman CYR" w:cs="Times New Roman CYR"/>
          <w:b/>
          <w:sz w:val="28"/>
          <w:szCs w:val="28"/>
        </w:rPr>
      </w:pPr>
      <w:r>
        <w:rPr>
          <w:rFonts w:ascii="Times New Roman CYR" w:hAnsi="Times New Roman CYR" w:cs="Times New Roman CYR"/>
          <w:b/>
          <w:sz w:val="28"/>
          <w:szCs w:val="28"/>
        </w:rPr>
        <w:t>Оценка</w:t>
      </w:r>
      <w:r w:rsidRPr="00D81DBC">
        <w:rPr>
          <w:rFonts w:ascii="Times New Roman CYR" w:hAnsi="Times New Roman CYR" w:cs="Times New Roman CYR"/>
          <w:b/>
          <w:sz w:val="28"/>
          <w:szCs w:val="28"/>
        </w:rPr>
        <w:t xml:space="preserve"> исполнения расходов местного бюджета</w:t>
      </w:r>
    </w:p>
    <w:p w:rsidR="00E23DB7" w:rsidRPr="001B3560" w:rsidRDefault="00E23DB7" w:rsidP="00E23DB7">
      <w:pPr>
        <w:ind w:firstLine="720"/>
        <w:jc w:val="both"/>
        <w:rPr>
          <w:sz w:val="28"/>
          <w:szCs w:val="28"/>
        </w:rPr>
      </w:pPr>
      <w:r w:rsidRPr="001B3560">
        <w:rPr>
          <w:sz w:val="28"/>
          <w:szCs w:val="28"/>
        </w:rPr>
        <w:t>Исполнение бюджета по расходам</w:t>
      </w:r>
      <w:r w:rsidR="001B3560">
        <w:rPr>
          <w:sz w:val="28"/>
          <w:szCs w:val="28"/>
        </w:rPr>
        <w:t xml:space="preserve"> </w:t>
      </w:r>
      <w:r w:rsidRPr="001B3560">
        <w:rPr>
          <w:sz w:val="28"/>
          <w:szCs w:val="28"/>
        </w:rPr>
        <w:t>за 20</w:t>
      </w:r>
      <w:r w:rsidR="007C5116" w:rsidRPr="001B3560">
        <w:rPr>
          <w:sz w:val="28"/>
          <w:szCs w:val="28"/>
        </w:rPr>
        <w:t>2</w:t>
      </w:r>
      <w:r w:rsidR="009A4DF2">
        <w:rPr>
          <w:sz w:val="28"/>
          <w:szCs w:val="28"/>
        </w:rPr>
        <w:t>2</w:t>
      </w:r>
      <w:r w:rsidRPr="001B3560">
        <w:rPr>
          <w:sz w:val="28"/>
          <w:szCs w:val="28"/>
        </w:rPr>
        <w:t xml:space="preserve"> год составило </w:t>
      </w:r>
      <w:r w:rsidRPr="001B3560">
        <w:rPr>
          <w:bCs/>
          <w:sz w:val="28"/>
        </w:rPr>
        <w:t>7</w:t>
      </w:r>
      <w:r w:rsidR="009A4DF2">
        <w:rPr>
          <w:bCs/>
          <w:sz w:val="28"/>
        </w:rPr>
        <w:t> </w:t>
      </w:r>
      <w:r w:rsidR="00050207" w:rsidRPr="001B3560">
        <w:rPr>
          <w:bCs/>
          <w:sz w:val="28"/>
          <w:lang w:val="kk-KZ"/>
        </w:rPr>
        <w:t>1</w:t>
      </w:r>
      <w:r w:rsidR="009A4DF2">
        <w:rPr>
          <w:bCs/>
          <w:sz w:val="28"/>
          <w:lang w:val="kk-KZ"/>
        </w:rPr>
        <w:t xml:space="preserve">41 </w:t>
      </w:r>
      <w:r w:rsidR="00050207" w:rsidRPr="001B3560">
        <w:rPr>
          <w:bCs/>
          <w:sz w:val="28"/>
          <w:lang w:val="kk-KZ"/>
        </w:rPr>
        <w:t>7</w:t>
      </w:r>
      <w:r w:rsidR="009A4DF2">
        <w:rPr>
          <w:bCs/>
          <w:sz w:val="28"/>
          <w:lang w:val="kk-KZ"/>
        </w:rPr>
        <w:t>31</w:t>
      </w:r>
      <w:r w:rsidR="00050207" w:rsidRPr="001B3560">
        <w:rPr>
          <w:bCs/>
          <w:sz w:val="28"/>
          <w:lang w:val="kk-KZ"/>
        </w:rPr>
        <w:t>,</w:t>
      </w:r>
      <w:r w:rsidR="009A4DF2">
        <w:rPr>
          <w:bCs/>
          <w:sz w:val="28"/>
          <w:lang w:val="kk-KZ"/>
        </w:rPr>
        <w:t>9</w:t>
      </w:r>
      <w:r w:rsidR="001B3560">
        <w:rPr>
          <w:bCs/>
          <w:sz w:val="28"/>
          <w:lang w:val="kk-KZ"/>
        </w:rPr>
        <w:t xml:space="preserve"> </w:t>
      </w:r>
      <w:r w:rsidRPr="001B3560">
        <w:rPr>
          <w:sz w:val="28"/>
          <w:szCs w:val="28"/>
        </w:rPr>
        <w:t xml:space="preserve">тыс. тенге, из них затраты – </w:t>
      </w:r>
      <w:r w:rsidR="00050207" w:rsidRPr="001B3560">
        <w:rPr>
          <w:sz w:val="28"/>
          <w:lang w:val="kk-KZ"/>
        </w:rPr>
        <w:t>6</w:t>
      </w:r>
      <w:r w:rsidR="009A4DF2">
        <w:rPr>
          <w:sz w:val="28"/>
          <w:lang w:val="kk-KZ"/>
        </w:rPr>
        <w:t> 8</w:t>
      </w:r>
      <w:r w:rsidR="00050207" w:rsidRPr="001B3560">
        <w:rPr>
          <w:sz w:val="28"/>
          <w:lang w:val="kk-KZ"/>
        </w:rPr>
        <w:t>9</w:t>
      </w:r>
      <w:r w:rsidR="009A4DF2">
        <w:rPr>
          <w:sz w:val="28"/>
          <w:lang w:val="kk-KZ"/>
        </w:rPr>
        <w:t xml:space="preserve">8 </w:t>
      </w:r>
      <w:r w:rsidR="00050207" w:rsidRPr="001B3560">
        <w:rPr>
          <w:sz w:val="28"/>
          <w:lang w:val="kk-KZ"/>
        </w:rPr>
        <w:t>7</w:t>
      </w:r>
      <w:r w:rsidR="009A4DF2">
        <w:rPr>
          <w:sz w:val="28"/>
          <w:lang w:val="kk-KZ"/>
        </w:rPr>
        <w:t>26</w:t>
      </w:r>
      <w:r w:rsidR="00050207" w:rsidRPr="001B3560">
        <w:rPr>
          <w:sz w:val="28"/>
          <w:lang w:val="kk-KZ"/>
        </w:rPr>
        <w:t>,</w:t>
      </w:r>
      <w:r w:rsidR="009A4DF2">
        <w:rPr>
          <w:sz w:val="28"/>
          <w:lang w:val="kk-KZ"/>
        </w:rPr>
        <w:t>7</w:t>
      </w:r>
      <w:r w:rsidR="00440427">
        <w:rPr>
          <w:sz w:val="28"/>
          <w:lang w:val="kk-KZ"/>
        </w:rPr>
        <w:t xml:space="preserve"> </w:t>
      </w:r>
      <w:r w:rsidRPr="001B3560">
        <w:rPr>
          <w:sz w:val="28"/>
          <w:szCs w:val="28"/>
        </w:rPr>
        <w:t xml:space="preserve">тыс. тенге, бюджетные кредиты – </w:t>
      </w:r>
      <w:r w:rsidR="00050207" w:rsidRPr="001B3560">
        <w:rPr>
          <w:sz w:val="28"/>
          <w:lang w:val="kk-KZ"/>
        </w:rPr>
        <w:t>1</w:t>
      </w:r>
      <w:r w:rsidR="009A4DF2">
        <w:rPr>
          <w:sz w:val="28"/>
          <w:lang w:val="kk-KZ"/>
        </w:rPr>
        <w:t>92</w:t>
      </w:r>
      <w:r w:rsidR="00050207" w:rsidRPr="001B3560">
        <w:rPr>
          <w:sz w:val="28"/>
          <w:lang w:val="kk-KZ"/>
        </w:rPr>
        <w:t xml:space="preserve"> 3</w:t>
      </w:r>
      <w:r w:rsidR="009A4DF2">
        <w:rPr>
          <w:sz w:val="28"/>
          <w:lang w:val="kk-KZ"/>
        </w:rPr>
        <w:t>88</w:t>
      </w:r>
      <w:r w:rsidR="00050207" w:rsidRPr="001B3560">
        <w:rPr>
          <w:sz w:val="28"/>
          <w:lang w:val="kk-KZ"/>
        </w:rPr>
        <w:t>,</w:t>
      </w:r>
      <w:r w:rsidR="009A4DF2">
        <w:rPr>
          <w:sz w:val="28"/>
          <w:lang w:val="kk-KZ"/>
        </w:rPr>
        <w:t>1</w:t>
      </w:r>
      <w:r w:rsidR="00440427">
        <w:rPr>
          <w:sz w:val="28"/>
          <w:lang w:val="kk-KZ"/>
        </w:rPr>
        <w:t xml:space="preserve"> </w:t>
      </w:r>
      <w:r w:rsidRPr="001B3560">
        <w:rPr>
          <w:sz w:val="28"/>
          <w:szCs w:val="28"/>
        </w:rPr>
        <w:t xml:space="preserve">тыс. тенге и погашение займов – </w:t>
      </w:r>
      <w:r w:rsidR="009A4DF2">
        <w:rPr>
          <w:sz w:val="28"/>
          <w:szCs w:val="28"/>
        </w:rPr>
        <w:t>52</w:t>
      </w:r>
      <w:r w:rsidR="00050207" w:rsidRPr="001B3560">
        <w:rPr>
          <w:sz w:val="28"/>
          <w:szCs w:val="28"/>
          <w:lang w:val="kk-KZ"/>
        </w:rPr>
        <w:t> </w:t>
      </w:r>
      <w:r w:rsidR="009A4DF2">
        <w:rPr>
          <w:sz w:val="28"/>
          <w:szCs w:val="28"/>
          <w:lang w:val="kk-KZ"/>
        </w:rPr>
        <w:t>1</w:t>
      </w:r>
      <w:r w:rsidR="00050207" w:rsidRPr="001B3560">
        <w:rPr>
          <w:sz w:val="28"/>
          <w:szCs w:val="28"/>
          <w:lang w:val="kk-KZ"/>
        </w:rPr>
        <w:t>7</w:t>
      </w:r>
      <w:r w:rsidR="009A4DF2">
        <w:rPr>
          <w:sz w:val="28"/>
          <w:szCs w:val="28"/>
          <w:lang w:val="kk-KZ"/>
        </w:rPr>
        <w:t>6</w:t>
      </w:r>
      <w:r w:rsidR="00050207" w:rsidRPr="001B3560">
        <w:rPr>
          <w:sz w:val="28"/>
          <w:szCs w:val="28"/>
          <w:lang w:val="kk-KZ"/>
        </w:rPr>
        <w:t>,0</w:t>
      </w:r>
      <w:r w:rsidR="009A4DF2">
        <w:rPr>
          <w:sz w:val="28"/>
          <w:szCs w:val="28"/>
          <w:lang w:val="kk-KZ"/>
        </w:rPr>
        <w:t xml:space="preserve"> </w:t>
      </w:r>
      <w:r w:rsidRPr="001B3560">
        <w:rPr>
          <w:sz w:val="28"/>
          <w:szCs w:val="28"/>
        </w:rPr>
        <w:t>тыс. тенге.</w:t>
      </w:r>
    </w:p>
    <w:p w:rsidR="00E23DB7" w:rsidRPr="001B3560" w:rsidRDefault="00E23DB7" w:rsidP="00E23DB7">
      <w:pPr>
        <w:ind w:firstLine="720"/>
        <w:jc w:val="both"/>
        <w:rPr>
          <w:sz w:val="28"/>
          <w:szCs w:val="28"/>
        </w:rPr>
      </w:pPr>
      <w:r w:rsidRPr="001B3560">
        <w:rPr>
          <w:sz w:val="28"/>
          <w:szCs w:val="28"/>
          <w:lang w:val="kk-KZ"/>
        </w:rPr>
        <w:t>Дефицит бюджета покрывался за счет использования остатков бюджетных средств, образовавшихся по итогам 20</w:t>
      </w:r>
      <w:r w:rsidR="00050207" w:rsidRPr="001B3560">
        <w:rPr>
          <w:sz w:val="28"/>
          <w:szCs w:val="28"/>
          <w:lang w:val="kk-KZ"/>
        </w:rPr>
        <w:t>2</w:t>
      </w:r>
      <w:r w:rsidR="009A4DF2">
        <w:rPr>
          <w:sz w:val="28"/>
          <w:szCs w:val="28"/>
          <w:lang w:val="kk-KZ"/>
        </w:rPr>
        <w:t>1</w:t>
      </w:r>
      <w:r w:rsidRPr="001B3560">
        <w:rPr>
          <w:sz w:val="28"/>
          <w:szCs w:val="28"/>
          <w:lang w:val="kk-KZ"/>
        </w:rPr>
        <w:t xml:space="preserve"> года</w:t>
      </w:r>
      <w:r w:rsidRPr="001B3560">
        <w:rPr>
          <w:sz w:val="28"/>
          <w:szCs w:val="28"/>
        </w:rPr>
        <w:t xml:space="preserve"> в сумме </w:t>
      </w:r>
      <w:r w:rsidR="009A4DF2">
        <w:rPr>
          <w:sz w:val="28"/>
          <w:szCs w:val="28"/>
        </w:rPr>
        <w:t>370 256</w:t>
      </w:r>
      <w:r w:rsidR="00050207" w:rsidRPr="001B3560">
        <w:rPr>
          <w:sz w:val="28"/>
          <w:szCs w:val="28"/>
          <w:lang w:val="kk-KZ"/>
        </w:rPr>
        <w:t>,</w:t>
      </w:r>
      <w:r w:rsidR="009A4DF2">
        <w:rPr>
          <w:sz w:val="28"/>
          <w:szCs w:val="28"/>
          <w:lang w:val="kk-KZ"/>
        </w:rPr>
        <w:t>5</w:t>
      </w:r>
      <w:r w:rsidRPr="001B3560">
        <w:rPr>
          <w:sz w:val="28"/>
          <w:szCs w:val="28"/>
        </w:rPr>
        <w:t xml:space="preserve"> тыс. тенге</w:t>
      </w:r>
      <w:r w:rsidRPr="001B3560">
        <w:rPr>
          <w:sz w:val="28"/>
          <w:szCs w:val="28"/>
          <w:lang w:val="kk-KZ"/>
        </w:rPr>
        <w:t xml:space="preserve">, а также поступления займов в сумме </w:t>
      </w:r>
      <w:r w:rsidR="00050207" w:rsidRPr="001B3560">
        <w:rPr>
          <w:sz w:val="28"/>
          <w:szCs w:val="28"/>
          <w:lang w:val="kk-KZ"/>
        </w:rPr>
        <w:t>1</w:t>
      </w:r>
      <w:r w:rsidR="009A4DF2">
        <w:rPr>
          <w:sz w:val="28"/>
          <w:szCs w:val="28"/>
          <w:lang w:val="kk-KZ"/>
        </w:rPr>
        <w:t>92 288,2</w:t>
      </w:r>
      <w:r w:rsidRPr="001B3560">
        <w:rPr>
          <w:sz w:val="28"/>
          <w:szCs w:val="28"/>
          <w:lang w:val="kk-KZ"/>
        </w:rPr>
        <w:t xml:space="preserve"> тыс. тенге</w:t>
      </w:r>
      <w:r w:rsidRPr="001B3560">
        <w:rPr>
          <w:sz w:val="28"/>
          <w:szCs w:val="28"/>
        </w:rPr>
        <w:t>.</w:t>
      </w:r>
    </w:p>
    <w:p w:rsidR="00E23DB7" w:rsidRPr="001B3560" w:rsidRDefault="00E23DB7" w:rsidP="00E23DB7">
      <w:pPr>
        <w:ind w:firstLine="720"/>
        <w:jc w:val="both"/>
        <w:rPr>
          <w:sz w:val="28"/>
          <w:szCs w:val="28"/>
        </w:rPr>
      </w:pPr>
      <w:r w:rsidRPr="001B3560">
        <w:rPr>
          <w:sz w:val="28"/>
          <w:szCs w:val="28"/>
        </w:rPr>
        <w:t xml:space="preserve">Необходимо отметить, что расходная часть бюджета Жангалинского района </w:t>
      </w:r>
      <w:r w:rsidR="00050207" w:rsidRPr="001B3560">
        <w:rPr>
          <w:sz w:val="28"/>
          <w:szCs w:val="28"/>
          <w:lang w:val="kk-KZ"/>
        </w:rPr>
        <w:t>уменьшилось</w:t>
      </w:r>
      <w:r w:rsidRPr="001B3560">
        <w:rPr>
          <w:sz w:val="28"/>
          <w:szCs w:val="28"/>
        </w:rPr>
        <w:t xml:space="preserve"> в сравнении с отчетным периодом прошлого года на </w:t>
      </w:r>
      <w:r w:rsidR="009A4DF2">
        <w:rPr>
          <w:sz w:val="28"/>
          <w:szCs w:val="28"/>
        </w:rPr>
        <w:t>10</w:t>
      </w:r>
      <w:r w:rsidR="00050207" w:rsidRPr="001B3560">
        <w:rPr>
          <w:sz w:val="28"/>
          <w:szCs w:val="28"/>
        </w:rPr>
        <w:t>,</w:t>
      </w:r>
      <w:r w:rsidR="009A4DF2">
        <w:rPr>
          <w:sz w:val="28"/>
          <w:szCs w:val="28"/>
        </w:rPr>
        <w:t>3</w:t>
      </w:r>
      <w:r w:rsidRPr="001B3560">
        <w:rPr>
          <w:sz w:val="28"/>
          <w:szCs w:val="28"/>
        </w:rPr>
        <w:t xml:space="preserve">%, что в абсолютном выражении составило </w:t>
      </w:r>
      <w:r w:rsidR="009A4DF2">
        <w:rPr>
          <w:sz w:val="28"/>
          <w:szCs w:val="28"/>
        </w:rPr>
        <w:t>16</w:t>
      </w:r>
      <w:r w:rsidR="00050207" w:rsidRPr="001B3560">
        <w:rPr>
          <w:sz w:val="28"/>
          <w:szCs w:val="28"/>
          <w:lang w:val="kk-KZ"/>
        </w:rPr>
        <w:t>6</w:t>
      </w:r>
      <w:r w:rsidR="009A4DF2">
        <w:rPr>
          <w:sz w:val="28"/>
          <w:szCs w:val="28"/>
          <w:lang w:val="kk-KZ"/>
        </w:rPr>
        <w:t xml:space="preserve"> 013</w:t>
      </w:r>
      <w:r w:rsidR="00050207" w:rsidRPr="001B3560">
        <w:rPr>
          <w:sz w:val="28"/>
          <w:szCs w:val="28"/>
          <w:lang w:val="kk-KZ"/>
        </w:rPr>
        <w:t>,</w:t>
      </w:r>
      <w:r w:rsidR="009A4DF2">
        <w:rPr>
          <w:sz w:val="28"/>
          <w:szCs w:val="28"/>
          <w:lang w:val="kk-KZ"/>
        </w:rPr>
        <w:t>7</w:t>
      </w:r>
      <w:r w:rsidRPr="001B3560">
        <w:rPr>
          <w:sz w:val="28"/>
          <w:szCs w:val="28"/>
        </w:rPr>
        <w:t xml:space="preserve"> тыс.</w:t>
      </w:r>
      <w:r w:rsidR="001B3560">
        <w:rPr>
          <w:sz w:val="28"/>
          <w:szCs w:val="28"/>
        </w:rPr>
        <w:t xml:space="preserve"> </w:t>
      </w:r>
      <w:r w:rsidRPr="001B3560">
        <w:rPr>
          <w:sz w:val="28"/>
          <w:szCs w:val="28"/>
        </w:rPr>
        <w:t xml:space="preserve">тенге. </w:t>
      </w:r>
    </w:p>
    <w:p w:rsidR="00E23DB7" w:rsidRPr="001B3560" w:rsidRDefault="00E23DB7" w:rsidP="00E23DB7">
      <w:pPr>
        <w:ind w:firstLine="720"/>
        <w:jc w:val="both"/>
        <w:rPr>
          <w:sz w:val="28"/>
          <w:szCs w:val="28"/>
          <w:lang w:val="kk-KZ"/>
        </w:rPr>
      </w:pPr>
      <w:r w:rsidRPr="001B3560">
        <w:rPr>
          <w:sz w:val="28"/>
          <w:szCs w:val="28"/>
        </w:rPr>
        <w:t xml:space="preserve">В </w:t>
      </w:r>
      <w:r w:rsidRPr="001B3560">
        <w:rPr>
          <w:sz w:val="28"/>
          <w:szCs w:val="28"/>
          <w:lang w:val="kk-KZ"/>
        </w:rPr>
        <w:t>20</w:t>
      </w:r>
      <w:r w:rsidR="00050207" w:rsidRPr="001B3560">
        <w:rPr>
          <w:sz w:val="28"/>
          <w:szCs w:val="28"/>
          <w:lang w:val="kk-KZ"/>
        </w:rPr>
        <w:t>2</w:t>
      </w:r>
      <w:r w:rsidR="009A4DF2">
        <w:rPr>
          <w:sz w:val="28"/>
          <w:szCs w:val="28"/>
          <w:lang w:val="kk-KZ"/>
        </w:rPr>
        <w:t>2</w:t>
      </w:r>
      <w:r w:rsidRPr="001B3560">
        <w:rPr>
          <w:sz w:val="28"/>
          <w:szCs w:val="28"/>
          <w:lang w:val="kk-KZ"/>
        </w:rPr>
        <w:t xml:space="preserve"> году проведено </w:t>
      </w:r>
      <w:r w:rsidR="00050207" w:rsidRPr="001B3560">
        <w:rPr>
          <w:sz w:val="28"/>
          <w:szCs w:val="28"/>
          <w:lang w:val="kk-KZ"/>
        </w:rPr>
        <w:t>5</w:t>
      </w:r>
      <w:r w:rsidRPr="001B3560">
        <w:rPr>
          <w:sz w:val="28"/>
          <w:szCs w:val="28"/>
          <w:lang w:val="kk-KZ"/>
        </w:rPr>
        <w:t xml:space="preserve"> уточнений бюджета.</w:t>
      </w:r>
    </w:p>
    <w:p w:rsidR="00E23DB7" w:rsidRPr="00981EF3" w:rsidRDefault="00E23DB7" w:rsidP="00E23DB7">
      <w:pPr>
        <w:ind w:firstLine="720"/>
        <w:jc w:val="both"/>
        <w:rPr>
          <w:sz w:val="28"/>
          <w:szCs w:val="28"/>
        </w:rPr>
      </w:pPr>
    </w:p>
    <w:p w:rsidR="00E23DB7" w:rsidRPr="00B17E5E" w:rsidRDefault="00E23DB7" w:rsidP="00E23DB7">
      <w:pPr>
        <w:pStyle w:val="af7"/>
        <w:ind w:firstLine="720"/>
        <w:jc w:val="both"/>
        <w:rPr>
          <w:rFonts w:ascii="Times New Roman CYR" w:hAnsi="Times New Roman CYR" w:cs="Times New Roman CYR"/>
          <w:b/>
          <w:sz w:val="28"/>
          <w:szCs w:val="28"/>
          <w:lang w:eastAsia="ar-SA"/>
        </w:rPr>
      </w:pPr>
      <w:r w:rsidRPr="00B17E5E">
        <w:rPr>
          <w:rFonts w:ascii="Times New Roman CYR" w:hAnsi="Times New Roman CYR" w:cs="Times New Roman CYR"/>
          <w:b/>
          <w:sz w:val="28"/>
          <w:szCs w:val="28"/>
          <w:lang w:eastAsia="ar-SA"/>
        </w:rPr>
        <w:t xml:space="preserve">2.3.1. Анализ исполнения затрат местного бюджета </w:t>
      </w:r>
    </w:p>
    <w:p w:rsidR="00E23DB7" w:rsidRDefault="00E23DB7" w:rsidP="009A4DF2">
      <w:pPr>
        <w:pStyle w:val="af7"/>
        <w:ind w:firstLine="720"/>
        <w:jc w:val="both"/>
        <w:rPr>
          <w:sz w:val="28"/>
          <w:szCs w:val="28"/>
        </w:rPr>
      </w:pPr>
      <w:r w:rsidRPr="00A43EBD">
        <w:rPr>
          <w:sz w:val="28"/>
          <w:szCs w:val="28"/>
        </w:rPr>
        <w:t>Исполнение</w:t>
      </w:r>
      <w:r>
        <w:rPr>
          <w:sz w:val="28"/>
          <w:szCs w:val="28"/>
        </w:rPr>
        <w:t xml:space="preserve"> расходной части</w:t>
      </w:r>
      <w:r w:rsidRPr="00A43EBD">
        <w:rPr>
          <w:sz w:val="28"/>
          <w:szCs w:val="28"/>
        </w:rPr>
        <w:t xml:space="preserve"> бюджета района </w:t>
      </w:r>
      <w:r w:rsidRPr="009A4DF2">
        <w:rPr>
          <w:sz w:val="28"/>
          <w:szCs w:val="28"/>
        </w:rPr>
        <w:t xml:space="preserve">сложилось на уровне </w:t>
      </w:r>
      <w:r w:rsidR="009A4DF2" w:rsidRPr="009A4DF2">
        <w:rPr>
          <w:bCs/>
          <w:sz w:val="28"/>
        </w:rPr>
        <w:t>7 </w:t>
      </w:r>
      <w:r w:rsidR="009A4DF2" w:rsidRPr="009A4DF2">
        <w:rPr>
          <w:bCs/>
          <w:sz w:val="28"/>
          <w:lang w:val="kk-KZ"/>
        </w:rPr>
        <w:t>141 731,9</w:t>
      </w:r>
      <w:r w:rsidR="008C374A" w:rsidRPr="009A4DF2">
        <w:rPr>
          <w:sz w:val="28"/>
          <w:lang w:val="kk-KZ"/>
        </w:rPr>
        <w:t xml:space="preserve"> </w:t>
      </w:r>
      <w:r w:rsidRPr="009A4DF2">
        <w:rPr>
          <w:sz w:val="28"/>
          <w:szCs w:val="28"/>
        </w:rPr>
        <w:t xml:space="preserve">тыс. тенге или </w:t>
      </w:r>
      <w:r w:rsidR="008C374A" w:rsidRPr="009A4DF2">
        <w:rPr>
          <w:sz w:val="28"/>
          <w:szCs w:val="28"/>
        </w:rPr>
        <w:t>9</w:t>
      </w:r>
      <w:r w:rsidR="009A4DF2" w:rsidRPr="009A4DF2">
        <w:rPr>
          <w:sz w:val="28"/>
          <w:szCs w:val="28"/>
        </w:rPr>
        <w:t>9</w:t>
      </w:r>
      <w:r w:rsidRPr="009A4DF2">
        <w:rPr>
          <w:sz w:val="28"/>
          <w:szCs w:val="28"/>
        </w:rPr>
        <w:t>% к скорректированному годовому бю</w:t>
      </w:r>
      <w:r w:rsidRPr="00A43EBD">
        <w:rPr>
          <w:sz w:val="28"/>
          <w:szCs w:val="28"/>
        </w:rPr>
        <w:t>джету.</w:t>
      </w:r>
    </w:p>
    <w:p w:rsidR="00E23DB7" w:rsidRPr="001B3560" w:rsidRDefault="00E23DB7" w:rsidP="00E23DB7">
      <w:pPr>
        <w:pStyle w:val="af7"/>
        <w:ind w:firstLine="720"/>
        <w:jc w:val="both"/>
        <w:rPr>
          <w:lang w:val="kk-KZ"/>
        </w:rPr>
      </w:pPr>
      <w:r w:rsidRPr="00A43EBD">
        <w:rPr>
          <w:sz w:val="28"/>
          <w:szCs w:val="28"/>
        </w:rPr>
        <w:t xml:space="preserve">В разрезе функциональных </w:t>
      </w:r>
      <w:r w:rsidRPr="001B3560">
        <w:rPr>
          <w:sz w:val="28"/>
          <w:szCs w:val="28"/>
        </w:rPr>
        <w:t>гру</w:t>
      </w:r>
      <w:proofErr w:type="gramStart"/>
      <w:r w:rsidRPr="001B3560">
        <w:rPr>
          <w:sz w:val="28"/>
          <w:szCs w:val="28"/>
        </w:rPr>
        <w:t>пп стр</w:t>
      </w:r>
      <w:proofErr w:type="gramEnd"/>
      <w:r w:rsidRPr="001B3560">
        <w:rPr>
          <w:sz w:val="28"/>
          <w:szCs w:val="28"/>
        </w:rPr>
        <w:t>уктура расходов бюджета района сложилась следующим образом (таблица 5).</w:t>
      </w:r>
    </w:p>
    <w:p w:rsidR="009A4DF2" w:rsidRDefault="009A4DF2" w:rsidP="00E23DB7">
      <w:pPr>
        <w:ind w:firstLine="720"/>
        <w:jc w:val="right"/>
        <w:rPr>
          <w:b/>
        </w:rPr>
      </w:pPr>
    </w:p>
    <w:p w:rsidR="009A4DF2" w:rsidRDefault="009A4DF2" w:rsidP="00E23DB7">
      <w:pPr>
        <w:ind w:firstLine="720"/>
        <w:jc w:val="right"/>
        <w:rPr>
          <w:b/>
        </w:rPr>
      </w:pPr>
    </w:p>
    <w:p w:rsidR="009A4DF2" w:rsidRDefault="009A4DF2" w:rsidP="00E23DB7">
      <w:pPr>
        <w:ind w:firstLine="720"/>
        <w:jc w:val="right"/>
        <w:rPr>
          <w:b/>
        </w:rPr>
      </w:pPr>
    </w:p>
    <w:p w:rsidR="009A4DF2" w:rsidRDefault="009A4DF2" w:rsidP="00E23DB7">
      <w:pPr>
        <w:ind w:firstLine="720"/>
        <w:jc w:val="right"/>
        <w:rPr>
          <w:b/>
        </w:rPr>
      </w:pPr>
    </w:p>
    <w:p w:rsidR="009A4DF2" w:rsidRDefault="009A4DF2" w:rsidP="00E23DB7">
      <w:pPr>
        <w:ind w:firstLine="720"/>
        <w:jc w:val="right"/>
        <w:rPr>
          <w:b/>
        </w:rPr>
      </w:pPr>
    </w:p>
    <w:p w:rsidR="009A4DF2" w:rsidRDefault="009A4DF2" w:rsidP="00E23DB7">
      <w:pPr>
        <w:ind w:firstLine="720"/>
        <w:jc w:val="right"/>
        <w:rPr>
          <w:b/>
        </w:rPr>
      </w:pPr>
    </w:p>
    <w:p w:rsidR="009A4DF2" w:rsidRDefault="009A4DF2" w:rsidP="00E23DB7">
      <w:pPr>
        <w:ind w:firstLine="720"/>
        <w:jc w:val="right"/>
        <w:rPr>
          <w:b/>
        </w:rPr>
      </w:pPr>
    </w:p>
    <w:p w:rsidR="009A4DF2" w:rsidRDefault="009A4DF2" w:rsidP="00E23DB7">
      <w:pPr>
        <w:ind w:firstLine="720"/>
        <w:jc w:val="right"/>
        <w:rPr>
          <w:b/>
        </w:rPr>
      </w:pPr>
    </w:p>
    <w:p w:rsidR="00E23DB7" w:rsidRPr="009348A4" w:rsidRDefault="00E23DB7" w:rsidP="00E23DB7">
      <w:pPr>
        <w:ind w:firstLine="720"/>
        <w:jc w:val="right"/>
        <w:rPr>
          <w:b/>
        </w:rPr>
      </w:pPr>
      <w:r w:rsidRPr="009348A4">
        <w:rPr>
          <w:b/>
        </w:rPr>
        <w:lastRenderedPageBreak/>
        <w:t>Таблица 5</w:t>
      </w:r>
    </w:p>
    <w:p w:rsidR="00E23DB7" w:rsidRPr="005A18B9" w:rsidRDefault="00E23DB7" w:rsidP="00E23DB7">
      <w:pPr>
        <w:ind w:firstLine="720"/>
        <w:jc w:val="center"/>
        <w:rPr>
          <w:b/>
          <w:sz w:val="28"/>
          <w:szCs w:val="28"/>
        </w:rPr>
      </w:pPr>
      <w:r w:rsidRPr="005A18B9">
        <w:rPr>
          <w:b/>
          <w:sz w:val="28"/>
          <w:szCs w:val="28"/>
        </w:rPr>
        <w:t>Исполнение затрат бюджета района за 20</w:t>
      </w:r>
      <w:r w:rsidR="00962EFD">
        <w:rPr>
          <w:b/>
          <w:sz w:val="28"/>
          <w:szCs w:val="28"/>
        </w:rPr>
        <w:t>2</w:t>
      </w:r>
      <w:r w:rsidR="009A4DF2">
        <w:rPr>
          <w:b/>
          <w:sz w:val="28"/>
          <w:szCs w:val="28"/>
        </w:rPr>
        <w:t>2</w:t>
      </w:r>
      <w:r w:rsidRPr="005A18B9">
        <w:rPr>
          <w:b/>
          <w:sz w:val="28"/>
          <w:szCs w:val="28"/>
        </w:rPr>
        <w:t xml:space="preserve"> год </w:t>
      </w:r>
    </w:p>
    <w:p w:rsidR="00E23DB7" w:rsidRPr="005A18B9" w:rsidRDefault="00E23DB7" w:rsidP="00E23DB7">
      <w:pPr>
        <w:ind w:firstLine="720"/>
        <w:jc w:val="center"/>
        <w:rPr>
          <w:b/>
          <w:sz w:val="28"/>
          <w:szCs w:val="28"/>
        </w:rPr>
      </w:pPr>
      <w:r w:rsidRPr="005A18B9">
        <w:rPr>
          <w:b/>
          <w:sz w:val="28"/>
          <w:szCs w:val="28"/>
        </w:rPr>
        <w:t>в разрезе функциональных групп</w:t>
      </w:r>
    </w:p>
    <w:p w:rsidR="00E23DB7" w:rsidRPr="005A18B9" w:rsidRDefault="00E23DB7" w:rsidP="00E23DB7">
      <w:pPr>
        <w:ind w:firstLine="720"/>
        <w:jc w:val="right"/>
      </w:pPr>
      <w:r w:rsidRPr="005A18B9">
        <w:t xml:space="preserve"> (</w:t>
      </w:r>
      <w:r w:rsidR="00ED6DEB">
        <w:rPr>
          <w:lang w:val="kk-KZ"/>
        </w:rPr>
        <w:t>млн</w:t>
      </w:r>
      <w:r w:rsidRPr="005A18B9">
        <w:t>. тенге)</w:t>
      </w:r>
    </w:p>
    <w:tbl>
      <w:tblPr>
        <w:tblW w:w="9965" w:type="dxa"/>
        <w:tblInd w:w="-176" w:type="dxa"/>
        <w:tblLayout w:type="fixed"/>
        <w:tblLook w:val="0000"/>
      </w:tblPr>
      <w:tblGrid>
        <w:gridCol w:w="2233"/>
        <w:gridCol w:w="1514"/>
        <w:gridCol w:w="1804"/>
        <w:gridCol w:w="1665"/>
        <w:gridCol w:w="1488"/>
        <w:gridCol w:w="1261"/>
      </w:tblGrid>
      <w:tr w:rsidR="00E23DB7" w:rsidRPr="005A18B9" w:rsidTr="00C523DF">
        <w:trPr>
          <w:trHeight w:val="269"/>
        </w:trPr>
        <w:tc>
          <w:tcPr>
            <w:tcW w:w="2233" w:type="dxa"/>
            <w:tcBorders>
              <w:top w:val="single" w:sz="4" w:space="0" w:color="000000"/>
              <w:left w:val="single" w:sz="4" w:space="0" w:color="000000"/>
              <w:bottom w:val="single" w:sz="4" w:space="0" w:color="000000"/>
            </w:tcBorders>
            <w:shd w:val="clear" w:color="auto" w:fill="auto"/>
            <w:vAlign w:val="center"/>
          </w:tcPr>
          <w:p w:rsidR="00E23DB7" w:rsidRPr="005A18B9" w:rsidRDefault="00E23DB7" w:rsidP="00EB682C">
            <w:pPr>
              <w:snapToGrid w:val="0"/>
              <w:jc w:val="both"/>
              <w:rPr>
                <w:rFonts w:eastAsia="SimSun"/>
                <w:b/>
                <w:bCs/>
                <w:lang w:eastAsia="hi-IN" w:bidi="hi-IN"/>
              </w:rPr>
            </w:pPr>
            <w:r w:rsidRPr="005A18B9">
              <w:rPr>
                <w:rFonts w:eastAsia="SimSun"/>
                <w:b/>
                <w:bCs/>
                <w:lang w:eastAsia="hi-IN" w:bidi="hi-IN"/>
              </w:rPr>
              <w:t>Наименование функциональных групп</w:t>
            </w:r>
          </w:p>
        </w:tc>
        <w:tc>
          <w:tcPr>
            <w:tcW w:w="1514" w:type="dxa"/>
            <w:tcBorders>
              <w:top w:val="single" w:sz="4" w:space="0" w:color="000000"/>
              <w:left w:val="single" w:sz="4" w:space="0" w:color="000000"/>
              <w:bottom w:val="single" w:sz="4" w:space="0" w:color="000000"/>
            </w:tcBorders>
            <w:shd w:val="clear" w:color="auto" w:fill="auto"/>
            <w:vAlign w:val="center"/>
          </w:tcPr>
          <w:p w:rsidR="00E23DB7" w:rsidRPr="005A18B9" w:rsidRDefault="00E23DB7" w:rsidP="00EB682C">
            <w:pPr>
              <w:snapToGrid w:val="0"/>
              <w:jc w:val="both"/>
              <w:rPr>
                <w:rFonts w:eastAsia="SimSun"/>
                <w:b/>
                <w:bCs/>
                <w:lang w:eastAsia="hi-IN" w:bidi="hi-IN"/>
              </w:rPr>
            </w:pPr>
            <w:r w:rsidRPr="005A18B9">
              <w:rPr>
                <w:rFonts w:eastAsia="SimSun"/>
                <w:b/>
                <w:bCs/>
                <w:lang w:eastAsia="hi-IN" w:bidi="hi-IN"/>
              </w:rPr>
              <w:t>Исполнение</w:t>
            </w:r>
          </w:p>
          <w:p w:rsidR="00E23DB7" w:rsidRPr="005A18B9" w:rsidRDefault="00696941" w:rsidP="009A4DF2">
            <w:pPr>
              <w:snapToGrid w:val="0"/>
              <w:jc w:val="both"/>
              <w:rPr>
                <w:rFonts w:eastAsia="SimSun"/>
                <w:b/>
                <w:bCs/>
                <w:lang w:eastAsia="hi-IN" w:bidi="hi-IN"/>
              </w:rPr>
            </w:pPr>
            <w:r>
              <w:rPr>
                <w:rFonts w:eastAsia="SimSun"/>
                <w:b/>
                <w:bCs/>
                <w:lang w:eastAsia="hi-IN" w:bidi="hi-IN"/>
              </w:rPr>
              <w:t>за 202</w:t>
            </w:r>
            <w:r w:rsidR="009A4DF2">
              <w:rPr>
                <w:rFonts w:eastAsia="SimSun"/>
                <w:b/>
                <w:bCs/>
                <w:lang w:eastAsia="hi-IN" w:bidi="hi-IN"/>
              </w:rPr>
              <w:t>1</w:t>
            </w:r>
            <w:r w:rsidR="00E23DB7" w:rsidRPr="005A18B9">
              <w:rPr>
                <w:rFonts w:eastAsia="SimSun"/>
                <w:b/>
                <w:bCs/>
                <w:lang w:eastAsia="hi-IN" w:bidi="hi-IN"/>
              </w:rPr>
              <w:t>г.</w:t>
            </w:r>
          </w:p>
        </w:tc>
        <w:tc>
          <w:tcPr>
            <w:tcW w:w="1804" w:type="dxa"/>
            <w:tcBorders>
              <w:top w:val="single" w:sz="4" w:space="0" w:color="000000"/>
              <w:left w:val="single" w:sz="4" w:space="0" w:color="000000"/>
              <w:bottom w:val="single" w:sz="4" w:space="0" w:color="000000"/>
            </w:tcBorders>
            <w:shd w:val="clear" w:color="auto" w:fill="auto"/>
            <w:vAlign w:val="center"/>
          </w:tcPr>
          <w:p w:rsidR="00E23DB7" w:rsidRPr="005A18B9" w:rsidRDefault="00E23DB7" w:rsidP="00EB682C">
            <w:pPr>
              <w:snapToGrid w:val="0"/>
              <w:jc w:val="both"/>
              <w:rPr>
                <w:rFonts w:eastAsia="SimSun"/>
                <w:b/>
                <w:bCs/>
                <w:lang w:eastAsia="hi-IN" w:bidi="hi-IN"/>
              </w:rPr>
            </w:pPr>
            <w:r w:rsidRPr="005A18B9">
              <w:rPr>
                <w:rFonts w:eastAsia="SimSun"/>
                <w:b/>
                <w:bCs/>
                <w:lang w:eastAsia="hi-IN" w:bidi="hi-IN"/>
              </w:rPr>
              <w:t>Утвержденный бюджет</w:t>
            </w:r>
            <w:r w:rsidR="009A4DF2">
              <w:rPr>
                <w:rFonts w:eastAsia="SimSun"/>
                <w:b/>
                <w:bCs/>
                <w:lang w:eastAsia="hi-IN" w:bidi="hi-IN"/>
              </w:rPr>
              <w:t xml:space="preserve"> на 2022г.</w:t>
            </w:r>
          </w:p>
        </w:tc>
        <w:tc>
          <w:tcPr>
            <w:tcW w:w="1665" w:type="dxa"/>
            <w:tcBorders>
              <w:top w:val="single" w:sz="4" w:space="0" w:color="000000"/>
              <w:left w:val="single" w:sz="4" w:space="0" w:color="000000"/>
              <w:bottom w:val="single" w:sz="4" w:space="0" w:color="000000"/>
            </w:tcBorders>
            <w:shd w:val="clear" w:color="auto" w:fill="auto"/>
            <w:vAlign w:val="center"/>
          </w:tcPr>
          <w:p w:rsidR="00E23DB7" w:rsidRPr="005A18B9" w:rsidRDefault="00E23DB7" w:rsidP="00EB682C">
            <w:pPr>
              <w:snapToGrid w:val="0"/>
              <w:jc w:val="both"/>
              <w:rPr>
                <w:rFonts w:eastAsia="SimSun"/>
                <w:b/>
                <w:bCs/>
                <w:lang w:eastAsia="hi-IN" w:bidi="hi-IN"/>
              </w:rPr>
            </w:pPr>
            <w:proofErr w:type="gramStart"/>
            <w:r w:rsidRPr="005A18B9">
              <w:rPr>
                <w:rFonts w:eastAsia="SimSun"/>
                <w:b/>
                <w:bCs/>
                <w:lang w:eastAsia="hi-IN" w:bidi="hi-IN"/>
              </w:rPr>
              <w:t>Скоррек-тированный</w:t>
            </w:r>
            <w:proofErr w:type="gramEnd"/>
            <w:r w:rsidRPr="005A18B9">
              <w:rPr>
                <w:rFonts w:eastAsia="SimSun"/>
                <w:b/>
                <w:bCs/>
                <w:lang w:eastAsia="hi-IN" w:bidi="hi-IN"/>
              </w:rPr>
              <w:t xml:space="preserve"> бюджет</w:t>
            </w:r>
            <w:r w:rsidR="009A4DF2">
              <w:rPr>
                <w:rFonts w:eastAsia="SimSun"/>
                <w:b/>
                <w:bCs/>
                <w:lang w:eastAsia="hi-IN" w:bidi="hi-IN"/>
              </w:rPr>
              <w:t xml:space="preserve"> на 2022г.</w:t>
            </w:r>
          </w:p>
        </w:tc>
        <w:tc>
          <w:tcPr>
            <w:tcW w:w="1488" w:type="dxa"/>
            <w:tcBorders>
              <w:top w:val="single" w:sz="4" w:space="0" w:color="000000"/>
              <w:left w:val="single" w:sz="4" w:space="0" w:color="000000"/>
              <w:bottom w:val="single" w:sz="4" w:space="0" w:color="000000"/>
            </w:tcBorders>
            <w:shd w:val="clear" w:color="auto" w:fill="auto"/>
            <w:vAlign w:val="center"/>
          </w:tcPr>
          <w:p w:rsidR="00E23DB7" w:rsidRPr="005A18B9" w:rsidRDefault="00E23DB7" w:rsidP="00EB682C">
            <w:pPr>
              <w:snapToGrid w:val="0"/>
              <w:jc w:val="both"/>
              <w:rPr>
                <w:rFonts w:eastAsia="SimSun"/>
                <w:b/>
                <w:bCs/>
                <w:lang w:eastAsia="hi-IN" w:bidi="hi-IN"/>
              </w:rPr>
            </w:pPr>
            <w:r w:rsidRPr="005A18B9">
              <w:rPr>
                <w:rFonts w:eastAsia="SimSun"/>
                <w:b/>
                <w:bCs/>
                <w:lang w:eastAsia="hi-IN" w:bidi="hi-IN"/>
              </w:rPr>
              <w:t>Исполнение</w:t>
            </w:r>
          </w:p>
          <w:p w:rsidR="00E23DB7" w:rsidRPr="005A18B9" w:rsidRDefault="00E23DB7" w:rsidP="009A4DF2">
            <w:pPr>
              <w:jc w:val="both"/>
              <w:rPr>
                <w:rFonts w:eastAsia="SimSun"/>
                <w:b/>
                <w:bCs/>
                <w:lang w:eastAsia="hi-IN" w:bidi="hi-IN"/>
              </w:rPr>
            </w:pPr>
            <w:r w:rsidRPr="005A18B9">
              <w:rPr>
                <w:rFonts w:eastAsia="SimSun"/>
                <w:b/>
                <w:bCs/>
                <w:lang w:eastAsia="hi-IN" w:bidi="hi-IN"/>
              </w:rPr>
              <w:t>за 20</w:t>
            </w:r>
            <w:r w:rsidR="00696941">
              <w:rPr>
                <w:rFonts w:eastAsia="SimSun"/>
                <w:b/>
                <w:bCs/>
                <w:lang w:eastAsia="hi-IN" w:bidi="hi-IN"/>
              </w:rPr>
              <w:t>2</w:t>
            </w:r>
            <w:r w:rsidR="009A4DF2">
              <w:rPr>
                <w:rFonts w:eastAsia="SimSun"/>
                <w:b/>
                <w:bCs/>
                <w:lang w:eastAsia="hi-IN" w:bidi="hi-IN"/>
              </w:rPr>
              <w:t>2</w:t>
            </w:r>
            <w:r w:rsidRPr="005A18B9">
              <w:rPr>
                <w:rFonts w:eastAsia="SimSun"/>
                <w:b/>
                <w:bCs/>
                <w:lang w:eastAsia="hi-IN" w:bidi="hi-IN"/>
              </w:rPr>
              <w:t>г.</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DB7" w:rsidRPr="005A18B9" w:rsidRDefault="00E23DB7" w:rsidP="00EB682C">
            <w:pPr>
              <w:snapToGrid w:val="0"/>
              <w:jc w:val="both"/>
              <w:rPr>
                <w:rFonts w:eastAsia="SimSun"/>
                <w:b/>
                <w:bCs/>
                <w:lang w:eastAsia="hi-IN" w:bidi="hi-IN"/>
              </w:rPr>
            </w:pPr>
            <w:r w:rsidRPr="005A18B9">
              <w:rPr>
                <w:rFonts w:eastAsia="SimSun"/>
                <w:b/>
                <w:bCs/>
                <w:lang w:eastAsia="hi-IN" w:bidi="hi-IN"/>
              </w:rPr>
              <w:t>% исп. к скоррек.</w:t>
            </w:r>
          </w:p>
        </w:tc>
      </w:tr>
      <w:tr w:rsidR="009A4DF2" w:rsidTr="00EB682C">
        <w:trPr>
          <w:trHeight w:val="269"/>
        </w:trPr>
        <w:tc>
          <w:tcPr>
            <w:tcW w:w="2233" w:type="dxa"/>
            <w:tcBorders>
              <w:top w:val="single" w:sz="4" w:space="0" w:color="000000"/>
              <w:left w:val="single" w:sz="4" w:space="0" w:color="000000"/>
              <w:bottom w:val="single" w:sz="4" w:space="0" w:color="000000"/>
            </w:tcBorders>
            <w:shd w:val="clear" w:color="auto" w:fill="auto"/>
            <w:vAlign w:val="center"/>
          </w:tcPr>
          <w:p w:rsidR="009A4DF2" w:rsidRPr="005A18B9" w:rsidRDefault="009A4DF2" w:rsidP="00696941">
            <w:pPr>
              <w:pStyle w:val="19"/>
              <w:spacing w:line="240" w:lineRule="auto"/>
              <w:jc w:val="both"/>
              <w:rPr>
                <w:rFonts w:cs="Times New Roman"/>
                <w:b/>
                <w:bCs/>
              </w:rPr>
            </w:pPr>
            <w:r w:rsidRPr="005A18B9">
              <w:rPr>
                <w:rFonts w:cs="Times New Roman"/>
                <w:b/>
                <w:bCs/>
              </w:rPr>
              <w:t>Затраты, в том числе:</w:t>
            </w:r>
          </w:p>
        </w:tc>
        <w:tc>
          <w:tcPr>
            <w:tcW w:w="1514" w:type="dxa"/>
            <w:tcBorders>
              <w:top w:val="single" w:sz="4" w:space="0" w:color="000000"/>
              <w:left w:val="single" w:sz="4" w:space="0" w:color="000000"/>
              <w:bottom w:val="single" w:sz="4" w:space="0" w:color="000000"/>
            </w:tcBorders>
            <w:shd w:val="clear" w:color="auto" w:fill="auto"/>
            <w:vAlign w:val="center"/>
          </w:tcPr>
          <w:p w:rsidR="009A4DF2" w:rsidRPr="00696941" w:rsidRDefault="009A4DF2" w:rsidP="007124D2">
            <w:pPr>
              <w:jc w:val="center"/>
              <w:rPr>
                <w:b/>
                <w:bCs/>
                <w:color w:val="000000"/>
                <w:lang w:val="kk-KZ"/>
              </w:rPr>
            </w:pPr>
            <w:r>
              <w:rPr>
                <w:b/>
                <w:bCs/>
                <w:color w:val="000000"/>
                <w:lang w:val="kk-KZ"/>
              </w:rPr>
              <w:t>6</w:t>
            </w:r>
            <w:r w:rsidR="00033331">
              <w:rPr>
                <w:b/>
                <w:bCs/>
                <w:color w:val="000000"/>
                <w:lang w:val="kk-KZ"/>
              </w:rPr>
              <w:t xml:space="preserve"> </w:t>
            </w:r>
            <w:r>
              <w:rPr>
                <w:b/>
                <w:bCs/>
                <w:color w:val="000000"/>
                <w:lang w:val="kk-KZ"/>
              </w:rPr>
              <w:t>975,7</w:t>
            </w:r>
          </w:p>
        </w:tc>
        <w:tc>
          <w:tcPr>
            <w:tcW w:w="1804" w:type="dxa"/>
            <w:tcBorders>
              <w:top w:val="single" w:sz="4" w:space="0" w:color="000000"/>
              <w:left w:val="single" w:sz="4" w:space="0" w:color="000000"/>
              <w:bottom w:val="single" w:sz="4" w:space="0" w:color="000000"/>
            </w:tcBorders>
            <w:shd w:val="clear" w:color="auto" w:fill="auto"/>
            <w:vAlign w:val="center"/>
          </w:tcPr>
          <w:p w:rsidR="009A4DF2" w:rsidRPr="00696941" w:rsidRDefault="007124D2" w:rsidP="007124D2">
            <w:pPr>
              <w:jc w:val="center"/>
              <w:rPr>
                <w:b/>
                <w:bCs/>
                <w:color w:val="000000"/>
                <w:lang w:val="kk-KZ"/>
              </w:rPr>
            </w:pPr>
            <w:r>
              <w:rPr>
                <w:b/>
                <w:bCs/>
                <w:color w:val="000000"/>
                <w:lang w:val="kk-KZ"/>
              </w:rPr>
              <w:t>5 681</w:t>
            </w:r>
            <w:r w:rsidR="009A4DF2">
              <w:rPr>
                <w:b/>
                <w:bCs/>
                <w:color w:val="000000"/>
                <w:lang w:val="kk-KZ"/>
              </w:rPr>
              <w:t>,</w:t>
            </w:r>
            <w:r>
              <w:rPr>
                <w:b/>
                <w:bCs/>
                <w:color w:val="000000"/>
                <w:lang w:val="kk-KZ"/>
              </w:rPr>
              <w:t>7</w:t>
            </w:r>
          </w:p>
        </w:tc>
        <w:tc>
          <w:tcPr>
            <w:tcW w:w="1665" w:type="dxa"/>
            <w:tcBorders>
              <w:top w:val="single" w:sz="4" w:space="0" w:color="000000"/>
              <w:left w:val="single" w:sz="4" w:space="0" w:color="000000"/>
              <w:bottom w:val="single" w:sz="4" w:space="0" w:color="000000"/>
            </w:tcBorders>
            <w:shd w:val="clear" w:color="auto" w:fill="auto"/>
            <w:vAlign w:val="center"/>
          </w:tcPr>
          <w:p w:rsidR="009A4DF2" w:rsidRPr="00696941" w:rsidRDefault="009A4DF2" w:rsidP="007124D2">
            <w:pPr>
              <w:jc w:val="center"/>
              <w:rPr>
                <w:b/>
                <w:bCs/>
                <w:color w:val="000000"/>
                <w:lang w:val="kk-KZ"/>
              </w:rPr>
            </w:pPr>
            <w:r>
              <w:rPr>
                <w:b/>
                <w:bCs/>
                <w:color w:val="000000"/>
                <w:lang w:val="kk-KZ"/>
              </w:rPr>
              <w:t>7</w:t>
            </w:r>
            <w:r w:rsidR="00033331">
              <w:rPr>
                <w:b/>
                <w:bCs/>
                <w:color w:val="000000"/>
                <w:lang w:val="kk-KZ"/>
              </w:rPr>
              <w:t xml:space="preserve"> </w:t>
            </w:r>
            <w:r w:rsidR="007124D2">
              <w:rPr>
                <w:b/>
                <w:bCs/>
                <w:color w:val="000000"/>
                <w:lang w:val="kk-KZ"/>
              </w:rPr>
              <w:t>2</w:t>
            </w:r>
            <w:r>
              <w:rPr>
                <w:b/>
                <w:bCs/>
                <w:color w:val="000000"/>
                <w:lang w:val="kk-KZ"/>
              </w:rPr>
              <w:t>15,</w:t>
            </w:r>
            <w:r w:rsidR="007124D2">
              <w:rPr>
                <w:b/>
                <w:bCs/>
                <w:color w:val="000000"/>
                <w:lang w:val="kk-KZ"/>
              </w:rPr>
              <w:t>2</w:t>
            </w:r>
          </w:p>
        </w:tc>
        <w:tc>
          <w:tcPr>
            <w:tcW w:w="1488" w:type="dxa"/>
            <w:tcBorders>
              <w:top w:val="single" w:sz="4" w:space="0" w:color="000000"/>
              <w:left w:val="single" w:sz="4" w:space="0" w:color="000000"/>
              <w:bottom w:val="single" w:sz="4" w:space="0" w:color="000000"/>
            </w:tcBorders>
            <w:shd w:val="clear" w:color="auto" w:fill="auto"/>
            <w:vAlign w:val="center"/>
          </w:tcPr>
          <w:p w:rsidR="009A4DF2" w:rsidRPr="00696941" w:rsidRDefault="009A4DF2" w:rsidP="007124D2">
            <w:pPr>
              <w:jc w:val="center"/>
              <w:rPr>
                <w:b/>
                <w:bCs/>
                <w:color w:val="000000"/>
                <w:lang w:val="kk-KZ"/>
              </w:rPr>
            </w:pPr>
            <w:r>
              <w:rPr>
                <w:b/>
                <w:bCs/>
                <w:color w:val="000000"/>
                <w:lang w:val="kk-KZ"/>
              </w:rPr>
              <w:t>7</w:t>
            </w:r>
            <w:r w:rsidR="00414DB7">
              <w:rPr>
                <w:b/>
                <w:bCs/>
                <w:color w:val="000000"/>
                <w:lang w:val="kk-KZ"/>
              </w:rPr>
              <w:t xml:space="preserve"> </w:t>
            </w:r>
            <w:r w:rsidR="007124D2">
              <w:rPr>
                <w:b/>
                <w:bCs/>
                <w:color w:val="000000"/>
                <w:lang w:val="kk-KZ"/>
              </w:rPr>
              <w:t>141</w:t>
            </w:r>
            <w:r>
              <w:rPr>
                <w:b/>
                <w:bCs/>
                <w:color w:val="000000"/>
                <w:lang w:val="kk-KZ"/>
              </w:rPr>
              <w:t>,7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DF2" w:rsidRDefault="009A4DF2" w:rsidP="007124D2">
            <w:pPr>
              <w:jc w:val="center"/>
              <w:rPr>
                <w:b/>
                <w:bCs/>
                <w:color w:val="000000"/>
              </w:rPr>
            </w:pPr>
            <w:r>
              <w:rPr>
                <w:b/>
                <w:bCs/>
                <w:color w:val="000000"/>
              </w:rPr>
              <w:t>9</w:t>
            </w:r>
            <w:r w:rsidR="007124D2">
              <w:rPr>
                <w:b/>
                <w:bCs/>
                <w:color w:val="000000"/>
              </w:rPr>
              <w:t>9</w:t>
            </w:r>
          </w:p>
        </w:tc>
      </w:tr>
      <w:tr w:rsidR="009A4DF2"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9A4DF2" w:rsidRPr="00306A63" w:rsidRDefault="009A4DF2" w:rsidP="00696941">
            <w:pPr>
              <w:suppressAutoHyphens w:val="0"/>
              <w:jc w:val="both"/>
              <w:rPr>
                <w:lang w:eastAsia="ru-RU"/>
              </w:rPr>
            </w:pPr>
            <w:r w:rsidRPr="00306A63">
              <w:t>Государственные услуги общего характера</w:t>
            </w:r>
          </w:p>
        </w:tc>
        <w:tc>
          <w:tcPr>
            <w:tcW w:w="1514" w:type="dxa"/>
            <w:tcBorders>
              <w:top w:val="single" w:sz="4" w:space="0" w:color="000000"/>
              <w:left w:val="single" w:sz="4" w:space="0" w:color="000000"/>
              <w:bottom w:val="single" w:sz="4" w:space="0" w:color="000000"/>
            </w:tcBorders>
            <w:shd w:val="clear" w:color="auto" w:fill="auto"/>
            <w:vAlign w:val="center"/>
          </w:tcPr>
          <w:p w:rsidR="009A4DF2" w:rsidRPr="00696941" w:rsidRDefault="009A4DF2" w:rsidP="007124D2">
            <w:pPr>
              <w:jc w:val="center"/>
              <w:rPr>
                <w:color w:val="000000"/>
                <w:lang w:val="kk-KZ"/>
              </w:rPr>
            </w:pPr>
            <w:r>
              <w:rPr>
                <w:color w:val="000000"/>
                <w:lang w:val="kk-KZ"/>
              </w:rPr>
              <w:t>668,3</w:t>
            </w:r>
          </w:p>
        </w:tc>
        <w:tc>
          <w:tcPr>
            <w:tcW w:w="1804" w:type="dxa"/>
            <w:tcBorders>
              <w:top w:val="single" w:sz="4" w:space="0" w:color="000000"/>
              <w:left w:val="single" w:sz="4" w:space="0" w:color="000000"/>
              <w:bottom w:val="single" w:sz="4" w:space="0" w:color="000000"/>
            </w:tcBorders>
            <w:shd w:val="clear" w:color="auto" w:fill="auto"/>
            <w:vAlign w:val="center"/>
          </w:tcPr>
          <w:p w:rsidR="009A4DF2" w:rsidRPr="00696941" w:rsidRDefault="007124D2" w:rsidP="007124D2">
            <w:pPr>
              <w:jc w:val="center"/>
              <w:rPr>
                <w:color w:val="000000"/>
                <w:lang w:val="kk-KZ"/>
              </w:rPr>
            </w:pPr>
            <w:r>
              <w:rPr>
                <w:bCs/>
                <w:color w:val="000000"/>
                <w:lang w:val="kk-KZ"/>
              </w:rPr>
              <w:t>5</w:t>
            </w:r>
            <w:r w:rsidR="009A4DF2">
              <w:rPr>
                <w:bCs/>
                <w:color w:val="000000"/>
                <w:lang w:val="kk-KZ"/>
              </w:rPr>
              <w:t>5</w:t>
            </w:r>
            <w:r>
              <w:rPr>
                <w:bCs/>
                <w:color w:val="000000"/>
                <w:lang w:val="kk-KZ"/>
              </w:rPr>
              <w:t>1</w:t>
            </w:r>
            <w:r w:rsidR="009A4DF2">
              <w:rPr>
                <w:bCs/>
                <w:color w:val="000000"/>
                <w:lang w:val="kk-KZ"/>
              </w:rPr>
              <w:t>,</w:t>
            </w:r>
            <w:r>
              <w:rPr>
                <w:bCs/>
                <w:color w:val="000000"/>
                <w:lang w:val="kk-KZ"/>
              </w:rPr>
              <w:t>9</w:t>
            </w:r>
          </w:p>
        </w:tc>
        <w:tc>
          <w:tcPr>
            <w:tcW w:w="1665" w:type="dxa"/>
            <w:tcBorders>
              <w:top w:val="single" w:sz="4" w:space="0" w:color="000000"/>
              <w:left w:val="single" w:sz="4" w:space="0" w:color="000000"/>
              <w:bottom w:val="single" w:sz="4" w:space="0" w:color="000000"/>
            </w:tcBorders>
            <w:shd w:val="clear" w:color="auto" w:fill="auto"/>
            <w:vAlign w:val="center"/>
          </w:tcPr>
          <w:p w:rsidR="009A4DF2" w:rsidRPr="00696941" w:rsidRDefault="009A4DF2" w:rsidP="007124D2">
            <w:pPr>
              <w:jc w:val="center"/>
              <w:rPr>
                <w:color w:val="000000"/>
                <w:lang w:val="kk-KZ"/>
              </w:rPr>
            </w:pPr>
            <w:r>
              <w:rPr>
                <w:bCs/>
                <w:color w:val="000000"/>
                <w:lang w:val="kk-KZ"/>
              </w:rPr>
              <w:t>6</w:t>
            </w:r>
            <w:r w:rsidR="007124D2">
              <w:rPr>
                <w:bCs/>
                <w:color w:val="000000"/>
                <w:lang w:val="kk-KZ"/>
              </w:rPr>
              <w:t>25</w:t>
            </w:r>
            <w:r>
              <w:rPr>
                <w:bCs/>
                <w:color w:val="000000"/>
                <w:lang w:val="kk-KZ"/>
              </w:rPr>
              <w:t>,</w:t>
            </w:r>
            <w:r w:rsidR="007124D2">
              <w:rPr>
                <w:bCs/>
                <w:color w:val="000000"/>
                <w:lang w:val="kk-KZ"/>
              </w:rPr>
              <w:t>6</w:t>
            </w:r>
          </w:p>
        </w:tc>
        <w:tc>
          <w:tcPr>
            <w:tcW w:w="1488" w:type="dxa"/>
            <w:tcBorders>
              <w:top w:val="single" w:sz="4" w:space="0" w:color="000000"/>
              <w:left w:val="single" w:sz="4" w:space="0" w:color="000000"/>
              <w:bottom w:val="single" w:sz="4" w:space="0" w:color="000000"/>
            </w:tcBorders>
            <w:shd w:val="clear" w:color="auto" w:fill="auto"/>
            <w:vAlign w:val="center"/>
          </w:tcPr>
          <w:p w:rsidR="009A4DF2" w:rsidRPr="00696941" w:rsidRDefault="009A4DF2" w:rsidP="007124D2">
            <w:pPr>
              <w:jc w:val="center"/>
              <w:rPr>
                <w:color w:val="000000"/>
                <w:lang w:val="kk-KZ"/>
              </w:rPr>
            </w:pPr>
            <w:r>
              <w:rPr>
                <w:color w:val="000000"/>
                <w:lang w:val="kk-KZ"/>
              </w:rPr>
              <w:t>6</w:t>
            </w:r>
            <w:r w:rsidR="007124D2">
              <w:rPr>
                <w:color w:val="000000"/>
                <w:lang w:val="kk-KZ"/>
              </w:rPr>
              <w:t>25</w:t>
            </w:r>
            <w:r>
              <w:rPr>
                <w:color w:val="000000"/>
                <w:lang w:val="kk-KZ"/>
              </w:rPr>
              <w:t>,</w:t>
            </w:r>
            <w:r w:rsidR="007124D2">
              <w:rPr>
                <w:color w:val="000000"/>
                <w:lang w:val="kk-KZ"/>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DF2" w:rsidRPr="00696941" w:rsidRDefault="007124D2" w:rsidP="007124D2">
            <w:pPr>
              <w:jc w:val="center"/>
              <w:rPr>
                <w:color w:val="000000"/>
                <w:lang w:val="kk-KZ"/>
              </w:rPr>
            </w:pPr>
            <w:r>
              <w:rPr>
                <w:bCs/>
                <w:color w:val="000000"/>
                <w:lang w:val="kk-KZ"/>
              </w:rPr>
              <w:t>100</w:t>
            </w: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rPr>
                <w:i/>
                <w:iCs/>
              </w:rPr>
            </w:pPr>
            <w:r w:rsidRPr="00306A63">
              <w:rPr>
                <w:i/>
                <w:iCs/>
              </w:rPr>
              <w:t xml:space="preserve">удельный вес </w:t>
            </w:r>
            <w:proofErr w:type="gramStart"/>
            <w:r w:rsidRPr="00306A63">
              <w:rPr>
                <w:i/>
                <w:iCs/>
              </w:rPr>
              <w:t>в</w:t>
            </w:r>
            <w:proofErr w:type="gramEnd"/>
            <w:r w:rsidRPr="00306A63">
              <w:rPr>
                <w:i/>
                <w:iCs/>
              </w:rPr>
              <w:t xml:space="preserve"> %</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696941" w:rsidP="00696941">
            <w:pPr>
              <w:jc w:val="both"/>
              <w:rPr>
                <w:i/>
                <w:iCs/>
                <w:color w:val="000000"/>
              </w:rPr>
            </w:pP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7124D2" w:rsidP="007124D2">
            <w:pPr>
              <w:jc w:val="center"/>
              <w:rPr>
                <w:i/>
                <w:iCs/>
                <w:color w:val="000000"/>
              </w:rPr>
            </w:pPr>
            <w:r>
              <w:rPr>
                <w:i/>
                <w:iCs/>
                <w:color w:val="000000"/>
              </w:rPr>
              <w:t>9</w:t>
            </w:r>
            <w:r w:rsidR="00696941">
              <w:rPr>
                <w:i/>
                <w:iCs/>
                <w:color w:val="000000"/>
              </w:rPr>
              <w:t>,</w:t>
            </w:r>
            <w:r>
              <w:rPr>
                <w:i/>
                <w:iCs/>
                <w:color w:val="000000"/>
              </w:rPr>
              <w:t>7</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i/>
                <w:iCs/>
                <w:color w:val="000000"/>
              </w:rPr>
            </w:pPr>
            <w:r>
              <w:rPr>
                <w:i/>
                <w:iCs/>
                <w:color w:val="000000"/>
              </w:rPr>
              <w:t>8</w:t>
            </w:r>
            <w:r w:rsidR="00696941">
              <w:rPr>
                <w:i/>
                <w:iCs/>
                <w:color w:val="000000"/>
              </w:rPr>
              <w:t>,6</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Default="00414DB7" w:rsidP="00414DB7">
            <w:pPr>
              <w:jc w:val="center"/>
              <w:rPr>
                <w:i/>
                <w:iCs/>
                <w:color w:val="000000"/>
              </w:rPr>
            </w:pPr>
            <w:r>
              <w:rPr>
                <w:i/>
                <w:iCs/>
                <w:color w:val="000000"/>
              </w:rPr>
              <w:t>8,7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696941">
            <w:pPr>
              <w:jc w:val="both"/>
              <w:rPr>
                <w:color w:val="000000"/>
              </w:rPr>
            </w:pPr>
            <w:r>
              <w:rPr>
                <w:color w:val="000000"/>
              </w:rPr>
              <w:t> </w:t>
            </w: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pPr>
            <w:r w:rsidRPr="00306A63">
              <w:t>Оборона</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7124D2" w:rsidP="00033331">
            <w:pPr>
              <w:jc w:val="center"/>
              <w:rPr>
                <w:color w:val="000000"/>
              </w:rPr>
            </w:pPr>
            <w:r>
              <w:rPr>
                <w:color w:val="000000"/>
              </w:rPr>
              <w:t>7</w:t>
            </w:r>
            <w:r w:rsidR="00696941">
              <w:rPr>
                <w:color w:val="000000"/>
                <w:lang w:val="kk-KZ"/>
              </w:rPr>
              <w:t>,</w:t>
            </w:r>
            <w:r>
              <w:rPr>
                <w:color w:val="000000"/>
                <w:lang w:val="kk-KZ"/>
              </w:rPr>
              <w:t>5</w:t>
            </w:r>
          </w:p>
        </w:tc>
        <w:tc>
          <w:tcPr>
            <w:tcW w:w="1804" w:type="dxa"/>
            <w:tcBorders>
              <w:top w:val="single" w:sz="4" w:space="0" w:color="000000"/>
              <w:left w:val="single" w:sz="4" w:space="0" w:color="000000"/>
              <w:bottom w:val="single" w:sz="4" w:space="0" w:color="000000"/>
            </w:tcBorders>
            <w:shd w:val="clear" w:color="auto" w:fill="auto"/>
            <w:vAlign w:val="center"/>
          </w:tcPr>
          <w:p w:rsidR="00696941" w:rsidRPr="00696941" w:rsidRDefault="007124D2" w:rsidP="007124D2">
            <w:pPr>
              <w:jc w:val="center"/>
              <w:rPr>
                <w:color w:val="000000"/>
                <w:lang w:val="kk-KZ"/>
              </w:rPr>
            </w:pPr>
            <w:r>
              <w:rPr>
                <w:color w:val="000000"/>
                <w:lang w:val="kk-KZ"/>
              </w:rPr>
              <w:t>10,0</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color w:val="000000"/>
              </w:rPr>
            </w:pPr>
            <w:r>
              <w:rPr>
                <w:color w:val="000000"/>
              </w:rPr>
              <w:t>12</w:t>
            </w:r>
            <w:r w:rsidR="00696941">
              <w:rPr>
                <w:color w:val="000000"/>
              </w:rPr>
              <w:t>,5</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Pr="00696941" w:rsidRDefault="00414DB7" w:rsidP="00414DB7">
            <w:pPr>
              <w:jc w:val="center"/>
              <w:rPr>
                <w:color w:val="000000"/>
                <w:lang w:val="kk-KZ"/>
              </w:rPr>
            </w:pPr>
            <w:r>
              <w:rPr>
                <w:color w:val="000000"/>
                <w:lang w:val="kk-KZ"/>
              </w:rPr>
              <w:t>12</w:t>
            </w:r>
            <w:r w:rsidR="00696941">
              <w:rPr>
                <w:color w:val="000000"/>
                <w:lang w:val="kk-KZ"/>
              </w:rPr>
              <w:t>,</w:t>
            </w:r>
            <w:r>
              <w:rPr>
                <w:color w:val="000000"/>
                <w:lang w:val="kk-KZ"/>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BA2DEF" w:rsidP="00BA2DEF">
            <w:pPr>
              <w:jc w:val="center"/>
              <w:rPr>
                <w:color w:val="000000"/>
              </w:rPr>
            </w:pPr>
            <w:r>
              <w:rPr>
                <w:color w:val="000000"/>
              </w:rPr>
              <w:t>96</w:t>
            </w:r>
            <w:r w:rsidR="00696941">
              <w:rPr>
                <w:color w:val="000000"/>
              </w:rPr>
              <w:t>,0</w:t>
            </w: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rPr>
                <w:i/>
                <w:iCs/>
              </w:rPr>
            </w:pPr>
            <w:r w:rsidRPr="00306A63">
              <w:rPr>
                <w:i/>
                <w:iCs/>
              </w:rPr>
              <w:t>удельный вес в %</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i/>
                <w:iCs/>
                <w:color w:val="000000"/>
              </w:rPr>
            </w:pP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696941" w:rsidP="007124D2">
            <w:pPr>
              <w:jc w:val="center"/>
              <w:rPr>
                <w:i/>
                <w:iCs/>
                <w:color w:val="000000"/>
              </w:rPr>
            </w:pPr>
            <w:r>
              <w:rPr>
                <w:i/>
                <w:iCs/>
                <w:color w:val="000000"/>
              </w:rPr>
              <w:t>0,1</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i/>
                <w:iCs/>
                <w:color w:val="000000"/>
              </w:rPr>
            </w:pPr>
            <w:r>
              <w:rPr>
                <w:i/>
                <w:iCs/>
                <w:color w:val="000000"/>
              </w:rPr>
              <w:t>0,1</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Default="00414DB7" w:rsidP="00414DB7">
            <w:pPr>
              <w:jc w:val="center"/>
              <w:rPr>
                <w:i/>
                <w:iCs/>
                <w:color w:val="000000"/>
              </w:rPr>
            </w:pPr>
            <w:r>
              <w:rPr>
                <w:i/>
                <w:iCs/>
                <w:color w:val="000000"/>
              </w:rPr>
              <w:t>0,1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696941">
            <w:pPr>
              <w:jc w:val="both"/>
              <w:rPr>
                <w:color w:val="000000"/>
              </w:rPr>
            </w:pPr>
            <w:r>
              <w:rPr>
                <w:color w:val="000000"/>
              </w:rPr>
              <w:t> </w:t>
            </w: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pPr>
            <w:r w:rsidRPr="00306A63">
              <w:t>Общественный порядок, безопасность, правовая, судебная, уголовно-исполнит. деятельность</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7124D2" w:rsidP="00033331">
            <w:pPr>
              <w:jc w:val="center"/>
              <w:rPr>
                <w:color w:val="000000"/>
              </w:rPr>
            </w:pPr>
            <w:r>
              <w:rPr>
                <w:color w:val="000000"/>
              </w:rPr>
              <w:t>0</w:t>
            </w:r>
            <w:r w:rsidR="00696941">
              <w:rPr>
                <w:color w:val="000000"/>
              </w:rPr>
              <w:t>,</w:t>
            </w:r>
            <w:r>
              <w:rPr>
                <w:color w:val="000000"/>
              </w:rPr>
              <w:t>5</w:t>
            </w:r>
          </w:p>
        </w:tc>
        <w:tc>
          <w:tcPr>
            <w:tcW w:w="1804" w:type="dxa"/>
            <w:tcBorders>
              <w:top w:val="single" w:sz="4" w:space="0" w:color="000000"/>
              <w:left w:val="single" w:sz="4" w:space="0" w:color="000000"/>
              <w:bottom w:val="single" w:sz="4" w:space="0" w:color="000000"/>
            </w:tcBorders>
            <w:shd w:val="clear" w:color="auto" w:fill="auto"/>
            <w:vAlign w:val="center"/>
          </w:tcPr>
          <w:p w:rsidR="00696941" w:rsidRPr="00696941" w:rsidRDefault="00696941" w:rsidP="00696941">
            <w:pPr>
              <w:jc w:val="both"/>
              <w:rPr>
                <w:color w:val="000000"/>
                <w:lang w:val="kk-KZ"/>
              </w:rPr>
            </w:pP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color w:val="000000"/>
              </w:rPr>
            </w:pPr>
          </w:p>
        </w:tc>
        <w:tc>
          <w:tcPr>
            <w:tcW w:w="1488" w:type="dxa"/>
            <w:tcBorders>
              <w:top w:val="single" w:sz="4" w:space="0" w:color="000000"/>
              <w:left w:val="single" w:sz="4" w:space="0" w:color="000000"/>
              <w:bottom w:val="single" w:sz="4" w:space="0" w:color="000000"/>
            </w:tcBorders>
            <w:shd w:val="clear" w:color="auto" w:fill="auto"/>
            <w:vAlign w:val="center"/>
          </w:tcPr>
          <w:p w:rsidR="00696941" w:rsidRPr="00696941" w:rsidRDefault="00696941" w:rsidP="00696941">
            <w:pPr>
              <w:jc w:val="both"/>
              <w:rPr>
                <w:color w:val="000000"/>
                <w:lang w:val="kk-KZ"/>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696941">
            <w:pPr>
              <w:jc w:val="both"/>
              <w:rPr>
                <w:color w:val="000000"/>
              </w:rPr>
            </w:pP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rPr>
                <w:i/>
                <w:iCs/>
              </w:rPr>
            </w:pPr>
            <w:r w:rsidRPr="00306A63">
              <w:rPr>
                <w:i/>
                <w:iCs/>
              </w:rPr>
              <w:t>удельный вес в %</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696941" w:rsidP="00696941">
            <w:pPr>
              <w:jc w:val="both"/>
              <w:rPr>
                <w:i/>
                <w:iCs/>
                <w:color w:val="000000"/>
              </w:rPr>
            </w:pP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696941" w:rsidP="00696941">
            <w:pPr>
              <w:jc w:val="both"/>
              <w:rPr>
                <w:i/>
                <w:iCs/>
                <w:color w:val="000000"/>
              </w:rPr>
            </w:pP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i/>
                <w:iCs/>
                <w:color w:val="000000"/>
              </w:rPr>
            </w:pPr>
          </w:p>
        </w:tc>
        <w:tc>
          <w:tcPr>
            <w:tcW w:w="1488" w:type="dxa"/>
            <w:tcBorders>
              <w:top w:val="single" w:sz="4" w:space="0" w:color="000000"/>
              <w:left w:val="single" w:sz="4" w:space="0" w:color="000000"/>
              <w:bottom w:val="single" w:sz="4" w:space="0" w:color="000000"/>
            </w:tcBorders>
            <w:shd w:val="clear" w:color="auto" w:fill="auto"/>
            <w:vAlign w:val="center"/>
          </w:tcPr>
          <w:p w:rsidR="00696941" w:rsidRDefault="00696941" w:rsidP="00696941">
            <w:pPr>
              <w:jc w:val="both"/>
              <w:rPr>
                <w:i/>
                <w:iCs/>
                <w:color w:val="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696941">
            <w:pPr>
              <w:jc w:val="both"/>
              <w:rPr>
                <w:color w:val="000000"/>
              </w:rPr>
            </w:pPr>
            <w:r>
              <w:rPr>
                <w:color w:val="000000"/>
              </w:rPr>
              <w:t> </w:t>
            </w: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pPr>
            <w:r w:rsidRPr="00306A63">
              <w:t>Здравоохранение</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696941" w:rsidP="00696941">
            <w:pPr>
              <w:jc w:val="both"/>
              <w:rPr>
                <w:color w:val="000000"/>
              </w:rPr>
            </w:pP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7124D2" w:rsidP="007124D2">
            <w:pPr>
              <w:jc w:val="center"/>
              <w:rPr>
                <w:color w:val="000000"/>
              </w:rPr>
            </w:pPr>
            <w:r>
              <w:rPr>
                <w:color w:val="000000"/>
              </w:rPr>
              <w:t>0</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color w:val="000000"/>
              </w:rPr>
            </w:pPr>
            <w:r>
              <w:rPr>
                <w:color w:val="000000"/>
              </w:rPr>
              <w:t>0</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Default="00414DB7" w:rsidP="00414DB7">
            <w:pPr>
              <w:jc w:val="center"/>
              <w:rPr>
                <w:color w:val="000000"/>
              </w:rPr>
            </w:pPr>
            <w:r>
              <w:rPr>
                <w:color w:val="000000"/>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696941">
            <w:pPr>
              <w:jc w:val="both"/>
              <w:rPr>
                <w:color w:val="000000"/>
              </w:rPr>
            </w:pPr>
            <w:r>
              <w:rPr>
                <w:color w:val="000000"/>
              </w:rPr>
              <w:t> </w:t>
            </w: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rPr>
                <w:i/>
                <w:iCs/>
              </w:rPr>
            </w:pPr>
            <w:r w:rsidRPr="00306A63">
              <w:rPr>
                <w:i/>
                <w:iCs/>
              </w:rPr>
              <w:t>удельный вес в %</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696941" w:rsidP="00696941">
            <w:pPr>
              <w:jc w:val="both"/>
              <w:rPr>
                <w:i/>
                <w:iCs/>
                <w:color w:val="000000"/>
              </w:rPr>
            </w:pP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696941" w:rsidP="00696941">
            <w:pPr>
              <w:jc w:val="both"/>
              <w:rPr>
                <w:i/>
                <w:iCs/>
                <w:color w:val="000000"/>
              </w:rPr>
            </w:pPr>
            <w:r>
              <w:rPr>
                <w:i/>
                <w:iCs/>
                <w:color w:val="000000"/>
              </w:rPr>
              <w:t> </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i/>
                <w:iCs/>
                <w:color w:val="000000"/>
              </w:rPr>
            </w:pPr>
          </w:p>
        </w:tc>
        <w:tc>
          <w:tcPr>
            <w:tcW w:w="1488" w:type="dxa"/>
            <w:tcBorders>
              <w:top w:val="single" w:sz="4" w:space="0" w:color="000000"/>
              <w:left w:val="single" w:sz="4" w:space="0" w:color="000000"/>
              <w:bottom w:val="single" w:sz="4" w:space="0" w:color="000000"/>
            </w:tcBorders>
            <w:shd w:val="clear" w:color="auto" w:fill="auto"/>
            <w:vAlign w:val="center"/>
          </w:tcPr>
          <w:p w:rsidR="00696941" w:rsidRDefault="00696941" w:rsidP="00414DB7">
            <w:pPr>
              <w:jc w:val="center"/>
              <w:rPr>
                <w:i/>
                <w:iCs/>
                <w:color w:val="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696941">
            <w:pPr>
              <w:jc w:val="both"/>
              <w:rPr>
                <w:color w:val="000000"/>
              </w:rPr>
            </w:pPr>
            <w:r>
              <w:rPr>
                <w:color w:val="000000"/>
              </w:rPr>
              <w:t> </w:t>
            </w: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pPr>
            <w:r w:rsidRPr="00306A63">
              <w:t>Образование</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696941" w:rsidP="00696941">
            <w:pPr>
              <w:jc w:val="both"/>
              <w:rPr>
                <w:color w:val="000000"/>
              </w:rPr>
            </w:pP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962EFD" w:rsidP="007124D2">
            <w:pPr>
              <w:jc w:val="center"/>
              <w:rPr>
                <w:color w:val="000000"/>
              </w:rPr>
            </w:pPr>
            <w:r>
              <w:rPr>
                <w:color w:val="000000"/>
              </w:rPr>
              <w:t>0</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962EFD" w:rsidP="00033331">
            <w:pPr>
              <w:jc w:val="center"/>
              <w:rPr>
                <w:color w:val="000000"/>
              </w:rPr>
            </w:pPr>
            <w:r>
              <w:rPr>
                <w:color w:val="000000"/>
              </w:rPr>
              <w:t>0</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Default="00414DB7" w:rsidP="00414DB7">
            <w:pPr>
              <w:jc w:val="center"/>
              <w:rPr>
                <w:color w:val="000000"/>
              </w:rPr>
            </w:pPr>
            <w:r>
              <w:rPr>
                <w:color w:val="000000"/>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696941">
            <w:pPr>
              <w:jc w:val="both"/>
              <w:rPr>
                <w:color w:val="000000"/>
              </w:rPr>
            </w:pP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rPr>
                <w:i/>
                <w:iCs/>
              </w:rPr>
            </w:pPr>
            <w:r w:rsidRPr="00306A63">
              <w:rPr>
                <w:i/>
                <w:iCs/>
              </w:rPr>
              <w:t>удельный вес в %</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696941" w:rsidP="00696941">
            <w:pPr>
              <w:jc w:val="both"/>
              <w:rPr>
                <w:i/>
                <w:iCs/>
                <w:color w:val="000000"/>
              </w:rPr>
            </w:pP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696941" w:rsidP="00696941">
            <w:pPr>
              <w:jc w:val="both"/>
              <w:rPr>
                <w:i/>
                <w:iCs/>
                <w:color w:val="000000"/>
              </w:rPr>
            </w:pP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696941" w:rsidP="00696941">
            <w:pPr>
              <w:jc w:val="both"/>
              <w:rPr>
                <w:i/>
                <w:iCs/>
                <w:color w:val="000000"/>
              </w:rPr>
            </w:pPr>
          </w:p>
        </w:tc>
        <w:tc>
          <w:tcPr>
            <w:tcW w:w="1488" w:type="dxa"/>
            <w:tcBorders>
              <w:top w:val="single" w:sz="4" w:space="0" w:color="000000"/>
              <w:left w:val="single" w:sz="4" w:space="0" w:color="000000"/>
              <w:bottom w:val="single" w:sz="4" w:space="0" w:color="000000"/>
            </w:tcBorders>
            <w:shd w:val="clear" w:color="auto" w:fill="auto"/>
            <w:vAlign w:val="center"/>
          </w:tcPr>
          <w:p w:rsidR="00696941" w:rsidRDefault="00696941" w:rsidP="00696941">
            <w:pPr>
              <w:jc w:val="both"/>
              <w:rPr>
                <w:i/>
                <w:iCs/>
                <w:color w:val="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696941">
            <w:pPr>
              <w:jc w:val="both"/>
              <w:rPr>
                <w:color w:val="000000"/>
              </w:rPr>
            </w:pPr>
            <w:r>
              <w:rPr>
                <w:color w:val="000000"/>
              </w:rPr>
              <w:t> </w:t>
            </w: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pPr>
            <w:r w:rsidRPr="00306A63">
              <w:t>Социальная помощь и социальное обеспечение</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Pr="00962EFD" w:rsidRDefault="00696941" w:rsidP="00033331">
            <w:pPr>
              <w:jc w:val="center"/>
              <w:rPr>
                <w:color w:val="000000"/>
                <w:lang w:val="kk-KZ"/>
              </w:rPr>
            </w:pPr>
            <w:r>
              <w:rPr>
                <w:color w:val="000000"/>
              </w:rPr>
              <w:t>6</w:t>
            </w:r>
            <w:r w:rsidR="007124D2">
              <w:rPr>
                <w:color w:val="000000"/>
              </w:rPr>
              <w:t>13</w:t>
            </w:r>
            <w:r>
              <w:rPr>
                <w:color w:val="000000"/>
                <w:lang w:val="kk-KZ"/>
              </w:rPr>
              <w:t>,</w:t>
            </w:r>
            <w:r w:rsidR="007124D2">
              <w:rPr>
                <w:color w:val="000000"/>
                <w:lang w:val="kk-KZ"/>
              </w:rPr>
              <w:t>4</w:t>
            </w:r>
          </w:p>
        </w:tc>
        <w:tc>
          <w:tcPr>
            <w:tcW w:w="1804" w:type="dxa"/>
            <w:tcBorders>
              <w:top w:val="single" w:sz="4" w:space="0" w:color="000000"/>
              <w:left w:val="single" w:sz="4" w:space="0" w:color="000000"/>
              <w:bottom w:val="single" w:sz="4" w:space="0" w:color="000000"/>
            </w:tcBorders>
            <w:shd w:val="clear" w:color="auto" w:fill="auto"/>
            <w:vAlign w:val="center"/>
          </w:tcPr>
          <w:p w:rsidR="00696941" w:rsidRPr="00962EFD" w:rsidRDefault="007124D2" w:rsidP="00033331">
            <w:pPr>
              <w:jc w:val="center"/>
              <w:rPr>
                <w:color w:val="000000"/>
                <w:lang w:val="kk-KZ"/>
              </w:rPr>
            </w:pPr>
            <w:r>
              <w:rPr>
                <w:color w:val="000000"/>
                <w:lang w:val="kk-KZ"/>
              </w:rPr>
              <w:t>786</w:t>
            </w:r>
            <w:r w:rsidR="002B28A5">
              <w:rPr>
                <w:color w:val="000000"/>
                <w:lang w:val="kk-KZ"/>
              </w:rPr>
              <w:t>,</w:t>
            </w:r>
            <w:r>
              <w:rPr>
                <w:color w:val="000000"/>
                <w:lang w:val="kk-KZ"/>
              </w:rPr>
              <w:t>3</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Pr="002B28A5" w:rsidRDefault="00033331" w:rsidP="00033331">
            <w:pPr>
              <w:jc w:val="center"/>
              <w:rPr>
                <w:color w:val="000000"/>
                <w:lang w:val="kk-KZ"/>
              </w:rPr>
            </w:pPr>
            <w:r>
              <w:rPr>
                <w:color w:val="000000"/>
                <w:lang w:val="kk-KZ"/>
              </w:rPr>
              <w:t>7</w:t>
            </w:r>
            <w:r w:rsidR="002B28A5">
              <w:rPr>
                <w:color w:val="000000"/>
                <w:lang w:val="kk-KZ"/>
              </w:rPr>
              <w:t>4</w:t>
            </w:r>
            <w:r>
              <w:rPr>
                <w:color w:val="000000"/>
                <w:lang w:val="kk-KZ"/>
              </w:rPr>
              <w:t>7</w:t>
            </w:r>
            <w:r w:rsidR="002B28A5">
              <w:rPr>
                <w:color w:val="000000"/>
                <w:lang w:val="kk-KZ"/>
              </w:rPr>
              <w:t>,</w:t>
            </w:r>
            <w:r>
              <w:rPr>
                <w:color w:val="000000"/>
                <w:lang w:val="kk-KZ"/>
              </w:rPr>
              <w:t>2</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Pr="002B28A5" w:rsidRDefault="00414DB7" w:rsidP="00414DB7">
            <w:pPr>
              <w:jc w:val="center"/>
              <w:rPr>
                <w:color w:val="000000"/>
                <w:lang w:val="kk-KZ"/>
              </w:rPr>
            </w:pPr>
            <w:r>
              <w:rPr>
                <w:color w:val="000000"/>
                <w:lang w:val="kk-KZ"/>
              </w:rPr>
              <w:t>709</w:t>
            </w:r>
            <w:r w:rsidR="002B28A5">
              <w:rPr>
                <w:color w:val="000000"/>
                <w:lang w:val="kk-KZ"/>
              </w:rPr>
              <w:t>,</w:t>
            </w:r>
            <w:r>
              <w:rPr>
                <w:color w:val="000000"/>
                <w:lang w:val="kk-KZ"/>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2B28A5" w:rsidP="00BA2DEF">
            <w:pPr>
              <w:jc w:val="center"/>
              <w:rPr>
                <w:color w:val="000000"/>
              </w:rPr>
            </w:pPr>
            <w:r>
              <w:rPr>
                <w:color w:val="000000"/>
                <w:lang w:val="kk-KZ"/>
              </w:rPr>
              <w:t>9</w:t>
            </w:r>
            <w:r w:rsidR="00BA2DEF">
              <w:rPr>
                <w:color w:val="000000"/>
                <w:lang w:val="kk-KZ"/>
              </w:rPr>
              <w:t>4</w:t>
            </w:r>
            <w:r>
              <w:rPr>
                <w:color w:val="000000"/>
                <w:lang w:val="kk-KZ"/>
              </w:rPr>
              <w:t>,</w:t>
            </w:r>
            <w:r w:rsidR="00BA2DEF">
              <w:rPr>
                <w:color w:val="000000"/>
                <w:lang w:val="kk-KZ"/>
              </w:rPr>
              <w:t>9</w:t>
            </w: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rPr>
                <w:i/>
                <w:iCs/>
              </w:rPr>
            </w:pPr>
            <w:r w:rsidRPr="00306A63">
              <w:rPr>
                <w:i/>
                <w:iCs/>
              </w:rPr>
              <w:t>удельный вес в %</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i/>
                <w:iCs/>
                <w:color w:val="000000"/>
              </w:rPr>
            </w:pP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i/>
                <w:iCs/>
                <w:color w:val="000000"/>
              </w:rPr>
            </w:pPr>
            <w:r>
              <w:rPr>
                <w:i/>
                <w:iCs/>
                <w:color w:val="000000"/>
              </w:rPr>
              <w:t>1</w:t>
            </w:r>
            <w:r w:rsidR="007124D2">
              <w:rPr>
                <w:i/>
                <w:iCs/>
                <w:color w:val="000000"/>
              </w:rPr>
              <w:t>3</w:t>
            </w:r>
            <w:r>
              <w:rPr>
                <w:i/>
                <w:iCs/>
                <w:color w:val="000000"/>
              </w:rPr>
              <w:t>,</w:t>
            </w:r>
            <w:r w:rsidR="007124D2">
              <w:rPr>
                <w:i/>
                <w:iCs/>
                <w:color w:val="000000"/>
              </w:rPr>
              <w:t>8</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i/>
                <w:iCs/>
                <w:color w:val="000000"/>
              </w:rPr>
            </w:pPr>
            <w:r>
              <w:rPr>
                <w:i/>
                <w:iCs/>
                <w:color w:val="000000"/>
              </w:rPr>
              <w:t>10</w:t>
            </w:r>
            <w:r w:rsidR="00696941">
              <w:rPr>
                <w:i/>
                <w:iCs/>
                <w:color w:val="000000"/>
              </w:rPr>
              <w:t>,</w:t>
            </w:r>
            <w:r>
              <w:rPr>
                <w:i/>
                <w:iCs/>
                <w:color w:val="000000"/>
              </w:rPr>
              <w:t>3</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Default="00414DB7" w:rsidP="00414DB7">
            <w:pPr>
              <w:jc w:val="center"/>
              <w:rPr>
                <w:i/>
                <w:iCs/>
                <w:color w:val="000000"/>
              </w:rPr>
            </w:pPr>
            <w:r>
              <w:rPr>
                <w:i/>
                <w:iCs/>
                <w:color w:val="000000"/>
              </w:rPr>
              <w:t>9,9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BA2DEF">
            <w:pPr>
              <w:jc w:val="center"/>
              <w:rPr>
                <w:color w:val="000000"/>
              </w:rPr>
            </w:pP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pPr>
            <w:r w:rsidRPr="00306A63">
              <w:t>Жилищно-коммунальное хозяйство</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7124D2" w:rsidP="00033331">
            <w:pPr>
              <w:jc w:val="center"/>
              <w:rPr>
                <w:color w:val="000000"/>
              </w:rPr>
            </w:pPr>
            <w:r>
              <w:rPr>
                <w:color w:val="000000"/>
              </w:rPr>
              <w:t>1</w:t>
            </w:r>
            <w:r w:rsidR="00696941">
              <w:rPr>
                <w:color w:val="000000"/>
              </w:rPr>
              <w:t>0</w:t>
            </w:r>
            <w:r>
              <w:rPr>
                <w:color w:val="000000"/>
              </w:rPr>
              <w:t>9</w:t>
            </w:r>
            <w:r w:rsidR="00696941">
              <w:rPr>
                <w:color w:val="000000"/>
                <w:lang w:val="kk-KZ"/>
              </w:rPr>
              <w:t>,</w:t>
            </w:r>
            <w:r>
              <w:rPr>
                <w:color w:val="000000"/>
                <w:lang w:val="kk-KZ"/>
              </w:rPr>
              <w:t>2</w:t>
            </w: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7124D2" w:rsidP="00033331">
            <w:pPr>
              <w:jc w:val="center"/>
              <w:rPr>
                <w:color w:val="000000"/>
              </w:rPr>
            </w:pPr>
            <w:r>
              <w:rPr>
                <w:color w:val="000000"/>
              </w:rPr>
              <w:t>76</w:t>
            </w:r>
            <w:r w:rsidR="00C97B25">
              <w:rPr>
                <w:color w:val="000000"/>
              </w:rPr>
              <w:t>,</w:t>
            </w:r>
            <w:r>
              <w:rPr>
                <w:color w:val="000000"/>
              </w:rPr>
              <w:t>2</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Pr="00C97B25" w:rsidRDefault="00033331" w:rsidP="00033331">
            <w:pPr>
              <w:jc w:val="center"/>
              <w:rPr>
                <w:color w:val="000000"/>
                <w:lang w:val="kk-KZ"/>
              </w:rPr>
            </w:pPr>
            <w:r>
              <w:rPr>
                <w:color w:val="000000"/>
                <w:lang w:val="kk-KZ"/>
              </w:rPr>
              <w:t>349</w:t>
            </w:r>
            <w:r w:rsidR="00C97B25">
              <w:rPr>
                <w:color w:val="000000"/>
                <w:lang w:val="kk-KZ"/>
              </w:rPr>
              <w:t>,</w:t>
            </w:r>
            <w:r>
              <w:rPr>
                <w:color w:val="000000"/>
                <w:lang w:val="kk-KZ"/>
              </w:rPr>
              <w:t>4</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Pr="00C97B25" w:rsidRDefault="00414DB7" w:rsidP="00414DB7">
            <w:pPr>
              <w:jc w:val="center"/>
              <w:rPr>
                <w:color w:val="000000"/>
                <w:lang w:val="kk-KZ"/>
              </w:rPr>
            </w:pPr>
            <w:r>
              <w:rPr>
                <w:color w:val="000000"/>
                <w:lang w:val="kk-KZ"/>
              </w:rPr>
              <w:t>3</w:t>
            </w:r>
            <w:r w:rsidR="00C97B25">
              <w:rPr>
                <w:color w:val="000000"/>
                <w:lang w:val="kk-KZ"/>
              </w:rPr>
              <w:t>1</w:t>
            </w:r>
            <w:r>
              <w:rPr>
                <w:color w:val="000000"/>
                <w:lang w:val="kk-KZ"/>
              </w:rPr>
              <w:t>6</w:t>
            </w:r>
            <w:r w:rsidR="00C97B25">
              <w:rPr>
                <w:color w:val="000000"/>
                <w:lang w:val="kk-KZ"/>
              </w:rPr>
              <w:t>,</w:t>
            </w:r>
            <w:r>
              <w:rPr>
                <w:color w:val="000000"/>
                <w:lang w:val="kk-KZ"/>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C97B25" w:rsidP="00BA2DEF">
            <w:pPr>
              <w:jc w:val="center"/>
              <w:rPr>
                <w:color w:val="000000"/>
              </w:rPr>
            </w:pPr>
            <w:r>
              <w:rPr>
                <w:color w:val="000000"/>
              </w:rPr>
              <w:t>9</w:t>
            </w:r>
            <w:r w:rsidR="00BA2DEF">
              <w:rPr>
                <w:color w:val="000000"/>
              </w:rPr>
              <w:t>0,</w:t>
            </w:r>
            <w:r>
              <w:rPr>
                <w:color w:val="000000"/>
              </w:rPr>
              <w:t>5</w:t>
            </w: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rPr>
                <w:i/>
                <w:iCs/>
              </w:rPr>
            </w:pPr>
            <w:r w:rsidRPr="00306A63">
              <w:rPr>
                <w:i/>
                <w:iCs/>
              </w:rPr>
              <w:t>удельный вес в %</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i/>
                <w:iCs/>
                <w:color w:val="000000"/>
              </w:rPr>
            </w:pP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7124D2" w:rsidP="00033331">
            <w:pPr>
              <w:jc w:val="center"/>
              <w:rPr>
                <w:i/>
                <w:iCs/>
                <w:color w:val="000000"/>
              </w:rPr>
            </w:pPr>
            <w:r>
              <w:rPr>
                <w:i/>
                <w:iCs/>
                <w:color w:val="000000"/>
              </w:rPr>
              <w:t>1</w:t>
            </w:r>
            <w:r w:rsidR="00696941">
              <w:rPr>
                <w:i/>
                <w:iCs/>
                <w:color w:val="000000"/>
              </w:rPr>
              <w:t>,</w:t>
            </w:r>
            <w:r>
              <w:rPr>
                <w:i/>
                <w:iCs/>
                <w:color w:val="000000"/>
              </w:rPr>
              <w:t>3</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i/>
                <w:iCs/>
                <w:color w:val="000000"/>
              </w:rPr>
            </w:pPr>
            <w:r>
              <w:rPr>
                <w:i/>
                <w:iCs/>
                <w:color w:val="000000"/>
              </w:rPr>
              <w:t>4,</w:t>
            </w:r>
            <w:r w:rsidR="00033331">
              <w:rPr>
                <w:i/>
                <w:iCs/>
                <w:color w:val="000000"/>
              </w:rPr>
              <w:t>8</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Default="00414DB7" w:rsidP="00414DB7">
            <w:pPr>
              <w:jc w:val="center"/>
              <w:rPr>
                <w:i/>
                <w:iCs/>
                <w:color w:val="000000"/>
              </w:rPr>
            </w:pPr>
            <w:r>
              <w:rPr>
                <w:i/>
                <w:iCs/>
                <w:color w:val="000000"/>
              </w:rPr>
              <w:t>4,4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BA2DEF">
            <w:pPr>
              <w:jc w:val="center"/>
              <w:rPr>
                <w:color w:val="000000"/>
              </w:rPr>
            </w:pP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pPr>
            <w:r w:rsidRPr="00306A63">
              <w:t>Культура, спорт, туризм и информационное пространство</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7124D2" w:rsidP="00033331">
            <w:pPr>
              <w:jc w:val="center"/>
              <w:rPr>
                <w:color w:val="000000"/>
              </w:rPr>
            </w:pPr>
            <w:r>
              <w:rPr>
                <w:color w:val="000000"/>
                <w:lang w:val="kk-KZ"/>
              </w:rPr>
              <w:t>419</w:t>
            </w:r>
            <w:r w:rsidR="00696941">
              <w:rPr>
                <w:color w:val="000000"/>
                <w:lang w:val="kk-KZ"/>
              </w:rPr>
              <w:t>,</w:t>
            </w:r>
            <w:r>
              <w:rPr>
                <w:color w:val="000000"/>
                <w:lang w:val="kk-KZ"/>
              </w:rPr>
              <w:t>4</w:t>
            </w: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C97B25" w:rsidP="00033331">
            <w:pPr>
              <w:jc w:val="center"/>
              <w:rPr>
                <w:color w:val="000000"/>
              </w:rPr>
            </w:pPr>
            <w:r>
              <w:rPr>
                <w:color w:val="000000"/>
              </w:rPr>
              <w:t>4</w:t>
            </w:r>
            <w:r w:rsidR="007124D2">
              <w:rPr>
                <w:color w:val="000000"/>
              </w:rPr>
              <w:t>8</w:t>
            </w:r>
            <w:r>
              <w:rPr>
                <w:color w:val="000000"/>
              </w:rPr>
              <w:t>0,</w:t>
            </w:r>
            <w:r w:rsidR="007124D2">
              <w:rPr>
                <w:color w:val="000000"/>
              </w:rPr>
              <w:t>9</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Pr="00C97B25" w:rsidRDefault="00033331" w:rsidP="00033331">
            <w:pPr>
              <w:jc w:val="center"/>
              <w:rPr>
                <w:color w:val="000000"/>
                <w:lang w:val="kk-KZ"/>
              </w:rPr>
            </w:pPr>
            <w:r>
              <w:rPr>
                <w:color w:val="000000"/>
                <w:lang w:val="kk-KZ"/>
              </w:rPr>
              <w:t>530</w:t>
            </w:r>
            <w:r w:rsidR="00C97B25">
              <w:rPr>
                <w:color w:val="000000"/>
                <w:lang w:val="kk-KZ"/>
              </w:rPr>
              <w:t>,</w:t>
            </w:r>
            <w:r>
              <w:rPr>
                <w:color w:val="000000"/>
                <w:lang w:val="kk-KZ"/>
              </w:rPr>
              <w:t>3</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Pr="00C97B25" w:rsidRDefault="00414DB7" w:rsidP="00414DB7">
            <w:pPr>
              <w:jc w:val="center"/>
              <w:rPr>
                <w:color w:val="000000"/>
                <w:lang w:val="kk-KZ"/>
              </w:rPr>
            </w:pPr>
            <w:r>
              <w:rPr>
                <w:color w:val="000000"/>
                <w:lang w:val="kk-KZ"/>
              </w:rPr>
              <w:t>52</w:t>
            </w:r>
            <w:r w:rsidR="00C97B25">
              <w:rPr>
                <w:color w:val="000000"/>
                <w:lang w:val="kk-KZ"/>
              </w:rPr>
              <w:t>9,</w:t>
            </w:r>
            <w:r>
              <w:rPr>
                <w:color w:val="000000"/>
                <w:lang w:val="kk-KZ"/>
              </w:rPr>
              <w:t>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C97B25" w:rsidP="00BA2DEF">
            <w:pPr>
              <w:jc w:val="center"/>
              <w:rPr>
                <w:color w:val="000000"/>
              </w:rPr>
            </w:pPr>
            <w:r>
              <w:rPr>
                <w:color w:val="000000"/>
              </w:rPr>
              <w:t>99,9</w:t>
            </w: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rPr>
                <w:i/>
                <w:iCs/>
              </w:rPr>
            </w:pPr>
            <w:r w:rsidRPr="00306A63">
              <w:rPr>
                <w:i/>
                <w:iCs/>
              </w:rPr>
              <w:t>удельный вес в %</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i/>
                <w:iCs/>
                <w:color w:val="000000"/>
              </w:rPr>
            </w:pP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7124D2" w:rsidP="00033331">
            <w:pPr>
              <w:jc w:val="center"/>
              <w:rPr>
                <w:i/>
                <w:iCs/>
                <w:color w:val="000000"/>
              </w:rPr>
            </w:pPr>
            <w:r>
              <w:rPr>
                <w:i/>
                <w:iCs/>
                <w:color w:val="000000"/>
              </w:rPr>
              <w:t>8</w:t>
            </w:r>
            <w:r w:rsidR="00696941">
              <w:rPr>
                <w:i/>
                <w:iCs/>
                <w:color w:val="000000"/>
              </w:rPr>
              <w:t>,</w:t>
            </w:r>
            <w:r>
              <w:rPr>
                <w:i/>
                <w:iCs/>
                <w:color w:val="000000"/>
              </w:rPr>
              <w:t>4</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i/>
                <w:iCs/>
                <w:color w:val="000000"/>
              </w:rPr>
            </w:pPr>
            <w:r>
              <w:rPr>
                <w:i/>
                <w:iCs/>
                <w:color w:val="000000"/>
              </w:rPr>
              <w:t>7</w:t>
            </w:r>
            <w:r w:rsidR="00696941">
              <w:rPr>
                <w:i/>
                <w:iCs/>
                <w:color w:val="000000"/>
              </w:rPr>
              <w:t>,3</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Default="00414DB7" w:rsidP="00414DB7">
            <w:pPr>
              <w:jc w:val="center"/>
              <w:rPr>
                <w:i/>
                <w:iCs/>
                <w:color w:val="000000"/>
              </w:rPr>
            </w:pPr>
            <w:r>
              <w:rPr>
                <w:i/>
                <w:iCs/>
                <w:color w:val="000000"/>
              </w:rPr>
              <w:t>7,4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BA2DEF">
            <w:pPr>
              <w:jc w:val="center"/>
              <w:rPr>
                <w:color w:val="000000"/>
              </w:rPr>
            </w:pP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center"/>
          </w:tcPr>
          <w:p w:rsidR="00696941" w:rsidRPr="00306A63" w:rsidRDefault="00696941" w:rsidP="00696941">
            <w:pPr>
              <w:jc w:val="both"/>
            </w:pPr>
            <w:r w:rsidRPr="00306A63">
              <w:t xml:space="preserve">Сельское, водное, лесное, рыбное хозяйство и охрана </w:t>
            </w:r>
            <w:r w:rsidRPr="00306A63">
              <w:lastRenderedPageBreak/>
              <w:t>окружающей среды</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7124D2" w:rsidP="00033331">
            <w:pPr>
              <w:jc w:val="center"/>
              <w:rPr>
                <w:color w:val="000000"/>
              </w:rPr>
            </w:pPr>
            <w:r>
              <w:rPr>
                <w:color w:val="000000"/>
                <w:lang w:val="kk-KZ"/>
              </w:rPr>
              <w:lastRenderedPageBreak/>
              <w:t>5</w:t>
            </w:r>
            <w:r w:rsidR="00696941">
              <w:rPr>
                <w:color w:val="000000"/>
                <w:lang w:val="kk-KZ"/>
              </w:rPr>
              <w:t>,</w:t>
            </w:r>
            <w:r>
              <w:rPr>
                <w:color w:val="000000"/>
                <w:lang w:val="kk-KZ"/>
              </w:rPr>
              <w:t>4</w:t>
            </w:r>
          </w:p>
        </w:tc>
        <w:tc>
          <w:tcPr>
            <w:tcW w:w="1804" w:type="dxa"/>
            <w:tcBorders>
              <w:top w:val="single" w:sz="4" w:space="0" w:color="000000"/>
              <w:left w:val="single" w:sz="4" w:space="0" w:color="000000"/>
              <w:bottom w:val="single" w:sz="4" w:space="0" w:color="000000"/>
            </w:tcBorders>
            <w:shd w:val="clear" w:color="auto" w:fill="auto"/>
            <w:vAlign w:val="center"/>
          </w:tcPr>
          <w:p w:rsidR="00696941" w:rsidRPr="00C97B25" w:rsidRDefault="00033331" w:rsidP="00033331">
            <w:pPr>
              <w:jc w:val="center"/>
              <w:rPr>
                <w:color w:val="000000"/>
                <w:lang w:val="kk-KZ"/>
              </w:rPr>
            </w:pPr>
            <w:r>
              <w:rPr>
                <w:color w:val="000000"/>
                <w:lang w:val="kk-KZ"/>
              </w:rPr>
              <w:t>242</w:t>
            </w:r>
            <w:r w:rsidR="00C97B25">
              <w:rPr>
                <w:color w:val="000000"/>
                <w:lang w:val="kk-KZ"/>
              </w:rPr>
              <w:t>,</w:t>
            </w:r>
            <w:r>
              <w:rPr>
                <w:color w:val="000000"/>
                <w:lang w:val="kk-KZ"/>
              </w:rPr>
              <w:t>6</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Pr="00C97B25" w:rsidRDefault="00033331" w:rsidP="00033331">
            <w:pPr>
              <w:jc w:val="center"/>
              <w:rPr>
                <w:color w:val="000000"/>
                <w:lang w:val="kk-KZ"/>
              </w:rPr>
            </w:pPr>
            <w:r>
              <w:rPr>
                <w:color w:val="000000"/>
                <w:lang w:val="kk-KZ"/>
              </w:rPr>
              <w:t>278</w:t>
            </w:r>
            <w:r w:rsidR="00C97B25">
              <w:rPr>
                <w:color w:val="000000"/>
                <w:lang w:val="kk-KZ"/>
              </w:rPr>
              <w:t>,4</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Pr="00C97B25" w:rsidRDefault="00414DB7" w:rsidP="00414DB7">
            <w:pPr>
              <w:jc w:val="center"/>
              <w:rPr>
                <w:color w:val="000000"/>
                <w:lang w:val="kk-KZ"/>
              </w:rPr>
            </w:pPr>
            <w:r>
              <w:rPr>
                <w:color w:val="000000"/>
                <w:lang w:val="kk-KZ"/>
              </w:rPr>
              <w:t>277</w:t>
            </w:r>
            <w:r w:rsidR="00C97B25">
              <w:rPr>
                <w:color w:val="000000"/>
                <w:lang w:val="kk-KZ"/>
              </w:rPr>
              <w:t>,</w:t>
            </w:r>
            <w:r>
              <w:rPr>
                <w:color w:val="000000"/>
                <w:lang w:val="kk-KZ"/>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BA2DEF" w:rsidP="00BA2DEF">
            <w:pPr>
              <w:jc w:val="center"/>
              <w:rPr>
                <w:color w:val="000000"/>
              </w:rPr>
            </w:pPr>
            <w:r>
              <w:rPr>
                <w:color w:val="000000"/>
              </w:rPr>
              <w:t>99</w:t>
            </w:r>
            <w:r w:rsidR="00696941">
              <w:rPr>
                <w:color w:val="000000"/>
              </w:rPr>
              <w:t>,</w:t>
            </w:r>
            <w:r>
              <w:rPr>
                <w:color w:val="000000"/>
              </w:rPr>
              <w:t>7</w:t>
            </w: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rPr>
                <w:i/>
                <w:iCs/>
              </w:rPr>
            </w:pPr>
            <w:r w:rsidRPr="00306A63">
              <w:rPr>
                <w:i/>
                <w:iCs/>
              </w:rPr>
              <w:lastRenderedPageBreak/>
              <w:t>удельный вес в %</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i/>
                <w:iCs/>
                <w:color w:val="000000"/>
              </w:rPr>
            </w:pP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i/>
                <w:iCs/>
                <w:color w:val="000000"/>
              </w:rPr>
            </w:pPr>
            <w:r>
              <w:rPr>
                <w:i/>
                <w:iCs/>
                <w:color w:val="000000"/>
              </w:rPr>
              <w:t>4</w:t>
            </w:r>
            <w:r w:rsidR="00696941">
              <w:rPr>
                <w:i/>
                <w:iCs/>
                <w:color w:val="000000"/>
              </w:rPr>
              <w:t>,</w:t>
            </w:r>
            <w:r>
              <w:rPr>
                <w:i/>
                <w:iCs/>
                <w:color w:val="000000"/>
              </w:rPr>
              <w:t>2</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i/>
                <w:iCs/>
                <w:color w:val="000000"/>
              </w:rPr>
            </w:pPr>
            <w:r>
              <w:rPr>
                <w:i/>
                <w:iCs/>
                <w:color w:val="000000"/>
              </w:rPr>
              <w:t>3</w:t>
            </w:r>
            <w:r w:rsidR="00696941">
              <w:rPr>
                <w:i/>
                <w:iCs/>
                <w:color w:val="000000"/>
              </w:rPr>
              <w:t>,</w:t>
            </w:r>
            <w:r>
              <w:rPr>
                <w:i/>
                <w:iCs/>
                <w:color w:val="000000"/>
              </w:rPr>
              <w:t>8</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Default="00414DB7" w:rsidP="00414DB7">
            <w:pPr>
              <w:jc w:val="center"/>
              <w:rPr>
                <w:i/>
                <w:iCs/>
                <w:color w:val="000000"/>
              </w:rPr>
            </w:pPr>
            <w:r>
              <w:rPr>
                <w:i/>
                <w:iCs/>
                <w:color w:val="000000"/>
              </w:rPr>
              <w:t>3,9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696941">
            <w:pPr>
              <w:jc w:val="both"/>
              <w:rPr>
                <w:color w:val="000000"/>
              </w:rPr>
            </w:pPr>
            <w:r>
              <w:rPr>
                <w:color w:val="000000"/>
              </w:rPr>
              <w:t> </w:t>
            </w: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pPr>
            <w:r w:rsidRPr="00306A63">
              <w:t>Архитектурная, градостроительная и строительная деятельность</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7124D2" w:rsidP="00033331">
            <w:pPr>
              <w:jc w:val="center"/>
              <w:rPr>
                <w:color w:val="000000"/>
              </w:rPr>
            </w:pPr>
            <w:r>
              <w:rPr>
                <w:color w:val="000000"/>
                <w:lang w:val="kk-KZ"/>
              </w:rPr>
              <w:t>4</w:t>
            </w:r>
            <w:r w:rsidR="00696941">
              <w:rPr>
                <w:color w:val="000000"/>
                <w:lang w:val="kk-KZ"/>
              </w:rPr>
              <w:t>,</w:t>
            </w:r>
            <w:r>
              <w:rPr>
                <w:color w:val="000000"/>
                <w:lang w:val="kk-KZ"/>
              </w:rPr>
              <w:t>4</w:t>
            </w: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C97B25" w:rsidP="00033331">
            <w:pPr>
              <w:jc w:val="center"/>
              <w:rPr>
                <w:color w:val="000000"/>
              </w:rPr>
            </w:pPr>
            <w:r>
              <w:rPr>
                <w:color w:val="000000"/>
              </w:rPr>
              <w:t>2</w:t>
            </w:r>
            <w:r w:rsidR="00033331">
              <w:rPr>
                <w:color w:val="000000"/>
              </w:rPr>
              <w:t>6</w:t>
            </w:r>
            <w:r>
              <w:rPr>
                <w:color w:val="000000"/>
              </w:rPr>
              <w:t>,</w:t>
            </w:r>
            <w:r w:rsidR="00033331">
              <w:rPr>
                <w:color w:val="000000"/>
              </w:rPr>
              <w:t>3</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Pr="00C97B25" w:rsidRDefault="00C97B25" w:rsidP="00033331">
            <w:pPr>
              <w:jc w:val="center"/>
              <w:rPr>
                <w:color w:val="000000"/>
                <w:lang w:val="kk-KZ"/>
              </w:rPr>
            </w:pPr>
            <w:r>
              <w:rPr>
                <w:color w:val="000000"/>
                <w:lang w:val="kk-KZ"/>
              </w:rPr>
              <w:t>4</w:t>
            </w:r>
            <w:r w:rsidR="00033331">
              <w:rPr>
                <w:color w:val="000000"/>
                <w:lang w:val="kk-KZ"/>
              </w:rPr>
              <w:t>0</w:t>
            </w:r>
            <w:r>
              <w:rPr>
                <w:color w:val="000000"/>
                <w:lang w:val="kk-KZ"/>
              </w:rPr>
              <w:t>,</w:t>
            </w:r>
            <w:r w:rsidR="00033331">
              <w:rPr>
                <w:color w:val="000000"/>
                <w:lang w:val="kk-KZ"/>
              </w:rPr>
              <w:t>6</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Pr="00C97B25" w:rsidRDefault="00C97B25" w:rsidP="00414DB7">
            <w:pPr>
              <w:jc w:val="center"/>
              <w:rPr>
                <w:color w:val="000000"/>
                <w:lang w:val="kk-KZ"/>
              </w:rPr>
            </w:pPr>
            <w:r>
              <w:rPr>
                <w:color w:val="000000"/>
                <w:lang w:val="kk-KZ"/>
              </w:rPr>
              <w:t>4</w:t>
            </w:r>
            <w:r w:rsidR="00414DB7">
              <w:rPr>
                <w:color w:val="000000"/>
                <w:lang w:val="kk-KZ"/>
              </w:rPr>
              <w:t>0</w:t>
            </w:r>
            <w:r>
              <w:rPr>
                <w:color w:val="000000"/>
                <w:lang w:val="kk-KZ"/>
              </w:rPr>
              <w:t>,</w:t>
            </w:r>
            <w:r w:rsidR="00414DB7">
              <w:rPr>
                <w:color w:val="000000"/>
                <w:lang w:val="kk-KZ"/>
              </w:rPr>
              <w:t>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C97B25" w:rsidP="00BA2DEF">
            <w:pPr>
              <w:jc w:val="center"/>
              <w:rPr>
                <w:color w:val="000000"/>
              </w:rPr>
            </w:pPr>
            <w:r>
              <w:rPr>
                <w:color w:val="000000"/>
              </w:rPr>
              <w:t>99,</w:t>
            </w:r>
            <w:r w:rsidR="00BA2DEF">
              <w:rPr>
                <w:color w:val="000000"/>
              </w:rPr>
              <w:t>9</w:t>
            </w: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rPr>
                <w:i/>
                <w:iCs/>
              </w:rPr>
            </w:pPr>
            <w:r w:rsidRPr="00306A63">
              <w:rPr>
                <w:i/>
                <w:iCs/>
              </w:rPr>
              <w:t>удельный вес в %</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i/>
                <w:iCs/>
                <w:color w:val="000000"/>
              </w:rPr>
            </w:pP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i/>
                <w:iCs/>
                <w:color w:val="000000"/>
              </w:rPr>
            </w:pPr>
            <w:r>
              <w:rPr>
                <w:i/>
                <w:iCs/>
                <w:color w:val="000000"/>
              </w:rPr>
              <w:t>0,5</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i/>
                <w:iCs/>
                <w:color w:val="000000"/>
              </w:rPr>
            </w:pPr>
            <w:r>
              <w:rPr>
                <w:i/>
                <w:iCs/>
                <w:color w:val="000000"/>
              </w:rPr>
              <w:t>0,</w:t>
            </w:r>
            <w:r w:rsidR="00033331">
              <w:rPr>
                <w:i/>
                <w:iCs/>
                <w:color w:val="000000"/>
              </w:rPr>
              <w:t>5</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Default="00414DB7" w:rsidP="00414DB7">
            <w:pPr>
              <w:jc w:val="center"/>
              <w:rPr>
                <w:i/>
                <w:iCs/>
                <w:color w:val="000000"/>
              </w:rPr>
            </w:pPr>
            <w:r>
              <w:rPr>
                <w:i/>
                <w:iCs/>
                <w:color w:val="000000"/>
              </w:rPr>
              <w:t>0,5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BA2DEF">
            <w:pPr>
              <w:jc w:val="center"/>
              <w:rPr>
                <w:color w:val="000000"/>
              </w:rPr>
            </w:pP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pPr>
            <w:r w:rsidRPr="00306A63">
              <w:t>Транспорт и коммуникации</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7124D2" w:rsidP="00033331">
            <w:pPr>
              <w:jc w:val="center"/>
              <w:rPr>
                <w:color w:val="000000"/>
              </w:rPr>
            </w:pPr>
            <w:r>
              <w:rPr>
                <w:color w:val="000000"/>
                <w:lang w:val="kk-KZ"/>
              </w:rPr>
              <w:t>5</w:t>
            </w:r>
            <w:r w:rsidR="00696941">
              <w:rPr>
                <w:color w:val="000000"/>
                <w:lang w:val="kk-KZ"/>
              </w:rPr>
              <w:t>,</w:t>
            </w:r>
            <w:r w:rsidR="00696941">
              <w:rPr>
                <w:color w:val="000000"/>
              </w:rPr>
              <w:t>3</w:t>
            </w: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color w:val="000000"/>
              </w:rPr>
            </w:pPr>
            <w:r>
              <w:rPr>
                <w:color w:val="000000"/>
              </w:rPr>
              <w:t>56</w:t>
            </w:r>
            <w:r w:rsidR="005B545F">
              <w:rPr>
                <w:color w:val="000000"/>
              </w:rPr>
              <w:t>,</w:t>
            </w:r>
            <w:r>
              <w:rPr>
                <w:color w:val="000000"/>
              </w:rPr>
              <w:t>6</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color w:val="000000"/>
              </w:rPr>
            </w:pPr>
            <w:r>
              <w:rPr>
                <w:color w:val="000000"/>
              </w:rPr>
              <w:t>696</w:t>
            </w:r>
            <w:r w:rsidR="005B545F">
              <w:rPr>
                <w:color w:val="000000"/>
              </w:rPr>
              <w:t>,</w:t>
            </w:r>
            <w:r>
              <w:rPr>
                <w:color w:val="000000"/>
              </w:rPr>
              <w:t>5</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Pr="005B545F" w:rsidRDefault="00414DB7" w:rsidP="00414DB7">
            <w:pPr>
              <w:jc w:val="center"/>
              <w:rPr>
                <w:color w:val="000000"/>
                <w:lang w:val="kk-KZ"/>
              </w:rPr>
            </w:pPr>
            <w:r>
              <w:rPr>
                <w:color w:val="000000"/>
                <w:lang w:val="kk-KZ"/>
              </w:rPr>
              <w:t>696</w:t>
            </w:r>
            <w:r w:rsidR="0051655D">
              <w:rPr>
                <w:color w:val="000000"/>
                <w:lang w:val="kk-KZ"/>
              </w:rPr>
              <w:t>,</w:t>
            </w:r>
            <w:r>
              <w:rPr>
                <w:color w:val="000000"/>
                <w:lang w:val="kk-KZ"/>
              </w:rPr>
              <w:t>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Pr="0051655D" w:rsidRDefault="00BA2DEF" w:rsidP="00BA2DEF">
            <w:pPr>
              <w:jc w:val="center"/>
              <w:rPr>
                <w:color w:val="000000"/>
                <w:lang w:val="kk-KZ"/>
              </w:rPr>
            </w:pPr>
            <w:r>
              <w:rPr>
                <w:color w:val="000000"/>
                <w:lang w:val="kk-KZ"/>
              </w:rPr>
              <w:t>100,0</w:t>
            </w: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rPr>
                <w:i/>
                <w:iCs/>
              </w:rPr>
            </w:pPr>
            <w:r w:rsidRPr="00306A63">
              <w:rPr>
                <w:i/>
                <w:iCs/>
              </w:rPr>
              <w:t>удельный вес в %</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i/>
                <w:iCs/>
                <w:color w:val="000000"/>
              </w:rPr>
            </w:pP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i/>
                <w:iCs/>
                <w:color w:val="000000"/>
              </w:rPr>
            </w:pPr>
            <w:r>
              <w:rPr>
                <w:i/>
                <w:iCs/>
                <w:color w:val="000000"/>
              </w:rPr>
              <w:t>1</w:t>
            </w:r>
            <w:r w:rsidR="00696941">
              <w:rPr>
                <w:i/>
                <w:iCs/>
                <w:color w:val="000000"/>
              </w:rPr>
              <w:t>,</w:t>
            </w:r>
            <w:r>
              <w:rPr>
                <w:i/>
                <w:iCs/>
                <w:color w:val="000000"/>
              </w:rPr>
              <w:t>0</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i/>
                <w:iCs/>
                <w:color w:val="000000"/>
              </w:rPr>
            </w:pPr>
            <w:r>
              <w:rPr>
                <w:i/>
                <w:iCs/>
                <w:color w:val="000000"/>
              </w:rPr>
              <w:t>9</w:t>
            </w:r>
            <w:r w:rsidR="00696941">
              <w:rPr>
                <w:i/>
                <w:iCs/>
                <w:color w:val="000000"/>
              </w:rPr>
              <w:t>,</w:t>
            </w:r>
            <w:r>
              <w:rPr>
                <w:i/>
                <w:iCs/>
                <w:color w:val="000000"/>
              </w:rPr>
              <w:t>6</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Default="00414DB7" w:rsidP="00414DB7">
            <w:pPr>
              <w:jc w:val="center"/>
              <w:rPr>
                <w:i/>
                <w:iCs/>
                <w:color w:val="000000"/>
              </w:rPr>
            </w:pPr>
            <w:r>
              <w:rPr>
                <w:i/>
                <w:iCs/>
                <w:color w:val="000000"/>
              </w:rPr>
              <w:t>9,7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BA2DEF">
            <w:pPr>
              <w:jc w:val="center"/>
              <w:rPr>
                <w:color w:val="000000"/>
              </w:rPr>
            </w:pP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pPr>
            <w:r w:rsidRPr="00306A63">
              <w:t>Прочие</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7124D2" w:rsidP="00033331">
            <w:pPr>
              <w:jc w:val="center"/>
              <w:rPr>
                <w:color w:val="000000"/>
              </w:rPr>
            </w:pPr>
            <w:r>
              <w:rPr>
                <w:color w:val="000000"/>
              </w:rPr>
              <w:t>7</w:t>
            </w:r>
            <w:r w:rsidR="00696941">
              <w:rPr>
                <w:color w:val="000000"/>
              </w:rPr>
              <w:t>,</w:t>
            </w:r>
            <w:r>
              <w:rPr>
                <w:color w:val="000000"/>
              </w:rPr>
              <w:t>6</w:t>
            </w:r>
          </w:p>
        </w:tc>
        <w:tc>
          <w:tcPr>
            <w:tcW w:w="1804" w:type="dxa"/>
            <w:tcBorders>
              <w:top w:val="single" w:sz="4" w:space="0" w:color="000000"/>
              <w:left w:val="single" w:sz="4" w:space="0" w:color="000000"/>
              <w:bottom w:val="single" w:sz="4" w:space="0" w:color="000000"/>
            </w:tcBorders>
            <w:shd w:val="clear" w:color="auto" w:fill="auto"/>
            <w:vAlign w:val="center"/>
          </w:tcPr>
          <w:p w:rsidR="00696941" w:rsidRPr="0050017C" w:rsidRDefault="00033331" w:rsidP="00033331">
            <w:pPr>
              <w:jc w:val="center"/>
              <w:rPr>
                <w:color w:val="000000"/>
                <w:lang w:val="kk-KZ"/>
              </w:rPr>
            </w:pPr>
            <w:r>
              <w:rPr>
                <w:color w:val="000000"/>
                <w:lang w:val="kk-KZ"/>
              </w:rPr>
              <w:t>293</w:t>
            </w:r>
            <w:r w:rsidR="0050017C">
              <w:rPr>
                <w:color w:val="000000"/>
                <w:lang w:val="kk-KZ"/>
              </w:rPr>
              <w:t>,</w:t>
            </w:r>
            <w:r>
              <w:rPr>
                <w:color w:val="000000"/>
                <w:lang w:val="kk-KZ"/>
              </w:rPr>
              <w:t>9</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Pr="003365EA" w:rsidRDefault="00033331" w:rsidP="00033331">
            <w:pPr>
              <w:jc w:val="center"/>
              <w:rPr>
                <w:color w:val="000000"/>
                <w:lang w:val="kk-KZ"/>
              </w:rPr>
            </w:pPr>
            <w:r>
              <w:rPr>
                <w:color w:val="000000"/>
                <w:lang w:val="kk-KZ"/>
              </w:rPr>
              <w:t>606</w:t>
            </w:r>
            <w:r w:rsidR="003365EA">
              <w:rPr>
                <w:color w:val="000000"/>
                <w:lang w:val="kk-KZ"/>
              </w:rPr>
              <w:t>,</w:t>
            </w:r>
            <w:r>
              <w:rPr>
                <w:color w:val="000000"/>
                <w:lang w:val="kk-KZ"/>
              </w:rPr>
              <w:t>3</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Pr="003365EA" w:rsidRDefault="00414DB7" w:rsidP="00414DB7">
            <w:pPr>
              <w:jc w:val="center"/>
              <w:rPr>
                <w:color w:val="000000"/>
                <w:lang w:val="kk-KZ"/>
              </w:rPr>
            </w:pPr>
            <w:r>
              <w:rPr>
                <w:color w:val="000000"/>
                <w:lang w:val="kk-KZ"/>
              </w:rPr>
              <w:t>606</w:t>
            </w:r>
            <w:r w:rsidR="003365EA">
              <w:rPr>
                <w:color w:val="000000"/>
                <w:lang w:val="kk-KZ"/>
              </w:rPr>
              <w:t>,</w:t>
            </w:r>
            <w:r>
              <w:rPr>
                <w:color w:val="000000"/>
                <w:lang w:val="kk-KZ"/>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Pr="003365EA" w:rsidRDefault="00BA2DEF" w:rsidP="00BA2DEF">
            <w:pPr>
              <w:jc w:val="center"/>
              <w:rPr>
                <w:color w:val="000000"/>
                <w:lang w:val="kk-KZ"/>
              </w:rPr>
            </w:pPr>
            <w:r>
              <w:rPr>
                <w:color w:val="000000"/>
                <w:lang w:val="kk-KZ"/>
              </w:rPr>
              <w:t>100,0</w:t>
            </w: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rPr>
                <w:i/>
                <w:iCs/>
              </w:rPr>
            </w:pPr>
            <w:r w:rsidRPr="00306A63">
              <w:rPr>
                <w:i/>
                <w:iCs/>
              </w:rPr>
              <w:t>удельный вес в %</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i/>
                <w:iCs/>
                <w:color w:val="000000"/>
              </w:rPr>
            </w:pP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i/>
                <w:iCs/>
                <w:color w:val="000000"/>
              </w:rPr>
            </w:pPr>
            <w:r>
              <w:rPr>
                <w:i/>
                <w:iCs/>
                <w:color w:val="000000"/>
              </w:rPr>
              <w:t>5</w:t>
            </w:r>
            <w:r w:rsidR="00696941">
              <w:rPr>
                <w:i/>
                <w:iCs/>
                <w:color w:val="000000"/>
              </w:rPr>
              <w:t>,</w:t>
            </w:r>
            <w:r>
              <w:rPr>
                <w:i/>
                <w:iCs/>
                <w:color w:val="000000"/>
              </w:rPr>
              <w:t>1</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i/>
                <w:iCs/>
                <w:color w:val="000000"/>
              </w:rPr>
            </w:pPr>
            <w:r>
              <w:rPr>
                <w:i/>
                <w:iCs/>
                <w:color w:val="000000"/>
              </w:rPr>
              <w:t>8</w:t>
            </w:r>
            <w:r w:rsidR="00696941">
              <w:rPr>
                <w:i/>
                <w:iCs/>
                <w:color w:val="000000"/>
              </w:rPr>
              <w:t>,</w:t>
            </w:r>
            <w:r>
              <w:rPr>
                <w:i/>
                <w:iCs/>
                <w:color w:val="000000"/>
              </w:rPr>
              <w:t>4</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Default="00414DB7" w:rsidP="00414DB7">
            <w:pPr>
              <w:jc w:val="center"/>
              <w:rPr>
                <w:i/>
                <w:iCs/>
                <w:color w:val="000000"/>
              </w:rPr>
            </w:pPr>
            <w:r>
              <w:rPr>
                <w:i/>
                <w:iCs/>
                <w:color w:val="000000"/>
              </w:rPr>
              <w:t>8,5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BA2DEF">
            <w:pPr>
              <w:jc w:val="center"/>
              <w:rPr>
                <w:color w:val="000000"/>
              </w:rPr>
            </w:pP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pPr>
            <w:r w:rsidRPr="00306A63">
              <w:t>Обслуживание долга</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color w:val="000000"/>
              </w:rPr>
            </w:pPr>
            <w:r>
              <w:rPr>
                <w:color w:val="000000"/>
                <w:lang w:val="kk-KZ"/>
              </w:rPr>
              <w:t>0,</w:t>
            </w:r>
            <w:r w:rsidR="007124D2">
              <w:rPr>
                <w:color w:val="000000"/>
                <w:lang w:val="kk-KZ"/>
              </w:rPr>
              <w:t>6</w:t>
            </w: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color w:val="000000"/>
              </w:rPr>
            </w:pPr>
            <w:r>
              <w:rPr>
                <w:color w:val="000000"/>
                <w:lang w:val="kk-KZ"/>
              </w:rPr>
              <w:t>66</w:t>
            </w:r>
            <w:r w:rsidR="00696941">
              <w:rPr>
                <w:color w:val="000000"/>
                <w:lang w:val="kk-KZ"/>
              </w:rPr>
              <w:t>,</w:t>
            </w:r>
            <w:r w:rsidR="003365EA">
              <w:rPr>
                <w:color w:val="000000"/>
              </w:rPr>
              <w:t>4</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color w:val="000000"/>
              </w:rPr>
            </w:pPr>
            <w:r>
              <w:rPr>
                <w:color w:val="000000"/>
                <w:lang w:val="kk-KZ"/>
              </w:rPr>
              <w:t>66</w:t>
            </w:r>
            <w:r w:rsidR="003365EA">
              <w:rPr>
                <w:color w:val="000000"/>
                <w:lang w:val="kk-KZ"/>
              </w:rPr>
              <w:t>,</w:t>
            </w:r>
            <w:r>
              <w:rPr>
                <w:color w:val="000000"/>
                <w:lang w:val="kk-KZ"/>
              </w:rPr>
              <w:t>4</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Pr="003365EA" w:rsidRDefault="00414DB7" w:rsidP="00414DB7">
            <w:pPr>
              <w:jc w:val="center"/>
              <w:rPr>
                <w:color w:val="000000"/>
                <w:lang w:val="kk-KZ"/>
              </w:rPr>
            </w:pPr>
            <w:r>
              <w:rPr>
                <w:color w:val="000000"/>
                <w:lang w:val="kk-KZ"/>
              </w:rPr>
              <w:t>0,6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BA2DEF">
            <w:pPr>
              <w:jc w:val="center"/>
              <w:rPr>
                <w:color w:val="000000"/>
              </w:rPr>
            </w:pPr>
            <w:r>
              <w:rPr>
                <w:color w:val="000000"/>
              </w:rPr>
              <w:t>100,0</w:t>
            </w: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rPr>
                <w:i/>
                <w:iCs/>
              </w:rPr>
            </w:pPr>
            <w:r w:rsidRPr="00306A63">
              <w:rPr>
                <w:i/>
                <w:iCs/>
              </w:rPr>
              <w:t>удельный вес в %</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i/>
                <w:iCs/>
                <w:color w:val="000000"/>
              </w:rPr>
            </w:pP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i/>
                <w:iCs/>
                <w:color w:val="000000"/>
              </w:rPr>
            </w:pPr>
            <w:r>
              <w:rPr>
                <w:i/>
                <w:iCs/>
                <w:color w:val="000000"/>
              </w:rPr>
              <w:t>1</w:t>
            </w:r>
            <w:r w:rsidR="00696941">
              <w:rPr>
                <w:i/>
                <w:iCs/>
                <w:color w:val="000000"/>
              </w:rPr>
              <w:t>,</w:t>
            </w:r>
            <w:r>
              <w:rPr>
                <w:i/>
                <w:iCs/>
                <w:color w:val="000000"/>
              </w:rPr>
              <w:t>1</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i/>
                <w:iCs/>
                <w:color w:val="000000"/>
              </w:rPr>
            </w:pPr>
            <w:r>
              <w:rPr>
                <w:i/>
                <w:iCs/>
                <w:color w:val="000000"/>
              </w:rPr>
              <w:t>0,</w:t>
            </w:r>
            <w:r w:rsidR="00033331">
              <w:rPr>
                <w:i/>
                <w:iCs/>
                <w:color w:val="000000"/>
              </w:rPr>
              <w:t>9</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Default="00414DB7" w:rsidP="00414DB7">
            <w:pPr>
              <w:jc w:val="center"/>
              <w:rPr>
                <w:i/>
                <w:iCs/>
                <w:color w:val="000000"/>
              </w:rPr>
            </w:pPr>
            <w:r>
              <w:rPr>
                <w:color w:val="000000"/>
                <w:lang w:val="kk-KZ"/>
              </w:rPr>
              <w:t>0,008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BA2DEF">
            <w:pPr>
              <w:jc w:val="center"/>
              <w:rPr>
                <w:color w:val="000000"/>
              </w:rPr>
            </w:pP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pPr>
            <w:r w:rsidRPr="00306A63">
              <w:t>Трансферты</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7124D2" w:rsidP="00033331">
            <w:pPr>
              <w:jc w:val="center"/>
              <w:rPr>
                <w:color w:val="000000"/>
              </w:rPr>
            </w:pPr>
            <w:r>
              <w:rPr>
                <w:color w:val="000000"/>
              </w:rPr>
              <w:t>2</w:t>
            </w:r>
            <w:r w:rsidR="00696941">
              <w:rPr>
                <w:color w:val="000000"/>
              </w:rPr>
              <w:t>9</w:t>
            </w:r>
            <w:r>
              <w:rPr>
                <w:color w:val="000000"/>
              </w:rPr>
              <w:t>9</w:t>
            </w:r>
            <w:r w:rsidR="00696941">
              <w:rPr>
                <w:color w:val="000000"/>
                <w:lang w:val="kk-KZ"/>
              </w:rPr>
              <w:t>,</w:t>
            </w:r>
            <w:r>
              <w:rPr>
                <w:color w:val="000000"/>
                <w:lang w:val="kk-KZ"/>
              </w:rPr>
              <w:t>7</w:t>
            </w:r>
          </w:p>
        </w:tc>
        <w:tc>
          <w:tcPr>
            <w:tcW w:w="1804" w:type="dxa"/>
            <w:tcBorders>
              <w:top w:val="single" w:sz="4" w:space="0" w:color="000000"/>
              <w:left w:val="single" w:sz="4" w:space="0" w:color="000000"/>
              <w:bottom w:val="single" w:sz="4" w:space="0" w:color="000000"/>
            </w:tcBorders>
            <w:shd w:val="clear" w:color="auto" w:fill="auto"/>
            <w:vAlign w:val="center"/>
          </w:tcPr>
          <w:p w:rsidR="00696941" w:rsidRPr="003365EA" w:rsidRDefault="00033331" w:rsidP="00033331">
            <w:pPr>
              <w:jc w:val="center"/>
              <w:rPr>
                <w:color w:val="000000"/>
                <w:lang w:val="kk-KZ"/>
              </w:rPr>
            </w:pPr>
            <w:r>
              <w:rPr>
                <w:color w:val="000000"/>
              </w:rPr>
              <w:t>3 038</w:t>
            </w:r>
            <w:r w:rsidR="003365EA">
              <w:rPr>
                <w:color w:val="000000"/>
                <w:lang w:val="kk-KZ"/>
              </w:rPr>
              <w:t>,</w:t>
            </w:r>
            <w:r>
              <w:rPr>
                <w:color w:val="000000"/>
                <w:lang w:val="kk-KZ"/>
              </w:rPr>
              <w:t>4</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color w:val="000000"/>
              </w:rPr>
            </w:pPr>
            <w:r>
              <w:rPr>
                <w:color w:val="000000"/>
              </w:rPr>
              <w:t xml:space="preserve">3 </w:t>
            </w:r>
            <w:r w:rsidR="003365EA">
              <w:rPr>
                <w:color w:val="000000"/>
              </w:rPr>
              <w:t>2</w:t>
            </w:r>
            <w:r>
              <w:rPr>
                <w:color w:val="000000"/>
              </w:rPr>
              <w:t>0</w:t>
            </w:r>
            <w:r w:rsidR="003365EA">
              <w:rPr>
                <w:color w:val="000000"/>
              </w:rPr>
              <w:t>9,</w:t>
            </w:r>
            <w:r>
              <w:rPr>
                <w:color w:val="000000"/>
              </w:rPr>
              <w:t>8</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Pr="003365EA" w:rsidRDefault="003365EA" w:rsidP="00414DB7">
            <w:pPr>
              <w:jc w:val="center"/>
              <w:rPr>
                <w:color w:val="000000"/>
                <w:lang w:val="kk-KZ"/>
              </w:rPr>
            </w:pPr>
            <w:r>
              <w:rPr>
                <w:color w:val="000000"/>
                <w:lang w:val="kk-KZ"/>
              </w:rPr>
              <w:t>299,7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BA2DEF">
            <w:pPr>
              <w:jc w:val="center"/>
              <w:rPr>
                <w:color w:val="000000"/>
              </w:rPr>
            </w:pPr>
            <w:r>
              <w:rPr>
                <w:color w:val="000000"/>
              </w:rPr>
              <w:t>100,0</w:t>
            </w:r>
          </w:p>
        </w:tc>
      </w:tr>
      <w:tr w:rsidR="00696941"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696941" w:rsidRPr="00306A63" w:rsidRDefault="00696941" w:rsidP="00696941">
            <w:pPr>
              <w:jc w:val="both"/>
              <w:rPr>
                <w:i/>
                <w:iCs/>
              </w:rPr>
            </w:pPr>
            <w:r w:rsidRPr="00306A63">
              <w:rPr>
                <w:i/>
                <w:iCs/>
              </w:rPr>
              <w:t>удельный вес в %</w:t>
            </w:r>
          </w:p>
        </w:tc>
        <w:tc>
          <w:tcPr>
            <w:tcW w:w="1514" w:type="dxa"/>
            <w:tcBorders>
              <w:top w:val="single" w:sz="4" w:space="0" w:color="000000"/>
              <w:left w:val="single" w:sz="4" w:space="0" w:color="000000"/>
              <w:bottom w:val="single" w:sz="4" w:space="0" w:color="000000"/>
            </w:tcBorders>
            <w:shd w:val="clear" w:color="auto" w:fill="auto"/>
            <w:vAlign w:val="center"/>
          </w:tcPr>
          <w:p w:rsidR="00696941" w:rsidRDefault="00696941" w:rsidP="00033331">
            <w:pPr>
              <w:jc w:val="center"/>
              <w:rPr>
                <w:i/>
                <w:iCs/>
                <w:color w:val="000000"/>
              </w:rPr>
            </w:pPr>
          </w:p>
        </w:tc>
        <w:tc>
          <w:tcPr>
            <w:tcW w:w="1804"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i/>
                <w:iCs/>
                <w:color w:val="000000"/>
              </w:rPr>
            </w:pPr>
            <w:r>
              <w:rPr>
                <w:i/>
                <w:iCs/>
                <w:color w:val="000000"/>
              </w:rPr>
              <w:t>53</w:t>
            </w:r>
            <w:r w:rsidR="00696941">
              <w:rPr>
                <w:i/>
                <w:iCs/>
                <w:color w:val="000000"/>
              </w:rPr>
              <w:t>,</w:t>
            </w:r>
            <w:r>
              <w:rPr>
                <w:i/>
                <w:iCs/>
                <w:color w:val="000000"/>
              </w:rPr>
              <w:t>4</w:t>
            </w:r>
          </w:p>
        </w:tc>
        <w:tc>
          <w:tcPr>
            <w:tcW w:w="1665" w:type="dxa"/>
            <w:tcBorders>
              <w:top w:val="single" w:sz="4" w:space="0" w:color="000000"/>
              <w:left w:val="single" w:sz="4" w:space="0" w:color="000000"/>
              <w:bottom w:val="single" w:sz="4" w:space="0" w:color="000000"/>
            </w:tcBorders>
            <w:shd w:val="clear" w:color="auto" w:fill="auto"/>
            <w:vAlign w:val="center"/>
          </w:tcPr>
          <w:p w:rsidR="00696941" w:rsidRDefault="00033331" w:rsidP="00033331">
            <w:pPr>
              <w:jc w:val="center"/>
              <w:rPr>
                <w:i/>
                <w:iCs/>
                <w:color w:val="000000"/>
              </w:rPr>
            </w:pPr>
            <w:r>
              <w:rPr>
                <w:i/>
                <w:iCs/>
                <w:color w:val="000000"/>
              </w:rPr>
              <w:t>44</w:t>
            </w:r>
            <w:r w:rsidR="00696941">
              <w:rPr>
                <w:i/>
                <w:iCs/>
                <w:color w:val="000000"/>
              </w:rPr>
              <w:t>,</w:t>
            </w:r>
            <w:r>
              <w:rPr>
                <w:i/>
                <w:iCs/>
                <w:color w:val="000000"/>
              </w:rPr>
              <w:t>5</w:t>
            </w:r>
          </w:p>
        </w:tc>
        <w:tc>
          <w:tcPr>
            <w:tcW w:w="1488" w:type="dxa"/>
            <w:tcBorders>
              <w:top w:val="single" w:sz="4" w:space="0" w:color="000000"/>
              <w:left w:val="single" w:sz="4" w:space="0" w:color="000000"/>
              <w:bottom w:val="single" w:sz="4" w:space="0" w:color="000000"/>
            </w:tcBorders>
            <w:shd w:val="clear" w:color="auto" w:fill="auto"/>
            <w:vAlign w:val="center"/>
          </w:tcPr>
          <w:p w:rsidR="00696941" w:rsidRDefault="00414DB7" w:rsidP="00414DB7">
            <w:pPr>
              <w:jc w:val="center"/>
              <w:rPr>
                <w:i/>
                <w:iCs/>
                <w:color w:val="000000"/>
              </w:rPr>
            </w:pPr>
            <w:r>
              <w:rPr>
                <w:i/>
                <w:iCs/>
                <w:color w:val="000000"/>
              </w:rPr>
              <w:t>14,0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41" w:rsidRDefault="00696941" w:rsidP="00BA2DEF">
            <w:pPr>
              <w:jc w:val="center"/>
              <w:rPr>
                <w:i/>
                <w:iCs/>
                <w:color w:val="000000"/>
              </w:rPr>
            </w:pPr>
          </w:p>
        </w:tc>
      </w:tr>
      <w:tr w:rsidR="007124D2" w:rsidTr="00EB682C">
        <w:trPr>
          <w:trHeight w:val="269"/>
        </w:trPr>
        <w:tc>
          <w:tcPr>
            <w:tcW w:w="2233" w:type="dxa"/>
            <w:tcBorders>
              <w:top w:val="single" w:sz="4" w:space="0" w:color="000000"/>
              <w:left w:val="single" w:sz="4" w:space="0" w:color="000000"/>
              <w:bottom w:val="single" w:sz="4" w:space="0" w:color="000000"/>
            </w:tcBorders>
            <w:shd w:val="clear" w:color="auto" w:fill="auto"/>
            <w:vAlign w:val="bottom"/>
          </w:tcPr>
          <w:p w:rsidR="007124D2" w:rsidRPr="007124D2" w:rsidRDefault="007124D2" w:rsidP="00696941">
            <w:pPr>
              <w:jc w:val="both"/>
              <w:rPr>
                <w:iCs/>
              </w:rPr>
            </w:pPr>
            <w:r w:rsidRPr="007124D2">
              <w:rPr>
                <w:iCs/>
              </w:rPr>
              <w:t>Погашение долга</w:t>
            </w:r>
          </w:p>
        </w:tc>
        <w:tc>
          <w:tcPr>
            <w:tcW w:w="1514" w:type="dxa"/>
            <w:tcBorders>
              <w:top w:val="single" w:sz="4" w:space="0" w:color="000000"/>
              <w:left w:val="single" w:sz="4" w:space="0" w:color="000000"/>
              <w:bottom w:val="single" w:sz="4" w:space="0" w:color="000000"/>
            </w:tcBorders>
            <w:shd w:val="clear" w:color="auto" w:fill="auto"/>
            <w:vAlign w:val="center"/>
          </w:tcPr>
          <w:p w:rsidR="007124D2" w:rsidRDefault="007124D2" w:rsidP="00033331">
            <w:pPr>
              <w:jc w:val="center"/>
              <w:rPr>
                <w:i/>
                <w:iCs/>
                <w:color w:val="000000"/>
              </w:rPr>
            </w:pPr>
            <w:r>
              <w:rPr>
                <w:i/>
                <w:iCs/>
                <w:color w:val="000000"/>
              </w:rPr>
              <w:t>63,6</w:t>
            </w:r>
          </w:p>
        </w:tc>
        <w:tc>
          <w:tcPr>
            <w:tcW w:w="1804" w:type="dxa"/>
            <w:tcBorders>
              <w:top w:val="single" w:sz="4" w:space="0" w:color="000000"/>
              <w:left w:val="single" w:sz="4" w:space="0" w:color="000000"/>
              <w:bottom w:val="single" w:sz="4" w:space="0" w:color="000000"/>
            </w:tcBorders>
            <w:shd w:val="clear" w:color="auto" w:fill="auto"/>
            <w:vAlign w:val="center"/>
          </w:tcPr>
          <w:p w:rsidR="007124D2" w:rsidRDefault="00033331" w:rsidP="00033331">
            <w:pPr>
              <w:jc w:val="center"/>
              <w:rPr>
                <w:i/>
                <w:iCs/>
                <w:color w:val="000000"/>
              </w:rPr>
            </w:pPr>
            <w:r>
              <w:rPr>
                <w:i/>
                <w:iCs/>
                <w:color w:val="000000"/>
              </w:rPr>
              <w:t>52,2</w:t>
            </w:r>
          </w:p>
        </w:tc>
        <w:tc>
          <w:tcPr>
            <w:tcW w:w="1665" w:type="dxa"/>
            <w:tcBorders>
              <w:top w:val="single" w:sz="4" w:space="0" w:color="000000"/>
              <w:left w:val="single" w:sz="4" w:space="0" w:color="000000"/>
              <w:bottom w:val="single" w:sz="4" w:space="0" w:color="000000"/>
            </w:tcBorders>
            <w:shd w:val="clear" w:color="auto" w:fill="auto"/>
            <w:vAlign w:val="center"/>
          </w:tcPr>
          <w:p w:rsidR="007124D2" w:rsidRDefault="00033331" w:rsidP="00033331">
            <w:pPr>
              <w:jc w:val="center"/>
              <w:rPr>
                <w:i/>
                <w:iCs/>
                <w:color w:val="000000"/>
              </w:rPr>
            </w:pPr>
            <w:r>
              <w:rPr>
                <w:i/>
                <w:iCs/>
                <w:color w:val="000000"/>
              </w:rPr>
              <w:t>52,2</w:t>
            </w:r>
          </w:p>
        </w:tc>
        <w:tc>
          <w:tcPr>
            <w:tcW w:w="1488" w:type="dxa"/>
            <w:tcBorders>
              <w:top w:val="single" w:sz="4" w:space="0" w:color="000000"/>
              <w:left w:val="single" w:sz="4" w:space="0" w:color="000000"/>
              <w:bottom w:val="single" w:sz="4" w:space="0" w:color="000000"/>
            </w:tcBorders>
            <w:shd w:val="clear" w:color="auto" w:fill="auto"/>
            <w:vAlign w:val="center"/>
          </w:tcPr>
          <w:p w:rsidR="007124D2" w:rsidRDefault="00414DB7" w:rsidP="00414DB7">
            <w:pPr>
              <w:jc w:val="center"/>
              <w:rPr>
                <w:i/>
                <w:iCs/>
                <w:color w:val="000000"/>
              </w:rPr>
            </w:pPr>
            <w:r>
              <w:rPr>
                <w:i/>
                <w:iCs/>
                <w:color w:val="000000"/>
              </w:rPr>
              <w:t>52,2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4D2" w:rsidRDefault="00BA2DEF" w:rsidP="00BA2DEF">
            <w:pPr>
              <w:jc w:val="center"/>
              <w:rPr>
                <w:i/>
                <w:iCs/>
                <w:color w:val="000000"/>
              </w:rPr>
            </w:pPr>
            <w:r>
              <w:rPr>
                <w:i/>
                <w:iCs/>
                <w:color w:val="000000"/>
              </w:rPr>
              <w:t>100,0</w:t>
            </w:r>
          </w:p>
        </w:tc>
      </w:tr>
    </w:tbl>
    <w:p w:rsidR="00E23DB7" w:rsidRDefault="00E23DB7" w:rsidP="00E23DB7">
      <w:pPr>
        <w:ind w:firstLine="720"/>
        <w:jc w:val="both"/>
        <w:rPr>
          <w:lang w:val="en-US"/>
        </w:rPr>
      </w:pPr>
    </w:p>
    <w:p w:rsidR="00E23DB7" w:rsidRDefault="00E23DB7" w:rsidP="00E23DB7">
      <w:pPr>
        <w:ind w:firstLine="720"/>
        <w:jc w:val="both"/>
        <w:rPr>
          <w:rStyle w:val="34"/>
          <w:sz w:val="28"/>
          <w:szCs w:val="28"/>
        </w:rPr>
      </w:pPr>
      <w:r w:rsidRPr="0019141F">
        <w:rPr>
          <w:rStyle w:val="34"/>
          <w:sz w:val="28"/>
          <w:szCs w:val="28"/>
        </w:rPr>
        <w:t xml:space="preserve">По </w:t>
      </w:r>
      <w:r w:rsidR="00F20D08">
        <w:rPr>
          <w:rStyle w:val="34"/>
          <w:sz w:val="28"/>
          <w:szCs w:val="28"/>
        </w:rPr>
        <w:t>некоторым</w:t>
      </w:r>
      <w:r w:rsidRPr="0019141F">
        <w:rPr>
          <w:rStyle w:val="34"/>
          <w:sz w:val="28"/>
          <w:szCs w:val="28"/>
        </w:rPr>
        <w:t xml:space="preserve"> функциональным группам произ</w:t>
      </w:r>
      <w:r w:rsidR="00F20D08">
        <w:rPr>
          <w:rStyle w:val="34"/>
          <w:sz w:val="28"/>
          <w:szCs w:val="28"/>
        </w:rPr>
        <w:t xml:space="preserve">ошли изменения, в том числе по </w:t>
      </w:r>
      <w:r w:rsidR="003365EA">
        <w:rPr>
          <w:rStyle w:val="34"/>
          <w:sz w:val="28"/>
          <w:szCs w:val="28"/>
          <w:lang w:val="kk-KZ"/>
        </w:rPr>
        <w:t>1</w:t>
      </w:r>
      <w:r w:rsidRPr="0019141F">
        <w:rPr>
          <w:rStyle w:val="34"/>
          <w:sz w:val="28"/>
          <w:szCs w:val="28"/>
        </w:rPr>
        <w:t xml:space="preserve"> – затраты увеличены, а по </w:t>
      </w:r>
      <w:r w:rsidR="003365EA">
        <w:rPr>
          <w:rStyle w:val="34"/>
          <w:sz w:val="28"/>
          <w:szCs w:val="28"/>
          <w:lang w:val="kk-KZ"/>
        </w:rPr>
        <w:t>2</w:t>
      </w:r>
      <w:r w:rsidRPr="0019141F">
        <w:rPr>
          <w:rStyle w:val="34"/>
          <w:sz w:val="28"/>
          <w:szCs w:val="28"/>
        </w:rPr>
        <w:t xml:space="preserve"> – уменьшены, в результате чего скорректированный бюджет </w:t>
      </w:r>
      <w:r w:rsidR="00315EBC">
        <w:rPr>
          <w:rStyle w:val="34"/>
          <w:sz w:val="28"/>
          <w:szCs w:val="28"/>
        </w:rPr>
        <w:t xml:space="preserve">величен </w:t>
      </w:r>
      <w:r w:rsidRPr="0019141F">
        <w:rPr>
          <w:rStyle w:val="34"/>
          <w:sz w:val="28"/>
          <w:szCs w:val="28"/>
        </w:rPr>
        <w:t xml:space="preserve">на </w:t>
      </w:r>
      <w:r w:rsidR="00315EBC">
        <w:rPr>
          <w:rStyle w:val="34"/>
          <w:sz w:val="28"/>
          <w:szCs w:val="28"/>
        </w:rPr>
        <w:t>1</w:t>
      </w:r>
      <w:r w:rsidR="003365EA">
        <w:rPr>
          <w:rStyle w:val="34"/>
          <w:sz w:val="28"/>
          <w:szCs w:val="28"/>
          <w:lang w:val="kk-KZ"/>
        </w:rPr>
        <w:t xml:space="preserve"> </w:t>
      </w:r>
      <w:r w:rsidR="00315EBC">
        <w:rPr>
          <w:rStyle w:val="34"/>
          <w:sz w:val="28"/>
          <w:szCs w:val="28"/>
          <w:lang w:val="kk-KZ"/>
        </w:rPr>
        <w:t>533</w:t>
      </w:r>
      <w:r w:rsidR="00F20D08">
        <w:rPr>
          <w:rStyle w:val="34"/>
          <w:sz w:val="28"/>
          <w:szCs w:val="28"/>
        </w:rPr>
        <w:t>,</w:t>
      </w:r>
      <w:r w:rsidR="00315EBC">
        <w:rPr>
          <w:rStyle w:val="34"/>
          <w:sz w:val="28"/>
          <w:szCs w:val="28"/>
        </w:rPr>
        <w:t>5</w:t>
      </w:r>
      <w:r w:rsidRPr="0019141F">
        <w:rPr>
          <w:rStyle w:val="34"/>
          <w:sz w:val="28"/>
          <w:szCs w:val="28"/>
        </w:rPr>
        <w:t xml:space="preserve"> тыс.</w:t>
      </w:r>
      <w:r w:rsidR="001B3560">
        <w:rPr>
          <w:rStyle w:val="34"/>
          <w:sz w:val="28"/>
          <w:szCs w:val="28"/>
        </w:rPr>
        <w:t xml:space="preserve"> </w:t>
      </w:r>
      <w:r w:rsidRPr="0019141F">
        <w:rPr>
          <w:rStyle w:val="34"/>
          <w:sz w:val="28"/>
          <w:szCs w:val="28"/>
        </w:rPr>
        <w:t>тенге</w:t>
      </w:r>
      <w:r w:rsidR="00315EBC">
        <w:rPr>
          <w:rStyle w:val="34"/>
          <w:sz w:val="28"/>
          <w:szCs w:val="28"/>
        </w:rPr>
        <w:t xml:space="preserve"> или на 7,8%</w:t>
      </w:r>
      <w:r w:rsidRPr="0019141F">
        <w:rPr>
          <w:rStyle w:val="34"/>
          <w:sz w:val="28"/>
          <w:szCs w:val="28"/>
        </w:rPr>
        <w:t>.</w:t>
      </w:r>
    </w:p>
    <w:p w:rsidR="00E23DB7" w:rsidRDefault="00E23DB7" w:rsidP="00E23DB7">
      <w:pPr>
        <w:ind w:firstLine="720"/>
        <w:jc w:val="both"/>
        <w:rPr>
          <w:rStyle w:val="34"/>
          <w:sz w:val="28"/>
          <w:szCs w:val="28"/>
        </w:rPr>
      </w:pPr>
      <w:r w:rsidRPr="0061695B">
        <w:rPr>
          <w:rStyle w:val="34"/>
          <w:sz w:val="28"/>
          <w:szCs w:val="28"/>
        </w:rPr>
        <w:t>По итогам уточнений и корректировок местного бюджета плановые расходы по итогам года увеличились по следующим функциональным группам:</w:t>
      </w:r>
    </w:p>
    <w:p w:rsidR="00EB1356" w:rsidRDefault="00E23DB7" w:rsidP="00E23DB7">
      <w:pPr>
        <w:ind w:firstLine="720"/>
        <w:jc w:val="both"/>
        <w:rPr>
          <w:sz w:val="28"/>
          <w:szCs w:val="28"/>
        </w:rPr>
      </w:pPr>
      <w:r w:rsidRPr="005F3A67">
        <w:rPr>
          <w:sz w:val="28"/>
          <w:szCs w:val="28"/>
        </w:rPr>
        <w:t xml:space="preserve">- </w:t>
      </w:r>
      <w:r w:rsidR="00EB1356" w:rsidRPr="0061695B">
        <w:rPr>
          <w:sz w:val="28"/>
          <w:szCs w:val="28"/>
        </w:rPr>
        <w:t xml:space="preserve">«Государственные услуги общего характера» на </w:t>
      </w:r>
      <w:r w:rsidR="00315EBC">
        <w:rPr>
          <w:sz w:val="28"/>
          <w:szCs w:val="28"/>
        </w:rPr>
        <w:t>73 715</w:t>
      </w:r>
      <w:r w:rsidR="00EB1356">
        <w:rPr>
          <w:sz w:val="28"/>
          <w:szCs w:val="28"/>
        </w:rPr>
        <w:t>,0</w:t>
      </w:r>
      <w:r w:rsidR="00EB1356" w:rsidRPr="0061695B">
        <w:rPr>
          <w:sz w:val="28"/>
          <w:szCs w:val="28"/>
        </w:rPr>
        <w:t xml:space="preserve"> тыс. тенге (на </w:t>
      </w:r>
      <w:r w:rsidR="00B60ABF">
        <w:rPr>
          <w:sz w:val="28"/>
          <w:szCs w:val="28"/>
          <w:lang w:val="kk-KZ"/>
        </w:rPr>
        <w:t>1</w:t>
      </w:r>
      <w:r w:rsidR="00315EBC">
        <w:rPr>
          <w:sz w:val="28"/>
          <w:szCs w:val="28"/>
          <w:lang w:val="kk-KZ"/>
        </w:rPr>
        <w:t>1</w:t>
      </w:r>
      <w:r w:rsidR="00B60ABF">
        <w:rPr>
          <w:sz w:val="28"/>
          <w:szCs w:val="28"/>
          <w:lang w:val="kk-KZ"/>
        </w:rPr>
        <w:t>3,</w:t>
      </w:r>
      <w:r w:rsidR="00315EBC">
        <w:rPr>
          <w:sz w:val="28"/>
          <w:szCs w:val="28"/>
          <w:lang w:val="kk-KZ"/>
        </w:rPr>
        <w:t>4</w:t>
      </w:r>
      <w:r w:rsidR="00EB1356" w:rsidRPr="00BA7E82">
        <w:rPr>
          <w:sz w:val="28"/>
          <w:szCs w:val="28"/>
        </w:rPr>
        <w:t xml:space="preserve">%) за счет </w:t>
      </w:r>
      <w:r w:rsidR="006307D3">
        <w:rPr>
          <w:sz w:val="28"/>
          <w:szCs w:val="28"/>
        </w:rPr>
        <w:t>увеличения затрат по текущим расходам аппарата маслихата, аппарата акима района, отдела предпринимательства и сельского хозяйства, отдела жилищно-коммунального хозяйства, пассажирского транспорта и автомобильных дорог района</w:t>
      </w:r>
      <w:r w:rsidR="00EB1356">
        <w:rPr>
          <w:sz w:val="28"/>
          <w:szCs w:val="28"/>
        </w:rPr>
        <w:t>;</w:t>
      </w:r>
    </w:p>
    <w:p w:rsidR="00EB1356" w:rsidRDefault="00EB1356" w:rsidP="00EB1356">
      <w:pPr>
        <w:ind w:firstLine="720"/>
        <w:jc w:val="both"/>
        <w:rPr>
          <w:sz w:val="28"/>
          <w:szCs w:val="28"/>
        </w:rPr>
      </w:pPr>
      <w:r>
        <w:rPr>
          <w:sz w:val="28"/>
          <w:szCs w:val="28"/>
        </w:rPr>
        <w:t xml:space="preserve">- «Оборона» </w:t>
      </w:r>
      <w:r w:rsidRPr="0061695B">
        <w:rPr>
          <w:sz w:val="28"/>
          <w:szCs w:val="28"/>
        </w:rPr>
        <w:t xml:space="preserve">на </w:t>
      </w:r>
      <w:r w:rsidR="00315EBC">
        <w:rPr>
          <w:sz w:val="28"/>
          <w:szCs w:val="28"/>
        </w:rPr>
        <w:t xml:space="preserve">2 </w:t>
      </w:r>
      <w:r w:rsidR="00315EBC">
        <w:rPr>
          <w:sz w:val="28"/>
          <w:szCs w:val="28"/>
          <w:lang w:val="kk-KZ"/>
        </w:rPr>
        <w:t>4</w:t>
      </w:r>
      <w:r w:rsidR="00B60ABF">
        <w:rPr>
          <w:sz w:val="28"/>
          <w:szCs w:val="28"/>
          <w:lang w:val="kk-KZ"/>
        </w:rPr>
        <w:t>6</w:t>
      </w:r>
      <w:r w:rsidR="00315EBC">
        <w:rPr>
          <w:sz w:val="28"/>
          <w:szCs w:val="28"/>
          <w:lang w:val="kk-KZ"/>
        </w:rPr>
        <w:t>2</w:t>
      </w:r>
      <w:r>
        <w:rPr>
          <w:sz w:val="28"/>
          <w:szCs w:val="28"/>
        </w:rPr>
        <w:t>,0</w:t>
      </w:r>
      <w:r w:rsidRPr="0061695B">
        <w:rPr>
          <w:sz w:val="28"/>
          <w:szCs w:val="28"/>
        </w:rPr>
        <w:t xml:space="preserve"> тыс. тенге (на </w:t>
      </w:r>
      <w:r>
        <w:rPr>
          <w:sz w:val="28"/>
          <w:szCs w:val="28"/>
        </w:rPr>
        <w:t>1</w:t>
      </w:r>
      <w:r w:rsidR="00315EBC">
        <w:rPr>
          <w:sz w:val="28"/>
          <w:szCs w:val="28"/>
        </w:rPr>
        <w:t>2</w:t>
      </w:r>
      <w:r>
        <w:rPr>
          <w:sz w:val="28"/>
          <w:szCs w:val="28"/>
        </w:rPr>
        <w:t>,</w:t>
      </w:r>
      <w:r w:rsidR="00315EBC">
        <w:rPr>
          <w:sz w:val="28"/>
          <w:szCs w:val="28"/>
        </w:rPr>
        <w:t>5</w:t>
      </w:r>
      <w:r w:rsidRPr="00BA7E82">
        <w:rPr>
          <w:sz w:val="28"/>
          <w:szCs w:val="28"/>
        </w:rPr>
        <w:t xml:space="preserve">%) за счет </w:t>
      </w:r>
      <w:r w:rsidR="006307D3">
        <w:rPr>
          <w:sz w:val="28"/>
          <w:szCs w:val="28"/>
        </w:rPr>
        <w:t>увеличения текущих расходов мероприятий в рамках исполнения всеобщей воинской обязанности;</w:t>
      </w:r>
    </w:p>
    <w:p w:rsidR="00E23DB7" w:rsidRPr="005F3A67" w:rsidRDefault="00E23DB7" w:rsidP="00E23DB7">
      <w:pPr>
        <w:ind w:firstLine="720"/>
        <w:jc w:val="both"/>
        <w:rPr>
          <w:sz w:val="28"/>
          <w:szCs w:val="28"/>
        </w:rPr>
      </w:pPr>
      <w:r w:rsidRPr="005F3A67">
        <w:rPr>
          <w:sz w:val="28"/>
          <w:szCs w:val="28"/>
        </w:rPr>
        <w:t xml:space="preserve">- «Социальная помощь и социальное обеспечение» на </w:t>
      </w:r>
      <w:r w:rsidR="00315EBC">
        <w:rPr>
          <w:sz w:val="28"/>
          <w:szCs w:val="28"/>
        </w:rPr>
        <w:t xml:space="preserve">39 </w:t>
      </w:r>
      <w:r w:rsidR="00B60ABF">
        <w:rPr>
          <w:sz w:val="28"/>
          <w:szCs w:val="28"/>
          <w:lang w:val="kk-KZ"/>
        </w:rPr>
        <w:t>0</w:t>
      </w:r>
      <w:r w:rsidR="00315EBC">
        <w:rPr>
          <w:sz w:val="28"/>
          <w:szCs w:val="28"/>
          <w:lang w:val="kk-KZ"/>
        </w:rPr>
        <w:t>83</w:t>
      </w:r>
      <w:r w:rsidR="00B60ABF">
        <w:rPr>
          <w:sz w:val="28"/>
          <w:szCs w:val="28"/>
          <w:lang w:val="kk-KZ"/>
        </w:rPr>
        <w:t>,</w:t>
      </w:r>
      <w:r w:rsidRPr="005F3A67">
        <w:rPr>
          <w:sz w:val="28"/>
          <w:szCs w:val="28"/>
        </w:rPr>
        <w:t>0 тыс.</w:t>
      </w:r>
      <w:r w:rsidR="001B3560">
        <w:rPr>
          <w:sz w:val="28"/>
          <w:szCs w:val="28"/>
        </w:rPr>
        <w:t xml:space="preserve"> </w:t>
      </w:r>
      <w:r w:rsidRPr="005F3A67">
        <w:rPr>
          <w:sz w:val="28"/>
          <w:szCs w:val="28"/>
        </w:rPr>
        <w:t xml:space="preserve">тенге (на </w:t>
      </w:r>
      <w:r w:rsidR="00315EBC">
        <w:rPr>
          <w:sz w:val="28"/>
          <w:szCs w:val="28"/>
        </w:rPr>
        <w:t>9</w:t>
      </w:r>
      <w:r w:rsidRPr="005F3A67">
        <w:rPr>
          <w:sz w:val="28"/>
          <w:szCs w:val="28"/>
        </w:rPr>
        <w:t>,</w:t>
      </w:r>
      <w:r w:rsidR="00315EBC">
        <w:rPr>
          <w:sz w:val="28"/>
          <w:szCs w:val="28"/>
        </w:rPr>
        <w:t>5</w:t>
      </w:r>
      <w:r w:rsidR="00EB1356">
        <w:rPr>
          <w:sz w:val="28"/>
          <w:szCs w:val="28"/>
        </w:rPr>
        <w:t>%</w:t>
      </w:r>
      <w:r w:rsidRPr="005F3A67">
        <w:rPr>
          <w:sz w:val="28"/>
          <w:szCs w:val="28"/>
        </w:rPr>
        <w:t xml:space="preserve">) за счет </w:t>
      </w:r>
      <w:r w:rsidR="00B60ABF">
        <w:rPr>
          <w:sz w:val="28"/>
          <w:szCs w:val="28"/>
          <w:lang w:val="kk-KZ"/>
        </w:rPr>
        <w:t xml:space="preserve">возврата </w:t>
      </w:r>
      <w:r w:rsidR="00EF7A0C">
        <w:rPr>
          <w:sz w:val="28"/>
          <w:szCs w:val="28"/>
        </w:rPr>
        <w:t>денежных средств</w:t>
      </w:r>
      <w:r w:rsidR="00B60ABF">
        <w:rPr>
          <w:sz w:val="28"/>
          <w:szCs w:val="28"/>
          <w:lang w:val="kk-KZ"/>
        </w:rPr>
        <w:t xml:space="preserve"> по республиканскому бюджету</w:t>
      </w:r>
      <w:r w:rsidR="00EF7A0C">
        <w:rPr>
          <w:sz w:val="28"/>
          <w:szCs w:val="28"/>
        </w:rPr>
        <w:t xml:space="preserve"> по программе занятости</w:t>
      </w:r>
      <w:r w:rsidR="00B60ABF">
        <w:rPr>
          <w:sz w:val="28"/>
          <w:szCs w:val="28"/>
          <w:lang w:val="kk-KZ"/>
        </w:rPr>
        <w:t xml:space="preserve"> поадресной и государственной помощи</w:t>
      </w:r>
      <w:r w:rsidRPr="005F3A67">
        <w:rPr>
          <w:sz w:val="28"/>
          <w:szCs w:val="28"/>
        </w:rPr>
        <w:t>;</w:t>
      </w:r>
    </w:p>
    <w:p w:rsidR="00E23DB7" w:rsidRPr="005F3A67" w:rsidRDefault="00E23DB7" w:rsidP="00E23DB7">
      <w:pPr>
        <w:ind w:firstLine="720"/>
        <w:jc w:val="both"/>
        <w:rPr>
          <w:rStyle w:val="34"/>
          <w:sz w:val="28"/>
          <w:szCs w:val="28"/>
        </w:rPr>
      </w:pPr>
      <w:r w:rsidRPr="005F3A67">
        <w:rPr>
          <w:rStyle w:val="34"/>
          <w:sz w:val="28"/>
          <w:szCs w:val="28"/>
        </w:rPr>
        <w:t xml:space="preserve">- «Жилищно-коммунальное хозяйство» на </w:t>
      </w:r>
      <w:r w:rsidR="00B60ABF">
        <w:rPr>
          <w:rStyle w:val="34"/>
          <w:sz w:val="28"/>
          <w:szCs w:val="28"/>
          <w:lang w:val="kk-KZ"/>
        </w:rPr>
        <w:t>16</w:t>
      </w:r>
      <w:r w:rsidR="00315EBC">
        <w:rPr>
          <w:rStyle w:val="34"/>
          <w:sz w:val="28"/>
          <w:szCs w:val="28"/>
          <w:lang w:val="kk-KZ"/>
        </w:rPr>
        <w:t>4</w:t>
      </w:r>
      <w:r w:rsidR="00B60ABF">
        <w:rPr>
          <w:rStyle w:val="34"/>
          <w:sz w:val="28"/>
          <w:szCs w:val="28"/>
          <w:lang w:val="kk-KZ"/>
        </w:rPr>
        <w:t>,</w:t>
      </w:r>
      <w:r w:rsidR="00315EBC">
        <w:rPr>
          <w:rStyle w:val="34"/>
          <w:sz w:val="28"/>
          <w:szCs w:val="28"/>
          <w:lang w:val="kk-KZ"/>
        </w:rPr>
        <w:t>9</w:t>
      </w:r>
      <w:r w:rsidRPr="005F3A67">
        <w:rPr>
          <w:rStyle w:val="34"/>
          <w:sz w:val="28"/>
          <w:szCs w:val="28"/>
        </w:rPr>
        <w:t xml:space="preserve"> тыс. тенге за счет </w:t>
      </w:r>
      <w:r w:rsidRPr="005F3A67">
        <w:rPr>
          <w:rStyle w:val="34"/>
          <w:sz w:val="28"/>
          <w:szCs w:val="28"/>
          <w:lang w:val="kk-KZ"/>
        </w:rPr>
        <w:t xml:space="preserve">выделения дополнительных денежных средств из вышестоящего бюджета на </w:t>
      </w:r>
      <w:r w:rsidR="005236B3" w:rsidRPr="005236B3">
        <w:rPr>
          <w:rStyle w:val="34"/>
          <w:sz w:val="28"/>
          <w:szCs w:val="28"/>
          <w:lang w:val="kk-KZ"/>
        </w:rPr>
        <w:t>Строительство 2-хквартирных жилых домов в.п. Жангала Жангалинского района ЗКО</w:t>
      </w:r>
      <w:r w:rsidR="005236B3">
        <w:rPr>
          <w:rStyle w:val="34"/>
          <w:sz w:val="28"/>
          <w:szCs w:val="28"/>
          <w:lang w:val="kk-KZ"/>
        </w:rPr>
        <w:t>,</w:t>
      </w:r>
      <w:r w:rsidR="001B3560">
        <w:rPr>
          <w:rStyle w:val="34"/>
          <w:sz w:val="28"/>
          <w:szCs w:val="28"/>
          <w:lang w:val="kk-KZ"/>
        </w:rPr>
        <w:t xml:space="preserve"> </w:t>
      </w:r>
      <w:r w:rsidR="005236B3" w:rsidRPr="005236B3">
        <w:rPr>
          <w:rStyle w:val="34"/>
          <w:sz w:val="28"/>
          <w:szCs w:val="28"/>
          <w:lang w:val="kk-KZ"/>
        </w:rPr>
        <w:t>Строительство</w:t>
      </w:r>
      <w:r w:rsidR="001B3560">
        <w:rPr>
          <w:rStyle w:val="34"/>
          <w:sz w:val="28"/>
          <w:szCs w:val="28"/>
          <w:lang w:val="kk-KZ"/>
        </w:rPr>
        <w:t xml:space="preserve"> </w:t>
      </w:r>
      <w:r w:rsidR="005236B3" w:rsidRPr="005236B3">
        <w:rPr>
          <w:rStyle w:val="34"/>
          <w:sz w:val="28"/>
          <w:szCs w:val="28"/>
          <w:lang w:val="kk-KZ"/>
        </w:rPr>
        <w:t>ИКС газоснабжение,</w:t>
      </w:r>
      <w:r w:rsidR="001B3560">
        <w:rPr>
          <w:rStyle w:val="34"/>
          <w:sz w:val="28"/>
          <w:szCs w:val="28"/>
          <w:lang w:val="kk-KZ"/>
        </w:rPr>
        <w:t xml:space="preserve"> </w:t>
      </w:r>
      <w:r w:rsidR="005236B3" w:rsidRPr="005236B3">
        <w:rPr>
          <w:rStyle w:val="34"/>
          <w:sz w:val="28"/>
          <w:szCs w:val="28"/>
          <w:lang w:val="kk-KZ"/>
        </w:rPr>
        <w:t>электроснабжение</w:t>
      </w:r>
      <w:r w:rsidR="005236B3">
        <w:rPr>
          <w:rStyle w:val="34"/>
          <w:sz w:val="28"/>
          <w:szCs w:val="28"/>
          <w:lang w:val="kk-KZ"/>
        </w:rPr>
        <w:t>,</w:t>
      </w:r>
      <w:r w:rsidR="001B3560">
        <w:rPr>
          <w:rStyle w:val="34"/>
          <w:sz w:val="28"/>
          <w:szCs w:val="28"/>
          <w:lang w:val="kk-KZ"/>
        </w:rPr>
        <w:t xml:space="preserve"> </w:t>
      </w:r>
      <w:r w:rsidR="005236B3">
        <w:rPr>
          <w:rStyle w:val="34"/>
          <w:sz w:val="28"/>
          <w:szCs w:val="28"/>
          <w:lang w:val="kk-KZ"/>
        </w:rPr>
        <w:t>водоснабжении и септики</w:t>
      </w:r>
      <w:r w:rsidR="005236B3" w:rsidRPr="005236B3">
        <w:rPr>
          <w:rStyle w:val="34"/>
          <w:sz w:val="28"/>
          <w:szCs w:val="28"/>
          <w:lang w:val="kk-KZ"/>
        </w:rPr>
        <w:t>) к 40 двухквартирным арендным жилым домам   в п. Жангала  Жангалинского района ЗКО</w:t>
      </w:r>
      <w:r w:rsidRPr="005F3A67">
        <w:rPr>
          <w:rStyle w:val="34"/>
          <w:sz w:val="28"/>
          <w:szCs w:val="28"/>
          <w:lang w:val="kk-KZ"/>
        </w:rPr>
        <w:t>;</w:t>
      </w:r>
    </w:p>
    <w:p w:rsidR="00E23DB7" w:rsidRDefault="00E23DB7" w:rsidP="00E23DB7">
      <w:pPr>
        <w:pBdr>
          <w:bottom w:val="single" w:sz="4" w:space="31" w:color="FFFFFF"/>
        </w:pBdr>
        <w:ind w:firstLine="720"/>
        <w:jc w:val="both"/>
        <w:rPr>
          <w:sz w:val="28"/>
          <w:szCs w:val="28"/>
        </w:rPr>
      </w:pPr>
      <w:r w:rsidRPr="005F3A67">
        <w:rPr>
          <w:sz w:val="28"/>
          <w:szCs w:val="28"/>
        </w:rPr>
        <w:lastRenderedPageBreak/>
        <w:t xml:space="preserve">- «Культура, спорт, туризм и информационное пространство» на </w:t>
      </w:r>
      <w:r w:rsidR="001666F2">
        <w:rPr>
          <w:sz w:val="28"/>
          <w:szCs w:val="28"/>
          <w:lang w:val="kk-KZ"/>
        </w:rPr>
        <w:t>13</w:t>
      </w:r>
      <w:r w:rsidR="00315EBC">
        <w:rPr>
          <w:sz w:val="28"/>
          <w:szCs w:val="28"/>
          <w:lang w:val="kk-KZ"/>
        </w:rPr>
        <w:t xml:space="preserve"> </w:t>
      </w:r>
      <w:r w:rsidR="001666F2">
        <w:rPr>
          <w:sz w:val="28"/>
          <w:szCs w:val="28"/>
          <w:lang w:val="kk-KZ"/>
        </w:rPr>
        <w:t>985</w:t>
      </w:r>
      <w:r w:rsidRPr="005F3A67">
        <w:rPr>
          <w:sz w:val="28"/>
          <w:szCs w:val="28"/>
        </w:rPr>
        <w:t xml:space="preserve">,0 тыс. тенге (на </w:t>
      </w:r>
      <w:r w:rsidR="001666F2">
        <w:rPr>
          <w:sz w:val="28"/>
          <w:szCs w:val="28"/>
          <w:lang w:val="kk-KZ"/>
        </w:rPr>
        <w:t>3,4</w:t>
      </w:r>
      <w:r w:rsidRPr="005F3A67">
        <w:rPr>
          <w:sz w:val="28"/>
          <w:szCs w:val="28"/>
        </w:rPr>
        <w:t xml:space="preserve">%) за счет выделения дополнительных денежных средств на </w:t>
      </w:r>
      <w:r w:rsidR="00B463A3">
        <w:rPr>
          <w:sz w:val="28"/>
          <w:szCs w:val="28"/>
        </w:rPr>
        <w:t>капитальны</w:t>
      </w:r>
      <w:r w:rsidR="004168F9">
        <w:rPr>
          <w:sz w:val="28"/>
          <w:szCs w:val="28"/>
        </w:rPr>
        <w:t xml:space="preserve">йремонт </w:t>
      </w:r>
      <w:r w:rsidR="001666F2">
        <w:rPr>
          <w:sz w:val="28"/>
          <w:szCs w:val="28"/>
          <w:lang w:val="kk-KZ"/>
        </w:rPr>
        <w:t>дом культуры</w:t>
      </w:r>
      <w:r w:rsidR="004168F9">
        <w:rPr>
          <w:sz w:val="28"/>
          <w:szCs w:val="28"/>
        </w:rPr>
        <w:t xml:space="preserve"> в с</w:t>
      </w:r>
      <w:proofErr w:type="gramStart"/>
      <w:r w:rsidR="004168F9">
        <w:rPr>
          <w:sz w:val="28"/>
          <w:szCs w:val="28"/>
        </w:rPr>
        <w:t>.Ж</w:t>
      </w:r>
      <w:proofErr w:type="gramEnd"/>
      <w:r w:rsidR="004168F9">
        <w:rPr>
          <w:sz w:val="28"/>
          <w:szCs w:val="28"/>
        </w:rPr>
        <w:t>ангала</w:t>
      </w:r>
      <w:r w:rsidR="00EB1356">
        <w:rPr>
          <w:sz w:val="28"/>
          <w:szCs w:val="28"/>
        </w:rPr>
        <w:t>;</w:t>
      </w:r>
    </w:p>
    <w:p w:rsidR="001B3560" w:rsidRDefault="00EB1356" w:rsidP="001666F2">
      <w:pPr>
        <w:pBdr>
          <w:bottom w:val="single" w:sz="4" w:space="31" w:color="FFFFFF"/>
        </w:pBdr>
        <w:ind w:firstLine="720"/>
        <w:jc w:val="both"/>
        <w:rPr>
          <w:sz w:val="28"/>
          <w:szCs w:val="28"/>
        </w:rPr>
      </w:pPr>
      <w:r>
        <w:rPr>
          <w:sz w:val="28"/>
          <w:szCs w:val="28"/>
        </w:rPr>
        <w:t xml:space="preserve">- «Трансферты» на </w:t>
      </w:r>
      <w:r w:rsidR="00315EBC">
        <w:rPr>
          <w:sz w:val="28"/>
          <w:szCs w:val="28"/>
        </w:rPr>
        <w:t xml:space="preserve">3 </w:t>
      </w:r>
      <w:r w:rsidR="001666F2">
        <w:rPr>
          <w:sz w:val="28"/>
          <w:szCs w:val="28"/>
          <w:lang w:val="kk-KZ"/>
        </w:rPr>
        <w:t>2</w:t>
      </w:r>
      <w:r w:rsidR="00315EBC">
        <w:rPr>
          <w:sz w:val="28"/>
          <w:szCs w:val="28"/>
          <w:lang w:val="kk-KZ"/>
        </w:rPr>
        <w:t>0</w:t>
      </w:r>
      <w:r w:rsidR="001666F2">
        <w:rPr>
          <w:sz w:val="28"/>
          <w:szCs w:val="28"/>
          <w:lang w:val="kk-KZ"/>
        </w:rPr>
        <w:t>9,</w:t>
      </w:r>
      <w:r w:rsidR="00315EBC">
        <w:rPr>
          <w:sz w:val="28"/>
          <w:szCs w:val="28"/>
          <w:lang w:val="kk-KZ"/>
        </w:rPr>
        <w:t>8</w:t>
      </w:r>
      <w:r>
        <w:rPr>
          <w:sz w:val="28"/>
          <w:szCs w:val="28"/>
        </w:rPr>
        <w:t xml:space="preserve"> тыс.</w:t>
      </w:r>
      <w:r w:rsidR="001B3560">
        <w:rPr>
          <w:sz w:val="28"/>
          <w:szCs w:val="28"/>
        </w:rPr>
        <w:t xml:space="preserve"> </w:t>
      </w:r>
      <w:r>
        <w:rPr>
          <w:sz w:val="28"/>
          <w:szCs w:val="28"/>
        </w:rPr>
        <w:t>тенге (на 100%) за счет</w:t>
      </w:r>
      <w:r w:rsidR="007D03C1">
        <w:rPr>
          <w:sz w:val="28"/>
          <w:szCs w:val="28"/>
        </w:rPr>
        <w:t xml:space="preserve"> возврата трансфертов общего характера и неиспользованных целевых трансфертов</w:t>
      </w:r>
      <w:r w:rsidR="001B3560">
        <w:rPr>
          <w:sz w:val="28"/>
          <w:szCs w:val="28"/>
        </w:rPr>
        <w:t>.</w:t>
      </w:r>
      <w:r w:rsidR="007D03C1">
        <w:rPr>
          <w:sz w:val="28"/>
          <w:szCs w:val="28"/>
        </w:rPr>
        <w:t xml:space="preserve"> </w:t>
      </w:r>
    </w:p>
    <w:p w:rsidR="00A7654D" w:rsidRDefault="00E23DB7" w:rsidP="001666F2">
      <w:pPr>
        <w:pBdr>
          <w:bottom w:val="single" w:sz="4" w:space="31" w:color="FFFFFF"/>
        </w:pBdr>
        <w:ind w:firstLine="720"/>
        <w:jc w:val="both"/>
        <w:rPr>
          <w:rStyle w:val="34"/>
          <w:sz w:val="28"/>
          <w:szCs w:val="28"/>
          <w:lang w:val="kk-KZ"/>
        </w:rPr>
      </w:pPr>
      <w:r>
        <w:rPr>
          <w:sz w:val="28"/>
          <w:szCs w:val="28"/>
        </w:rPr>
        <w:t xml:space="preserve">Кроме того, анализ </w:t>
      </w:r>
      <w:r w:rsidRPr="00A43EBD">
        <w:rPr>
          <w:sz w:val="28"/>
          <w:szCs w:val="28"/>
        </w:rPr>
        <w:t>исполнения затрат бюджета района в 20</w:t>
      </w:r>
      <w:r w:rsidR="001666F2">
        <w:rPr>
          <w:sz w:val="28"/>
          <w:szCs w:val="28"/>
        </w:rPr>
        <w:t>2</w:t>
      </w:r>
      <w:r w:rsidR="00315EBC">
        <w:rPr>
          <w:sz w:val="28"/>
          <w:szCs w:val="28"/>
        </w:rPr>
        <w:t>2</w:t>
      </w:r>
      <w:r w:rsidRPr="00A43EBD">
        <w:rPr>
          <w:sz w:val="28"/>
          <w:szCs w:val="28"/>
        </w:rPr>
        <w:t xml:space="preserve"> году по функциональным группам </w:t>
      </w:r>
      <w:r>
        <w:rPr>
          <w:sz w:val="28"/>
          <w:szCs w:val="28"/>
        </w:rPr>
        <w:t>бюджета района выглядит следующим образом:</w:t>
      </w:r>
      <w:r w:rsidR="001B3560">
        <w:rPr>
          <w:sz w:val="28"/>
          <w:szCs w:val="28"/>
        </w:rPr>
        <w:t xml:space="preserve"> </w:t>
      </w:r>
      <w:proofErr w:type="gramStart"/>
      <w:r w:rsidRPr="00B90058">
        <w:rPr>
          <w:sz w:val="28"/>
        </w:rPr>
        <w:t>«Государственные услуги общего характера»</w:t>
      </w:r>
      <w:r>
        <w:rPr>
          <w:sz w:val="28"/>
        </w:rPr>
        <w:t xml:space="preserve"> - освоение составило </w:t>
      </w:r>
      <w:r w:rsidR="00315EBC">
        <w:rPr>
          <w:sz w:val="28"/>
        </w:rPr>
        <w:t>100%</w:t>
      </w:r>
      <w:r>
        <w:rPr>
          <w:sz w:val="28"/>
        </w:rPr>
        <w:t>,</w:t>
      </w:r>
      <w:r w:rsidRPr="00A43EBD">
        <w:rPr>
          <w:sz w:val="28"/>
        </w:rPr>
        <w:t xml:space="preserve"> доля расходов к </w:t>
      </w:r>
      <w:r>
        <w:rPr>
          <w:sz w:val="28"/>
        </w:rPr>
        <w:t xml:space="preserve">годовому </w:t>
      </w:r>
      <w:r w:rsidRPr="00A43EBD">
        <w:rPr>
          <w:sz w:val="28"/>
        </w:rPr>
        <w:t xml:space="preserve">объему бюджета </w:t>
      </w:r>
      <w:r>
        <w:rPr>
          <w:sz w:val="28"/>
        </w:rPr>
        <w:t xml:space="preserve">района </w:t>
      </w:r>
      <w:r w:rsidRPr="00A43EBD">
        <w:rPr>
          <w:sz w:val="28"/>
        </w:rPr>
        <w:t xml:space="preserve">составила – </w:t>
      </w:r>
      <w:r w:rsidR="00443D69">
        <w:rPr>
          <w:sz w:val="28"/>
        </w:rPr>
        <w:t>8</w:t>
      </w:r>
      <w:r w:rsidR="001666F2">
        <w:rPr>
          <w:sz w:val="28"/>
        </w:rPr>
        <w:t>,</w:t>
      </w:r>
      <w:r w:rsidR="00443D69">
        <w:rPr>
          <w:sz w:val="28"/>
        </w:rPr>
        <w:t>7</w:t>
      </w:r>
      <w:r w:rsidRPr="00A43EBD">
        <w:rPr>
          <w:sz w:val="28"/>
        </w:rPr>
        <w:t>%</w:t>
      </w:r>
      <w:r>
        <w:rPr>
          <w:sz w:val="28"/>
        </w:rPr>
        <w:t>;</w:t>
      </w:r>
      <w:r w:rsidR="00315EBC">
        <w:rPr>
          <w:sz w:val="28"/>
        </w:rPr>
        <w:t xml:space="preserve"> </w:t>
      </w:r>
      <w:r w:rsidRPr="00B90058">
        <w:rPr>
          <w:sz w:val="28"/>
        </w:rPr>
        <w:t xml:space="preserve">«Оборона»  </w:t>
      </w:r>
      <w:r>
        <w:rPr>
          <w:sz w:val="28"/>
        </w:rPr>
        <w:t xml:space="preserve">- </w:t>
      </w:r>
      <w:r w:rsidR="00443D69">
        <w:rPr>
          <w:sz w:val="28"/>
        </w:rPr>
        <w:t>освоение составило 96</w:t>
      </w:r>
      <w:r w:rsidRPr="00B90058">
        <w:rPr>
          <w:sz w:val="28"/>
        </w:rPr>
        <w:t xml:space="preserve">%, остаток неиспользованных средств – </w:t>
      </w:r>
      <w:r w:rsidR="00443D69">
        <w:rPr>
          <w:sz w:val="28"/>
        </w:rPr>
        <w:t>0</w:t>
      </w:r>
      <w:r w:rsidR="00A7654D">
        <w:rPr>
          <w:sz w:val="28"/>
          <w:lang w:val="kk-KZ"/>
        </w:rPr>
        <w:t>,</w:t>
      </w:r>
      <w:r w:rsidR="00443D69">
        <w:rPr>
          <w:sz w:val="28"/>
          <w:lang w:val="kk-KZ"/>
        </w:rPr>
        <w:t>5</w:t>
      </w:r>
      <w:r w:rsidRPr="00B90058">
        <w:rPr>
          <w:sz w:val="28"/>
        </w:rPr>
        <w:t xml:space="preserve"> тыс.</w:t>
      </w:r>
      <w:r w:rsidR="001B3560">
        <w:rPr>
          <w:sz w:val="28"/>
        </w:rPr>
        <w:t xml:space="preserve"> </w:t>
      </w:r>
      <w:r w:rsidRPr="00B90058">
        <w:rPr>
          <w:sz w:val="28"/>
        </w:rPr>
        <w:t xml:space="preserve">тенге; доля расходов к годовому объему бюджета района составила – </w:t>
      </w:r>
      <w:r>
        <w:rPr>
          <w:sz w:val="28"/>
        </w:rPr>
        <w:t>0</w:t>
      </w:r>
      <w:r w:rsidRPr="00B90058">
        <w:rPr>
          <w:sz w:val="28"/>
        </w:rPr>
        <w:t>,</w:t>
      </w:r>
      <w:r>
        <w:rPr>
          <w:sz w:val="28"/>
        </w:rPr>
        <w:t>1</w:t>
      </w:r>
      <w:r w:rsidRPr="00B90058">
        <w:rPr>
          <w:sz w:val="28"/>
        </w:rPr>
        <w:t>%;</w:t>
      </w:r>
      <w:r w:rsidR="00443D69">
        <w:rPr>
          <w:sz w:val="28"/>
        </w:rPr>
        <w:t xml:space="preserve"> </w:t>
      </w:r>
      <w:r w:rsidRPr="00FF57C6">
        <w:rPr>
          <w:sz w:val="28"/>
          <w:szCs w:val="28"/>
        </w:rPr>
        <w:t>«Социальная помощь и социальное обеспечение» - освоение составило</w:t>
      </w:r>
      <w:r w:rsidR="00443D69">
        <w:rPr>
          <w:sz w:val="28"/>
          <w:szCs w:val="28"/>
        </w:rPr>
        <w:t xml:space="preserve"> </w:t>
      </w:r>
      <w:r w:rsidR="00A7654D">
        <w:rPr>
          <w:sz w:val="28"/>
          <w:lang w:val="kk-KZ"/>
        </w:rPr>
        <w:t>9</w:t>
      </w:r>
      <w:r w:rsidR="00443D69">
        <w:rPr>
          <w:sz w:val="28"/>
          <w:lang w:val="kk-KZ"/>
        </w:rPr>
        <w:t>4</w:t>
      </w:r>
      <w:r w:rsidR="00A7654D">
        <w:rPr>
          <w:sz w:val="28"/>
          <w:lang w:val="kk-KZ"/>
        </w:rPr>
        <w:t>,</w:t>
      </w:r>
      <w:r w:rsidR="00443D69">
        <w:rPr>
          <w:sz w:val="28"/>
          <w:lang w:val="kk-KZ"/>
        </w:rPr>
        <w:t>9</w:t>
      </w:r>
      <w:r>
        <w:rPr>
          <w:sz w:val="28"/>
        </w:rPr>
        <w:t xml:space="preserve">%, остаток неиспользованных средств – </w:t>
      </w:r>
      <w:r w:rsidR="00A7654D">
        <w:rPr>
          <w:sz w:val="28"/>
          <w:lang w:val="kk-KZ"/>
        </w:rPr>
        <w:t>977,7</w:t>
      </w:r>
      <w:r>
        <w:rPr>
          <w:sz w:val="28"/>
        </w:rPr>
        <w:t xml:space="preserve"> тыс.</w:t>
      </w:r>
      <w:r w:rsidR="001B3560">
        <w:rPr>
          <w:sz w:val="28"/>
        </w:rPr>
        <w:t xml:space="preserve"> </w:t>
      </w:r>
      <w:r>
        <w:rPr>
          <w:sz w:val="28"/>
        </w:rPr>
        <w:t>тенге;</w:t>
      </w:r>
      <w:r w:rsidRPr="00A43EBD">
        <w:rPr>
          <w:sz w:val="28"/>
        </w:rPr>
        <w:t xml:space="preserve"> доля расходов к </w:t>
      </w:r>
      <w:r>
        <w:rPr>
          <w:sz w:val="28"/>
        </w:rPr>
        <w:t xml:space="preserve">годовому </w:t>
      </w:r>
      <w:r w:rsidRPr="00A43EBD">
        <w:rPr>
          <w:sz w:val="28"/>
        </w:rPr>
        <w:t xml:space="preserve">объему бюджета </w:t>
      </w:r>
      <w:r>
        <w:rPr>
          <w:sz w:val="28"/>
        </w:rPr>
        <w:t xml:space="preserve">района </w:t>
      </w:r>
      <w:r w:rsidRPr="00A43EBD">
        <w:rPr>
          <w:sz w:val="28"/>
        </w:rPr>
        <w:t xml:space="preserve">составила – </w:t>
      </w:r>
      <w:r w:rsidR="00443D69">
        <w:rPr>
          <w:sz w:val="28"/>
        </w:rPr>
        <w:t>9</w:t>
      </w:r>
      <w:r w:rsidR="00A7654D">
        <w:rPr>
          <w:sz w:val="28"/>
          <w:lang w:val="kk-KZ"/>
        </w:rPr>
        <w:t>,9</w:t>
      </w:r>
      <w:r w:rsidRPr="00A43EBD">
        <w:rPr>
          <w:sz w:val="28"/>
        </w:rPr>
        <w:t>%</w:t>
      </w:r>
      <w:r>
        <w:rPr>
          <w:sz w:val="28"/>
        </w:rPr>
        <w:t>;</w:t>
      </w:r>
      <w:proofErr w:type="gramEnd"/>
      <w:r>
        <w:rPr>
          <w:sz w:val="28"/>
        </w:rPr>
        <w:t xml:space="preserve"> «Жилищно-коммунальное хо</w:t>
      </w:r>
      <w:r w:rsidR="00B5167E">
        <w:rPr>
          <w:sz w:val="28"/>
        </w:rPr>
        <w:t>зяйство» - освоение составило 9</w:t>
      </w:r>
      <w:r w:rsidR="00443D69">
        <w:rPr>
          <w:sz w:val="28"/>
        </w:rPr>
        <w:t>0</w:t>
      </w:r>
      <w:r>
        <w:rPr>
          <w:sz w:val="28"/>
        </w:rPr>
        <w:t>,</w:t>
      </w:r>
      <w:r w:rsidR="00443D69">
        <w:rPr>
          <w:sz w:val="28"/>
        </w:rPr>
        <w:t>5</w:t>
      </w:r>
      <w:r>
        <w:rPr>
          <w:sz w:val="28"/>
        </w:rPr>
        <w:t xml:space="preserve">%, </w:t>
      </w:r>
      <w:r w:rsidRPr="00A43EBD">
        <w:rPr>
          <w:sz w:val="28"/>
        </w:rPr>
        <w:t xml:space="preserve">доля расходов к </w:t>
      </w:r>
      <w:r>
        <w:rPr>
          <w:sz w:val="28"/>
        </w:rPr>
        <w:t xml:space="preserve">годовому </w:t>
      </w:r>
      <w:r w:rsidRPr="00A43EBD">
        <w:rPr>
          <w:sz w:val="28"/>
        </w:rPr>
        <w:t xml:space="preserve">объему бюджета </w:t>
      </w:r>
      <w:r>
        <w:rPr>
          <w:sz w:val="28"/>
        </w:rPr>
        <w:t xml:space="preserve">района </w:t>
      </w:r>
      <w:r w:rsidRPr="00A43EBD">
        <w:rPr>
          <w:sz w:val="28"/>
        </w:rPr>
        <w:t xml:space="preserve">составила – </w:t>
      </w:r>
      <w:r w:rsidR="00443D69">
        <w:rPr>
          <w:sz w:val="28"/>
        </w:rPr>
        <w:t>4</w:t>
      </w:r>
      <w:r w:rsidR="00A7654D">
        <w:rPr>
          <w:sz w:val="28"/>
          <w:lang w:val="kk-KZ"/>
        </w:rPr>
        <w:t>,</w:t>
      </w:r>
      <w:r w:rsidR="00443D69">
        <w:rPr>
          <w:sz w:val="28"/>
          <w:lang w:val="kk-KZ"/>
        </w:rPr>
        <w:t>4</w:t>
      </w:r>
      <w:r w:rsidRPr="00A43EBD">
        <w:rPr>
          <w:sz w:val="28"/>
        </w:rPr>
        <w:t>%</w:t>
      </w:r>
      <w:r w:rsidR="00A7654D">
        <w:rPr>
          <w:sz w:val="28"/>
        </w:rPr>
        <w:t>.</w:t>
      </w:r>
    </w:p>
    <w:p w:rsidR="00443D69" w:rsidRDefault="00E23DB7" w:rsidP="001666F2">
      <w:pPr>
        <w:pBdr>
          <w:bottom w:val="single" w:sz="4" w:space="31" w:color="FFFFFF"/>
        </w:pBdr>
        <w:ind w:firstLine="720"/>
        <w:jc w:val="both"/>
        <w:rPr>
          <w:sz w:val="28"/>
        </w:rPr>
      </w:pPr>
      <w:r>
        <w:rPr>
          <w:sz w:val="28"/>
        </w:rPr>
        <w:t>«К</w:t>
      </w:r>
      <w:r w:rsidRPr="00B90058">
        <w:rPr>
          <w:sz w:val="28"/>
        </w:rPr>
        <w:t>ультур</w:t>
      </w:r>
      <w:r>
        <w:rPr>
          <w:sz w:val="28"/>
        </w:rPr>
        <w:t>а</w:t>
      </w:r>
      <w:r w:rsidRPr="00B90058">
        <w:rPr>
          <w:sz w:val="28"/>
        </w:rPr>
        <w:t>, спорт и информационное пространство</w:t>
      </w:r>
      <w:r>
        <w:rPr>
          <w:sz w:val="28"/>
        </w:rPr>
        <w:t xml:space="preserve">» - освоение составило </w:t>
      </w:r>
      <w:r w:rsidR="00443D69">
        <w:rPr>
          <w:sz w:val="28"/>
        </w:rPr>
        <w:t>99,9</w:t>
      </w:r>
      <w:r>
        <w:rPr>
          <w:sz w:val="28"/>
        </w:rPr>
        <w:t xml:space="preserve">%, </w:t>
      </w:r>
      <w:r w:rsidRPr="00A43EBD">
        <w:rPr>
          <w:sz w:val="28"/>
        </w:rPr>
        <w:t xml:space="preserve">доля расходов к </w:t>
      </w:r>
      <w:r>
        <w:rPr>
          <w:sz w:val="28"/>
        </w:rPr>
        <w:t xml:space="preserve">годовому </w:t>
      </w:r>
      <w:r w:rsidRPr="00A43EBD">
        <w:rPr>
          <w:sz w:val="28"/>
        </w:rPr>
        <w:t xml:space="preserve">объему бюджета </w:t>
      </w:r>
      <w:r>
        <w:rPr>
          <w:sz w:val="28"/>
        </w:rPr>
        <w:t xml:space="preserve">района </w:t>
      </w:r>
      <w:r w:rsidRPr="00A43EBD">
        <w:rPr>
          <w:sz w:val="28"/>
        </w:rPr>
        <w:t xml:space="preserve">составила – </w:t>
      </w:r>
      <w:r w:rsidR="00443D69">
        <w:rPr>
          <w:sz w:val="28"/>
        </w:rPr>
        <w:t>7</w:t>
      </w:r>
      <w:r w:rsidR="00E56E0B">
        <w:rPr>
          <w:sz w:val="28"/>
          <w:lang w:val="kk-KZ"/>
        </w:rPr>
        <w:t>,</w:t>
      </w:r>
      <w:r w:rsidR="00443D69">
        <w:rPr>
          <w:sz w:val="28"/>
          <w:lang w:val="kk-KZ"/>
        </w:rPr>
        <w:t>4</w:t>
      </w:r>
      <w:r w:rsidRPr="00A43EBD">
        <w:rPr>
          <w:sz w:val="28"/>
        </w:rPr>
        <w:t>%</w:t>
      </w:r>
      <w:r w:rsidR="00376D85">
        <w:rPr>
          <w:sz w:val="28"/>
        </w:rPr>
        <w:t>.</w:t>
      </w:r>
    </w:p>
    <w:p w:rsidR="00E56E0B" w:rsidRDefault="00376D85" w:rsidP="001666F2">
      <w:pPr>
        <w:pBdr>
          <w:bottom w:val="single" w:sz="4" w:space="31" w:color="FFFFFF"/>
        </w:pBdr>
        <w:ind w:firstLine="720"/>
        <w:jc w:val="both"/>
        <w:rPr>
          <w:sz w:val="28"/>
        </w:rPr>
      </w:pPr>
      <w:r>
        <w:rPr>
          <w:sz w:val="28"/>
        </w:rPr>
        <w:t xml:space="preserve"> </w:t>
      </w:r>
      <w:r w:rsidR="00E23DB7">
        <w:rPr>
          <w:sz w:val="28"/>
        </w:rPr>
        <w:t>«</w:t>
      </w:r>
      <w:r w:rsidR="00E23DB7" w:rsidRPr="0061695B">
        <w:rPr>
          <w:sz w:val="28"/>
          <w:szCs w:val="28"/>
        </w:rPr>
        <w:t>Сельское, водное, лесное, рыбное хозяйство и охрана окружающей среды</w:t>
      </w:r>
      <w:r w:rsidR="00E23DB7">
        <w:rPr>
          <w:sz w:val="28"/>
          <w:szCs w:val="28"/>
        </w:rPr>
        <w:t xml:space="preserve">» - </w:t>
      </w:r>
      <w:r w:rsidR="00E23DB7">
        <w:rPr>
          <w:sz w:val="28"/>
        </w:rPr>
        <w:t xml:space="preserve">освоение составило </w:t>
      </w:r>
      <w:r w:rsidR="00443D69">
        <w:rPr>
          <w:sz w:val="28"/>
        </w:rPr>
        <w:t>99,7</w:t>
      </w:r>
      <w:r w:rsidR="00E23DB7">
        <w:rPr>
          <w:sz w:val="28"/>
        </w:rPr>
        <w:t xml:space="preserve">%, </w:t>
      </w:r>
      <w:r w:rsidR="00E23DB7" w:rsidRPr="00A43EBD">
        <w:rPr>
          <w:sz w:val="28"/>
        </w:rPr>
        <w:t xml:space="preserve"> доля расходов к </w:t>
      </w:r>
      <w:r w:rsidR="00E23DB7">
        <w:rPr>
          <w:sz w:val="28"/>
        </w:rPr>
        <w:t xml:space="preserve">годовому </w:t>
      </w:r>
      <w:r w:rsidR="00E23DB7" w:rsidRPr="00A43EBD">
        <w:rPr>
          <w:sz w:val="28"/>
        </w:rPr>
        <w:t xml:space="preserve">объему бюджета </w:t>
      </w:r>
      <w:r w:rsidR="00E23DB7">
        <w:rPr>
          <w:sz w:val="28"/>
        </w:rPr>
        <w:t xml:space="preserve">района </w:t>
      </w:r>
      <w:r w:rsidR="00E23DB7" w:rsidRPr="00A43EBD">
        <w:rPr>
          <w:sz w:val="28"/>
        </w:rPr>
        <w:t xml:space="preserve">составила – </w:t>
      </w:r>
      <w:r w:rsidR="00443D69">
        <w:rPr>
          <w:sz w:val="28"/>
        </w:rPr>
        <w:t>3</w:t>
      </w:r>
      <w:r w:rsidR="00331ACC">
        <w:rPr>
          <w:sz w:val="28"/>
        </w:rPr>
        <w:t>,</w:t>
      </w:r>
      <w:r w:rsidR="00443D69">
        <w:rPr>
          <w:sz w:val="28"/>
        </w:rPr>
        <w:t>9</w:t>
      </w:r>
      <w:r w:rsidR="00E23DB7" w:rsidRPr="00A43EBD">
        <w:rPr>
          <w:sz w:val="28"/>
        </w:rPr>
        <w:t>%</w:t>
      </w:r>
      <w:r w:rsidR="00E23DB7">
        <w:rPr>
          <w:sz w:val="28"/>
        </w:rPr>
        <w:t>;</w:t>
      </w:r>
    </w:p>
    <w:p w:rsidR="00E56E0B" w:rsidRDefault="00E23DB7" w:rsidP="001666F2">
      <w:pPr>
        <w:pBdr>
          <w:bottom w:val="single" w:sz="4" w:space="31" w:color="FFFFFF"/>
        </w:pBdr>
        <w:ind w:firstLine="720"/>
        <w:jc w:val="both"/>
        <w:rPr>
          <w:sz w:val="28"/>
        </w:rPr>
      </w:pPr>
      <w:r>
        <w:rPr>
          <w:sz w:val="28"/>
          <w:szCs w:val="28"/>
        </w:rPr>
        <w:t>«</w:t>
      </w:r>
      <w:r w:rsidRPr="0061695B">
        <w:rPr>
          <w:sz w:val="28"/>
          <w:szCs w:val="28"/>
        </w:rPr>
        <w:t>Архитектурная, градостроительная и строительная деятельность»</w:t>
      </w:r>
      <w:r>
        <w:rPr>
          <w:sz w:val="28"/>
        </w:rPr>
        <w:t xml:space="preserve">- освоение составило </w:t>
      </w:r>
      <w:r w:rsidR="00E56E0B">
        <w:rPr>
          <w:sz w:val="28"/>
          <w:lang w:val="kk-KZ"/>
        </w:rPr>
        <w:t>99,</w:t>
      </w:r>
      <w:r w:rsidR="00443D69">
        <w:rPr>
          <w:sz w:val="28"/>
          <w:lang w:val="kk-KZ"/>
        </w:rPr>
        <w:t>9</w:t>
      </w:r>
      <w:r>
        <w:rPr>
          <w:sz w:val="28"/>
        </w:rPr>
        <w:t xml:space="preserve">%, </w:t>
      </w:r>
      <w:r w:rsidRPr="00A43EBD">
        <w:rPr>
          <w:sz w:val="28"/>
        </w:rPr>
        <w:t xml:space="preserve">доля расходов к </w:t>
      </w:r>
      <w:r>
        <w:rPr>
          <w:sz w:val="28"/>
        </w:rPr>
        <w:t xml:space="preserve">годовому </w:t>
      </w:r>
      <w:r w:rsidRPr="00A43EBD">
        <w:rPr>
          <w:sz w:val="28"/>
        </w:rPr>
        <w:t xml:space="preserve">объему бюджета </w:t>
      </w:r>
      <w:r>
        <w:rPr>
          <w:sz w:val="28"/>
        </w:rPr>
        <w:t xml:space="preserve">района </w:t>
      </w:r>
      <w:r w:rsidRPr="00A43EBD">
        <w:rPr>
          <w:sz w:val="28"/>
        </w:rPr>
        <w:t xml:space="preserve">составила – </w:t>
      </w:r>
      <w:r w:rsidR="00443D69">
        <w:rPr>
          <w:sz w:val="28"/>
        </w:rPr>
        <w:t>0</w:t>
      </w:r>
      <w:r w:rsidR="00E56E0B">
        <w:rPr>
          <w:sz w:val="28"/>
        </w:rPr>
        <w:t>,5</w:t>
      </w:r>
      <w:r w:rsidRPr="00A43EBD">
        <w:rPr>
          <w:sz w:val="28"/>
        </w:rPr>
        <w:t>%</w:t>
      </w:r>
      <w:r>
        <w:rPr>
          <w:sz w:val="28"/>
        </w:rPr>
        <w:t>;</w:t>
      </w:r>
    </w:p>
    <w:p w:rsidR="00443D69" w:rsidRDefault="00E23DB7" w:rsidP="001666F2">
      <w:pPr>
        <w:pBdr>
          <w:bottom w:val="single" w:sz="4" w:space="31" w:color="FFFFFF"/>
        </w:pBdr>
        <w:ind w:firstLine="720"/>
        <w:jc w:val="both"/>
        <w:rPr>
          <w:sz w:val="28"/>
        </w:rPr>
      </w:pPr>
      <w:r>
        <w:rPr>
          <w:sz w:val="28"/>
          <w:szCs w:val="28"/>
        </w:rPr>
        <w:t>«</w:t>
      </w:r>
      <w:r w:rsidRPr="0061695B">
        <w:rPr>
          <w:sz w:val="28"/>
          <w:szCs w:val="28"/>
        </w:rPr>
        <w:t>Транспорт и коммуникации</w:t>
      </w:r>
      <w:r>
        <w:rPr>
          <w:sz w:val="28"/>
          <w:szCs w:val="28"/>
        </w:rPr>
        <w:t xml:space="preserve">» - </w:t>
      </w:r>
      <w:r>
        <w:rPr>
          <w:sz w:val="28"/>
        </w:rPr>
        <w:t xml:space="preserve">освоение составило </w:t>
      </w:r>
      <w:r w:rsidR="00443D69">
        <w:rPr>
          <w:sz w:val="28"/>
        </w:rPr>
        <w:t>100</w:t>
      </w:r>
      <w:r>
        <w:rPr>
          <w:sz w:val="28"/>
        </w:rPr>
        <w:t xml:space="preserve">%, </w:t>
      </w:r>
      <w:r w:rsidRPr="00A43EBD">
        <w:rPr>
          <w:sz w:val="28"/>
        </w:rPr>
        <w:t xml:space="preserve">доля расходов к </w:t>
      </w:r>
      <w:r>
        <w:rPr>
          <w:sz w:val="28"/>
        </w:rPr>
        <w:t xml:space="preserve">годовому </w:t>
      </w:r>
      <w:r w:rsidRPr="00A43EBD">
        <w:rPr>
          <w:sz w:val="28"/>
        </w:rPr>
        <w:t xml:space="preserve">объему бюджета </w:t>
      </w:r>
      <w:r>
        <w:rPr>
          <w:sz w:val="28"/>
        </w:rPr>
        <w:t xml:space="preserve">района </w:t>
      </w:r>
      <w:r w:rsidRPr="00A43EBD">
        <w:rPr>
          <w:sz w:val="28"/>
        </w:rPr>
        <w:t xml:space="preserve">составила – </w:t>
      </w:r>
      <w:r w:rsidR="00443D69">
        <w:rPr>
          <w:sz w:val="28"/>
        </w:rPr>
        <w:t>9</w:t>
      </w:r>
      <w:r w:rsidR="00E56E0B">
        <w:rPr>
          <w:sz w:val="28"/>
        </w:rPr>
        <w:t>,</w:t>
      </w:r>
      <w:r w:rsidR="00443D69">
        <w:rPr>
          <w:sz w:val="28"/>
        </w:rPr>
        <w:t>7</w:t>
      </w:r>
      <w:r w:rsidRPr="00A43EBD">
        <w:rPr>
          <w:sz w:val="28"/>
        </w:rPr>
        <w:t>%</w:t>
      </w:r>
      <w:r>
        <w:rPr>
          <w:sz w:val="28"/>
        </w:rPr>
        <w:t>;</w:t>
      </w:r>
    </w:p>
    <w:p w:rsidR="00E23DB7" w:rsidRDefault="001B3560" w:rsidP="001666F2">
      <w:pPr>
        <w:pBdr>
          <w:bottom w:val="single" w:sz="4" w:space="31" w:color="FFFFFF"/>
        </w:pBdr>
        <w:ind w:firstLine="720"/>
        <w:jc w:val="both"/>
        <w:rPr>
          <w:sz w:val="28"/>
        </w:rPr>
      </w:pPr>
      <w:r>
        <w:rPr>
          <w:sz w:val="28"/>
        </w:rPr>
        <w:t xml:space="preserve"> </w:t>
      </w:r>
      <w:r w:rsidR="00E23DB7">
        <w:rPr>
          <w:sz w:val="28"/>
        </w:rPr>
        <w:t xml:space="preserve">«Трансферты» - </w:t>
      </w:r>
      <w:r w:rsidR="00E23DB7" w:rsidRPr="00A43EBD">
        <w:rPr>
          <w:sz w:val="28"/>
        </w:rPr>
        <w:t xml:space="preserve">доля расходов к </w:t>
      </w:r>
      <w:r w:rsidR="00E23DB7">
        <w:rPr>
          <w:sz w:val="28"/>
        </w:rPr>
        <w:t xml:space="preserve">годовому </w:t>
      </w:r>
      <w:r w:rsidR="00E23DB7" w:rsidRPr="00A43EBD">
        <w:rPr>
          <w:sz w:val="28"/>
        </w:rPr>
        <w:t xml:space="preserve">объему бюджета </w:t>
      </w:r>
      <w:r w:rsidR="00E23DB7">
        <w:rPr>
          <w:sz w:val="28"/>
        </w:rPr>
        <w:t xml:space="preserve">района </w:t>
      </w:r>
      <w:r w:rsidR="00E23DB7" w:rsidRPr="00A43EBD">
        <w:rPr>
          <w:sz w:val="28"/>
        </w:rPr>
        <w:t xml:space="preserve">составила – </w:t>
      </w:r>
      <w:r w:rsidR="00331ACC">
        <w:rPr>
          <w:sz w:val="28"/>
        </w:rPr>
        <w:t>1</w:t>
      </w:r>
      <w:r w:rsidR="00461851">
        <w:rPr>
          <w:sz w:val="28"/>
        </w:rPr>
        <w:t>4</w:t>
      </w:r>
      <w:r w:rsidR="00E23DB7" w:rsidRPr="00A43EBD">
        <w:rPr>
          <w:sz w:val="28"/>
        </w:rPr>
        <w:t>%</w:t>
      </w:r>
      <w:r w:rsidR="00E23DB7">
        <w:rPr>
          <w:sz w:val="28"/>
        </w:rPr>
        <w:t xml:space="preserve">. </w:t>
      </w:r>
    </w:p>
    <w:p w:rsidR="00DC765E" w:rsidRDefault="00E23DB7" w:rsidP="00E56E0B">
      <w:pPr>
        <w:pBdr>
          <w:bottom w:val="single" w:sz="4" w:space="31" w:color="FFFFFF"/>
        </w:pBdr>
        <w:ind w:firstLine="720"/>
        <w:jc w:val="both"/>
        <w:rPr>
          <w:sz w:val="28"/>
          <w:szCs w:val="28"/>
          <w:lang w:val="kk-KZ"/>
        </w:rPr>
      </w:pPr>
      <w:r w:rsidRPr="00981EF3">
        <w:rPr>
          <w:rStyle w:val="34"/>
          <w:sz w:val="28"/>
          <w:szCs w:val="28"/>
        </w:rPr>
        <w:t xml:space="preserve">Администраторами бюджетных </w:t>
      </w:r>
      <w:r w:rsidRPr="001B3560">
        <w:rPr>
          <w:rStyle w:val="34"/>
          <w:sz w:val="28"/>
          <w:szCs w:val="28"/>
        </w:rPr>
        <w:t xml:space="preserve">программ района в отчетном году, по затратам при исполнении бюджета не освоено </w:t>
      </w:r>
      <w:r w:rsidR="00E56E0B" w:rsidRPr="001B3560">
        <w:rPr>
          <w:rStyle w:val="34"/>
          <w:sz w:val="28"/>
          <w:szCs w:val="28"/>
          <w:lang w:val="kk-KZ"/>
        </w:rPr>
        <w:t>7</w:t>
      </w:r>
      <w:r w:rsidR="00461851">
        <w:rPr>
          <w:rStyle w:val="34"/>
          <w:sz w:val="28"/>
          <w:szCs w:val="28"/>
          <w:lang w:val="kk-KZ"/>
        </w:rPr>
        <w:t>3 497</w:t>
      </w:r>
      <w:r w:rsidR="00E56E0B" w:rsidRPr="001B3560">
        <w:rPr>
          <w:rStyle w:val="34"/>
          <w:sz w:val="28"/>
          <w:szCs w:val="28"/>
          <w:lang w:val="kk-KZ"/>
        </w:rPr>
        <w:t>,</w:t>
      </w:r>
      <w:r w:rsidR="00461851">
        <w:rPr>
          <w:rStyle w:val="34"/>
          <w:sz w:val="28"/>
          <w:szCs w:val="28"/>
          <w:lang w:val="kk-KZ"/>
        </w:rPr>
        <w:t>1</w:t>
      </w:r>
      <w:r w:rsidRPr="001B3560">
        <w:rPr>
          <w:rStyle w:val="34"/>
          <w:sz w:val="28"/>
          <w:szCs w:val="28"/>
        </w:rPr>
        <w:t xml:space="preserve"> тыс. тенге,</w:t>
      </w:r>
      <w:r w:rsidRPr="00981EF3">
        <w:rPr>
          <w:rStyle w:val="34"/>
          <w:sz w:val="28"/>
          <w:szCs w:val="28"/>
        </w:rPr>
        <w:t xml:space="preserve"> что составило </w:t>
      </w:r>
      <w:r w:rsidRPr="001B3560">
        <w:rPr>
          <w:rStyle w:val="34"/>
          <w:sz w:val="28"/>
          <w:szCs w:val="28"/>
        </w:rPr>
        <w:t>0,</w:t>
      </w:r>
      <w:r w:rsidR="00331ACC" w:rsidRPr="001B3560">
        <w:rPr>
          <w:rStyle w:val="34"/>
          <w:sz w:val="28"/>
          <w:szCs w:val="28"/>
        </w:rPr>
        <w:t>28</w:t>
      </w:r>
      <w:r w:rsidRPr="001B3560">
        <w:rPr>
          <w:rStyle w:val="34"/>
          <w:sz w:val="28"/>
          <w:szCs w:val="28"/>
        </w:rPr>
        <w:t>% к годовому плану. Основн</w:t>
      </w:r>
      <w:r w:rsidR="00DC765E" w:rsidRPr="001B3560">
        <w:rPr>
          <w:rStyle w:val="34"/>
          <w:sz w:val="28"/>
          <w:szCs w:val="28"/>
        </w:rPr>
        <w:t>ая</w:t>
      </w:r>
      <w:r w:rsidRPr="001B3560">
        <w:rPr>
          <w:rStyle w:val="34"/>
          <w:sz w:val="28"/>
          <w:szCs w:val="28"/>
        </w:rPr>
        <w:t xml:space="preserve"> сумм</w:t>
      </w:r>
      <w:r w:rsidR="00DC765E" w:rsidRPr="001B3560">
        <w:rPr>
          <w:rStyle w:val="34"/>
          <w:sz w:val="28"/>
          <w:szCs w:val="28"/>
        </w:rPr>
        <w:t>а</w:t>
      </w:r>
      <w:r w:rsidRPr="001B3560">
        <w:rPr>
          <w:rStyle w:val="34"/>
          <w:sz w:val="28"/>
          <w:szCs w:val="28"/>
        </w:rPr>
        <w:t xml:space="preserve"> неисполнения образовал</w:t>
      </w:r>
      <w:r w:rsidR="00DC765E" w:rsidRPr="001B3560">
        <w:rPr>
          <w:rStyle w:val="34"/>
          <w:sz w:val="28"/>
          <w:szCs w:val="28"/>
        </w:rPr>
        <w:t>а</w:t>
      </w:r>
      <w:r w:rsidRPr="001B3560">
        <w:rPr>
          <w:rStyle w:val="34"/>
          <w:sz w:val="28"/>
          <w:szCs w:val="28"/>
        </w:rPr>
        <w:t xml:space="preserve">сь по </w:t>
      </w:r>
      <w:r w:rsidR="00461851">
        <w:rPr>
          <w:rStyle w:val="34"/>
          <w:sz w:val="28"/>
          <w:szCs w:val="28"/>
        </w:rPr>
        <w:t xml:space="preserve">КГУ «Центр занятости населения Жангалинского района» на 38 223,0 тыс. тенге, по </w:t>
      </w:r>
      <w:r w:rsidRPr="001B3560">
        <w:rPr>
          <w:rStyle w:val="34"/>
          <w:sz w:val="28"/>
          <w:szCs w:val="28"/>
        </w:rPr>
        <w:t xml:space="preserve">ГУ «Отдел </w:t>
      </w:r>
      <w:r w:rsidR="0008421F" w:rsidRPr="001B3560">
        <w:rPr>
          <w:rStyle w:val="34"/>
          <w:sz w:val="28"/>
          <w:szCs w:val="28"/>
        </w:rPr>
        <w:t>архитектуры, градостроительства и строительства</w:t>
      </w:r>
      <w:r w:rsidR="00461851">
        <w:rPr>
          <w:rStyle w:val="34"/>
          <w:sz w:val="28"/>
          <w:szCs w:val="28"/>
        </w:rPr>
        <w:t xml:space="preserve"> Жангалинского района</w:t>
      </w:r>
      <w:r w:rsidRPr="001B3560">
        <w:rPr>
          <w:rStyle w:val="34"/>
          <w:sz w:val="28"/>
          <w:szCs w:val="28"/>
        </w:rPr>
        <w:t>»</w:t>
      </w:r>
      <w:r w:rsidR="00461851">
        <w:rPr>
          <w:rStyle w:val="34"/>
          <w:sz w:val="28"/>
          <w:szCs w:val="28"/>
        </w:rPr>
        <w:t xml:space="preserve"> по строительству </w:t>
      </w:r>
      <w:r w:rsidR="00E56E0B" w:rsidRPr="001B3560">
        <w:rPr>
          <w:rStyle w:val="34"/>
          <w:sz w:val="28"/>
          <w:szCs w:val="28"/>
          <w:lang w:val="kk-KZ"/>
        </w:rPr>
        <w:t>40 двухквартирным арендным жилым дом</w:t>
      </w:r>
      <w:r w:rsidR="00461851">
        <w:rPr>
          <w:rStyle w:val="34"/>
          <w:sz w:val="28"/>
          <w:szCs w:val="28"/>
          <w:lang w:val="kk-KZ"/>
        </w:rPr>
        <w:t>ов</w:t>
      </w:r>
      <w:r w:rsidR="00E56E0B" w:rsidRPr="001B3560">
        <w:rPr>
          <w:rStyle w:val="34"/>
          <w:sz w:val="28"/>
          <w:szCs w:val="28"/>
          <w:lang w:val="kk-KZ"/>
        </w:rPr>
        <w:t xml:space="preserve"> в п. Жангала  Жангалинского района ЗКО</w:t>
      </w:r>
      <w:r w:rsidR="00DC765E" w:rsidRPr="001B3560">
        <w:rPr>
          <w:sz w:val="28"/>
          <w:szCs w:val="28"/>
          <w:lang w:val="kk-KZ"/>
        </w:rPr>
        <w:t>» по причине экономии по результатам проведенных государственных</w:t>
      </w:r>
      <w:r w:rsidR="00DC765E" w:rsidRPr="00DC765E">
        <w:rPr>
          <w:sz w:val="28"/>
          <w:szCs w:val="28"/>
          <w:lang w:val="kk-KZ"/>
        </w:rPr>
        <w:t xml:space="preserve"> закупок. </w:t>
      </w:r>
    </w:p>
    <w:p w:rsidR="00E23DB7" w:rsidRPr="00DC765E" w:rsidRDefault="00E23DB7" w:rsidP="00DC765E">
      <w:pPr>
        <w:pBdr>
          <w:bottom w:val="single" w:sz="4" w:space="5" w:color="FFFFFF"/>
        </w:pBdr>
        <w:ind w:firstLine="720"/>
        <w:jc w:val="both"/>
        <w:rPr>
          <w:sz w:val="28"/>
          <w:szCs w:val="28"/>
          <w:lang w:val="kk-KZ"/>
        </w:rPr>
      </w:pPr>
      <w:r w:rsidRPr="00A43EBD">
        <w:rPr>
          <w:sz w:val="28"/>
          <w:szCs w:val="28"/>
        </w:rPr>
        <w:t>Фактическое исполнение по ведомственной классификации затрат бюджета сложилось следующим образом (таблица 6).</w:t>
      </w:r>
    </w:p>
    <w:p w:rsidR="00E23DB7" w:rsidRPr="007E537D" w:rsidRDefault="00E23DB7" w:rsidP="00E23DB7">
      <w:pPr>
        <w:ind w:firstLine="720"/>
        <w:jc w:val="right"/>
        <w:rPr>
          <w:b/>
        </w:rPr>
      </w:pPr>
      <w:r w:rsidRPr="007E537D">
        <w:rPr>
          <w:b/>
        </w:rPr>
        <w:lastRenderedPageBreak/>
        <w:t>Таблица 6</w:t>
      </w:r>
    </w:p>
    <w:p w:rsidR="00E23DB7" w:rsidRPr="005A18B9" w:rsidRDefault="00E23DB7" w:rsidP="00E23DB7">
      <w:pPr>
        <w:ind w:firstLine="720"/>
        <w:jc w:val="center"/>
        <w:rPr>
          <w:b/>
          <w:sz w:val="28"/>
          <w:szCs w:val="28"/>
        </w:rPr>
      </w:pPr>
      <w:r w:rsidRPr="005A18B9">
        <w:rPr>
          <w:b/>
          <w:sz w:val="28"/>
          <w:szCs w:val="28"/>
        </w:rPr>
        <w:t>Исполнение затрат бюджета района за 20</w:t>
      </w:r>
      <w:r w:rsidR="006558C2">
        <w:rPr>
          <w:b/>
          <w:sz w:val="28"/>
          <w:szCs w:val="28"/>
        </w:rPr>
        <w:t>2</w:t>
      </w:r>
      <w:r w:rsidR="00461851">
        <w:rPr>
          <w:b/>
          <w:sz w:val="28"/>
          <w:szCs w:val="28"/>
        </w:rPr>
        <w:t>2</w:t>
      </w:r>
      <w:r w:rsidRPr="005A18B9">
        <w:rPr>
          <w:b/>
          <w:sz w:val="28"/>
          <w:szCs w:val="28"/>
        </w:rPr>
        <w:t xml:space="preserve"> год</w:t>
      </w:r>
    </w:p>
    <w:p w:rsidR="00E23DB7" w:rsidRPr="005A18B9" w:rsidRDefault="00E23DB7" w:rsidP="00E23DB7">
      <w:pPr>
        <w:ind w:firstLine="720"/>
        <w:jc w:val="center"/>
        <w:rPr>
          <w:b/>
          <w:sz w:val="28"/>
          <w:szCs w:val="28"/>
        </w:rPr>
      </w:pPr>
      <w:r w:rsidRPr="005A18B9">
        <w:rPr>
          <w:b/>
          <w:sz w:val="28"/>
          <w:szCs w:val="28"/>
        </w:rPr>
        <w:t>по ведомственной классификации</w:t>
      </w:r>
    </w:p>
    <w:p w:rsidR="00E23DB7" w:rsidRPr="005A18B9" w:rsidRDefault="00E23DB7" w:rsidP="00E23DB7">
      <w:pPr>
        <w:ind w:firstLine="720"/>
        <w:jc w:val="right"/>
      </w:pPr>
      <w:r w:rsidRPr="005A18B9">
        <w:t>(</w:t>
      </w:r>
      <w:r w:rsidR="00ED6DEB">
        <w:rPr>
          <w:lang w:val="kk-KZ"/>
        </w:rPr>
        <w:t>млн</w:t>
      </w:r>
      <w:r w:rsidRPr="005A18B9">
        <w:t>. тенге)</w:t>
      </w:r>
    </w:p>
    <w:tbl>
      <w:tblPr>
        <w:tblW w:w="14820" w:type="dxa"/>
        <w:tblInd w:w="108" w:type="dxa"/>
        <w:tblLayout w:type="fixed"/>
        <w:tblLook w:val="04A0"/>
      </w:tblPr>
      <w:tblGrid>
        <w:gridCol w:w="2550"/>
        <w:gridCol w:w="1703"/>
        <w:gridCol w:w="1843"/>
        <w:gridCol w:w="1701"/>
        <w:gridCol w:w="2126"/>
        <w:gridCol w:w="1779"/>
        <w:gridCol w:w="1559"/>
        <w:gridCol w:w="1559"/>
      </w:tblGrid>
      <w:tr w:rsidR="00461851" w:rsidRPr="005A18B9" w:rsidTr="00461851">
        <w:trPr>
          <w:gridAfter w:val="3"/>
          <w:wAfter w:w="4897" w:type="dxa"/>
          <w:trHeight w:val="269"/>
        </w:trPr>
        <w:tc>
          <w:tcPr>
            <w:tcW w:w="2550" w:type="dxa"/>
            <w:tcBorders>
              <w:top w:val="single" w:sz="4" w:space="0" w:color="000000"/>
              <w:left w:val="single" w:sz="4" w:space="0" w:color="000000"/>
              <w:bottom w:val="single" w:sz="4" w:space="0" w:color="000000"/>
              <w:right w:val="nil"/>
            </w:tcBorders>
            <w:shd w:val="clear" w:color="auto" w:fill="auto"/>
            <w:hideMark/>
          </w:tcPr>
          <w:p w:rsidR="00461851" w:rsidRPr="00461851" w:rsidRDefault="00461851" w:rsidP="00EB682C">
            <w:pPr>
              <w:jc w:val="both"/>
              <w:rPr>
                <w:b/>
              </w:rPr>
            </w:pPr>
            <w:r w:rsidRPr="00461851">
              <w:rPr>
                <w:b/>
              </w:rPr>
              <w:t>Наименование администратора бюджетной программы</w:t>
            </w:r>
          </w:p>
        </w:tc>
        <w:tc>
          <w:tcPr>
            <w:tcW w:w="1703" w:type="dxa"/>
            <w:tcBorders>
              <w:top w:val="single" w:sz="4" w:space="0" w:color="000000"/>
              <w:left w:val="single" w:sz="4" w:space="0" w:color="000000"/>
              <w:bottom w:val="single" w:sz="4" w:space="0" w:color="000000"/>
              <w:right w:val="nil"/>
            </w:tcBorders>
            <w:shd w:val="clear" w:color="auto" w:fill="auto"/>
            <w:hideMark/>
          </w:tcPr>
          <w:p w:rsidR="00461851" w:rsidRPr="00461851" w:rsidRDefault="00461851" w:rsidP="00461851">
            <w:pPr>
              <w:jc w:val="both"/>
              <w:rPr>
                <w:b/>
              </w:rPr>
            </w:pPr>
            <w:r w:rsidRPr="00461851">
              <w:rPr>
                <w:b/>
              </w:rPr>
              <w:t>Фактическое исполнение 2021г.</w:t>
            </w:r>
          </w:p>
        </w:tc>
        <w:tc>
          <w:tcPr>
            <w:tcW w:w="1843" w:type="dxa"/>
            <w:tcBorders>
              <w:top w:val="single" w:sz="4" w:space="0" w:color="000000"/>
              <w:left w:val="single" w:sz="4" w:space="0" w:color="000000"/>
              <w:bottom w:val="single" w:sz="4" w:space="0" w:color="000000"/>
              <w:right w:val="nil"/>
            </w:tcBorders>
            <w:shd w:val="clear" w:color="auto" w:fill="auto"/>
            <w:hideMark/>
          </w:tcPr>
          <w:p w:rsidR="00461851" w:rsidRPr="00461851" w:rsidRDefault="00461851" w:rsidP="00461851">
            <w:pPr>
              <w:jc w:val="center"/>
              <w:rPr>
                <w:b/>
              </w:rPr>
            </w:pPr>
            <w:proofErr w:type="gramStart"/>
            <w:r w:rsidRPr="00461851">
              <w:rPr>
                <w:b/>
              </w:rPr>
              <w:t>Скоррек-тированный</w:t>
            </w:r>
            <w:proofErr w:type="gramEnd"/>
            <w:r w:rsidRPr="00461851">
              <w:rPr>
                <w:b/>
              </w:rPr>
              <w:t xml:space="preserve"> бюджет 2022г.</w:t>
            </w:r>
          </w:p>
        </w:tc>
        <w:tc>
          <w:tcPr>
            <w:tcW w:w="1701" w:type="dxa"/>
            <w:tcBorders>
              <w:top w:val="single" w:sz="4" w:space="0" w:color="000000"/>
              <w:left w:val="single" w:sz="4" w:space="0" w:color="000000"/>
              <w:bottom w:val="single" w:sz="4" w:space="0" w:color="000000"/>
              <w:right w:val="nil"/>
            </w:tcBorders>
            <w:shd w:val="clear" w:color="auto" w:fill="auto"/>
            <w:hideMark/>
          </w:tcPr>
          <w:p w:rsidR="00461851" w:rsidRPr="00461851" w:rsidRDefault="00461851" w:rsidP="00EB682C">
            <w:pPr>
              <w:jc w:val="both"/>
              <w:rPr>
                <w:b/>
              </w:rPr>
            </w:pPr>
            <w:r w:rsidRPr="00461851">
              <w:rPr>
                <w:b/>
              </w:rPr>
              <w:t>Исполнение за 2021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61851" w:rsidRPr="00461851" w:rsidRDefault="00461851" w:rsidP="00EB682C">
            <w:pPr>
              <w:jc w:val="both"/>
              <w:rPr>
                <w:b/>
              </w:rPr>
            </w:pPr>
            <w:r w:rsidRPr="00461851">
              <w:rPr>
                <w:b/>
              </w:rPr>
              <w:t>% исп. к скоррект.</w:t>
            </w:r>
          </w:p>
        </w:tc>
      </w:tr>
      <w:tr w:rsidR="00461851" w:rsidRPr="005A18B9" w:rsidTr="00461851">
        <w:trPr>
          <w:gridAfter w:val="3"/>
          <w:wAfter w:w="4897" w:type="dxa"/>
          <w:trHeight w:val="269"/>
        </w:trPr>
        <w:tc>
          <w:tcPr>
            <w:tcW w:w="2550" w:type="dxa"/>
            <w:tcBorders>
              <w:top w:val="single" w:sz="4" w:space="0" w:color="000000"/>
              <w:left w:val="single" w:sz="4" w:space="0" w:color="000000"/>
              <w:bottom w:val="single" w:sz="4" w:space="0" w:color="000000"/>
              <w:right w:val="nil"/>
            </w:tcBorders>
            <w:hideMark/>
          </w:tcPr>
          <w:p w:rsidR="00461851" w:rsidRPr="005A18B9" w:rsidRDefault="00461851" w:rsidP="00E56E0B">
            <w:pPr>
              <w:jc w:val="both"/>
            </w:pPr>
            <w:r w:rsidRPr="005A18B9">
              <w:t>Затраты, в том числе:</w:t>
            </w:r>
          </w:p>
        </w:tc>
        <w:tc>
          <w:tcPr>
            <w:tcW w:w="1703" w:type="dxa"/>
            <w:tcBorders>
              <w:top w:val="single" w:sz="4" w:space="0" w:color="000000"/>
              <w:left w:val="single" w:sz="4" w:space="0" w:color="000000"/>
              <w:bottom w:val="single" w:sz="4" w:space="0" w:color="000000"/>
              <w:right w:val="nil"/>
            </w:tcBorders>
            <w:vAlign w:val="center"/>
          </w:tcPr>
          <w:p w:rsidR="00461851" w:rsidRPr="00F61CD8" w:rsidRDefault="00297EB5" w:rsidP="00297EB5">
            <w:pPr>
              <w:jc w:val="center"/>
              <w:rPr>
                <w:b/>
                <w:bCs/>
                <w:lang w:val="kk-KZ"/>
              </w:rPr>
            </w:pPr>
            <w:r>
              <w:rPr>
                <w:b/>
                <w:bCs/>
                <w:lang w:val="kk-KZ"/>
              </w:rPr>
              <w:t>6 975</w:t>
            </w:r>
            <w:r w:rsidR="00461851">
              <w:rPr>
                <w:b/>
                <w:bCs/>
                <w:lang w:val="kk-KZ"/>
              </w:rPr>
              <w:t>,</w:t>
            </w:r>
            <w:r>
              <w:rPr>
                <w:b/>
                <w:bCs/>
                <w:lang w:val="kk-KZ"/>
              </w:rPr>
              <w:t>7</w:t>
            </w:r>
          </w:p>
        </w:tc>
        <w:tc>
          <w:tcPr>
            <w:tcW w:w="1843" w:type="dxa"/>
            <w:tcBorders>
              <w:top w:val="single" w:sz="4" w:space="0" w:color="000000"/>
              <w:left w:val="single" w:sz="4" w:space="0" w:color="000000"/>
              <w:bottom w:val="single" w:sz="4" w:space="0" w:color="000000"/>
              <w:right w:val="nil"/>
            </w:tcBorders>
            <w:vAlign w:val="center"/>
          </w:tcPr>
          <w:p w:rsidR="00461851" w:rsidRPr="00F61CD8" w:rsidRDefault="00461851" w:rsidP="00297EB5">
            <w:pPr>
              <w:jc w:val="center"/>
              <w:rPr>
                <w:b/>
                <w:bCs/>
                <w:lang w:val="kk-KZ"/>
              </w:rPr>
            </w:pPr>
            <w:r>
              <w:rPr>
                <w:b/>
                <w:bCs/>
                <w:lang w:val="kk-KZ"/>
              </w:rPr>
              <w:t>7 </w:t>
            </w:r>
            <w:r w:rsidR="00297EB5">
              <w:rPr>
                <w:b/>
                <w:bCs/>
                <w:lang w:val="kk-KZ"/>
              </w:rPr>
              <w:t>2</w:t>
            </w:r>
            <w:r>
              <w:rPr>
                <w:b/>
                <w:bCs/>
                <w:lang w:val="kk-KZ"/>
              </w:rPr>
              <w:t>15,</w:t>
            </w:r>
            <w:r w:rsidR="00297EB5">
              <w:rPr>
                <w:b/>
                <w:bCs/>
                <w:lang w:val="kk-KZ"/>
              </w:rPr>
              <w:t>2</w:t>
            </w:r>
          </w:p>
        </w:tc>
        <w:tc>
          <w:tcPr>
            <w:tcW w:w="1701" w:type="dxa"/>
            <w:tcBorders>
              <w:top w:val="single" w:sz="4" w:space="0" w:color="000000"/>
              <w:left w:val="single" w:sz="4" w:space="0" w:color="000000"/>
              <w:bottom w:val="single" w:sz="4" w:space="0" w:color="000000"/>
              <w:right w:val="nil"/>
            </w:tcBorders>
            <w:vAlign w:val="center"/>
          </w:tcPr>
          <w:p w:rsidR="00461851" w:rsidRPr="00F61CD8" w:rsidRDefault="00461851" w:rsidP="00297EB5">
            <w:pPr>
              <w:jc w:val="center"/>
              <w:rPr>
                <w:b/>
                <w:bCs/>
                <w:lang w:val="kk-KZ"/>
              </w:rPr>
            </w:pPr>
            <w:r>
              <w:rPr>
                <w:b/>
                <w:bCs/>
                <w:lang w:val="kk-KZ"/>
              </w:rPr>
              <w:t>7 </w:t>
            </w:r>
            <w:r w:rsidR="00297EB5">
              <w:rPr>
                <w:b/>
                <w:bCs/>
                <w:lang w:val="kk-KZ"/>
              </w:rPr>
              <w:t>141</w:t>
            </w:r>
            <w:r>
              <w:rPr>
                <w:b/>
                <w:bCs/>
                <w:lang w:val="kk-KZ"/>
              </w:rPr>
              <w:t>,</w:t>
            </w:r>
            <w:r w:rsidR="00297EB5">
              <w:rPr>
                <w:b/>
                <w:bCs/>
                <w:lang w:val="kk-KZ"/>
              </w:rPr>
              <w:t>7</w:t>
            </w:r>
          </w:p>
        </w:tc>
        <w:tc>
          <w:tcPr>
            <w:tcW w:w="2126" w:type="dxa"/>
            <w:tcBorders>
              <w:top w:val="single" w:sz="4" w:space="0" w:color="000000"/>
              <w:left w:val="single" w:sz="4" w:space="0" w:color="000000"/>
              <w:bottom w:val="single" w:sz="4" w:space="0" w:color="000000"/>
              <w:right w:val="single" w:sz="4" w:space="0" w:color="000000"/>
            </w:tcBorders>
            <w:vAlign w:val="center"/>
          </w:tcPr>
          <w:p w:rsidR="00461851" w:rsidRPr="00F61CD8" w:rsidRDefault="00461851" w:rsidP="00297EB5">
            <w:pPr>
              <w:jc w:val="center"/>
              <w:rPr>
                <w:b/>
                <w:bCs/>
                <w:lang w:val="kk-KZ"/>
              </w:rPr>
            </w:pPr>
            <w:r>
              <w:rPr>
                <w:b/>
                <w:bCs/>
                <w:lang w:val="kk-KZ"/>
              </w:rPr>
              <w:t>99,</w:t>
            </w:r>
            <w:r w:rsidR="00297EB5">
              <w:rPr>
                <w:b/>
                <w:bCs/>
                <w:lang w:val="kk-KZ"/>
              </w:rPr>
              <w:t>0</w:t>
            </w:r>
          </w:p>
        </w:tc>
      </w:tr>
      <w:tr w:rsidR="00461851" w:rsidTr="00461851">
        <w:trPr>
          <w:gridAfter w:val="3"/>
          <w:wAfter w:w="4897" w:type="dxa"/>
          <w:trHeight w:val="269"/>
        </w:trPr>
        <w:tc>
          <w:tcPr>
            <w:tcW w:w="2550" w:type="dxa"/>
            <w:tcBorders>
              <w:top w:val="single" w:sz="4" w:space="0" w:color="000000"/>
              <w:left w:val="single" w:sz="4" w:space="0" w:color="000000"/>
              <w:bottom w:val="single" w:sz="4" w:space="0" w:color="000000"/>
              <w:right w:val="nil"/>
            </w:tcBorders>
            <w:hideMark/>
          </w:tcPr>
          <w:p w:rsidR="00461851" w:rsidRPr="00913E72" w:rsidRDefault="00461851" w:rsidP="00E56E0B">
            <w:pPr>
              <w:jc w:val="both"/>
            </w:pPr>
            <w:r w:rsidRPr="00913E72">
              <w:t>Аппарат маслихата</w:t>
            </w:r>
          </w:p>
        </w:tc>
        <w:tc>
          <w:tcPr>
            <w:tcW w:w="1703" w:type="dxa"/>
            <w:tcBorders>
              <w:top w:val="single" w:sz="4" w:space="0" w:color="000000"/>
              <w:left w:val="single" w:sz="4" w:space="0" w:color="000000"/>
              <w:bottom w:val="single" w:sz="4" w:space="0" w:color="000000"/>
              <w:right w:val="nil"/>
            </w:tcBorders>
            <w:vAlign w:val="center"/>
            <w:hideMark/>
          </w:tcPr>
          <w:p w:rsidR="00461851" w:rsidRPr="005D5015" w:rsidRDefault="00297EB5" w:rsidP="00297EB5">
            <w:pPr>
              <w:jc w:val="center"/>
              <w:rPr>
                <w:color w:val="000000"/>
              </w:rPr>
            </w:pPr>
            <w:r>
              <w:rPr>
                <w:color w:val="000000"/>
                <w:lang w:val="kk-KZ"/>
              </w:rPr>
              <w:t>22</w:t>
            </w:r>
            <w:r w:rsidR="00461851">
              <w:rPr>
                <w:color w:val="000000"/>
                <w:lang w:val="kk-KZ"/>
              </w:rPr>
              <w:t>,</w:t>
            </w:r>
            <w:r>
              <w:rPr>
                <w:color w:val="000000"/>
                <w:lang w:val="kk-KZ"/>
              </w:rPr>
              <w:t>9</w:t>
            </w:r>
          </w:p>
        </w:tc>
        <w:tc>
          <w:tcPr>
            <w:tcW w:w="1843" w:type="dxa"/>
            <w:tcBorders>
              <w:top w:val="single" w:sz="4" w:space="0" w:color="000000"/>
              <w:left w:val="single" w:sz="4" w:space="0" w:color="000000"/>
              <w:bottom w:val="single" w:sz="4" w:space="0" w:color="000000"/>
              <w:right w:val="nil"/>
            </w:tcBorders>
            <w:vAlign w:val="center"/>
            <w:hideMark/>
          </w:tcPr>
          <w:p w:rsidR="00461851" w:rsidRPr="001D62F5" w:rsidRDefault="00297EB5" w:rsidP="00297EB5">
            <w:pPr>
              <w:jc w:val="center"/>
              <w:rPr>
                <w:color w:val="000000"/>
                <w:lang w:val="kk-KZ"/>
              </w:rPr>
            </w:pPr>
            <w:r>
              <w:rPr>
                <w:color w:val="000000"/>
                <w:lang w:val="kk-KZ"/>
              </w:rPr>
              <w:t>34</w:t>
            </w:r>
            <w:r w:rsidR="00461851">
              <w:rPr>
                <w:color w:val="000000"/>
                <w:lang w:val="kk-KZ"/>
              </w:rPr>
              <w:t>,</w:t>
            </w:r>
            <w:r>
              <w:rPr>
                <w:color w:val="000000"/>
                <w:lang w:val="kk-KZ"/>
              </w:rPr>
              <w:t>3</w:t>
            </w:r>
          </w:p>
        </w:tc>
        <w:tc>
          <w:tcPr>
            <w:tcW w:w="1701" w:type="dxa"/>
            <w:tcBorders>
              <w:top w:val="single" w:sz="4" w:space="0" w:color="000000"/>
              <w:left w:val="single" w:sz="4" w:space="0" w:color="000000"/>
              <w:bottom w:val="single" w:sz="4" w:space="0" w:color="000000"/>
              <w:right w:val="nil"/>
            </w:tcBorders>
            <w:vAlign w:val="center"/>
            <w:hideMark/>
          </w:tcPr>
          <w:p w:rsidR="00461851" w:rsidRPr="001D62F5" w:rsidRDefault="00297EB5" w:rsidP="00297EB5">
            <w:pPr>
              <w:jc w:val="center"/>
              <w:rPr>
                <w:color w:val="000000"/>
                <w:lang w:val="kk-KZ"/>
              </w:rPr>
            </w:pPr>
            <w:r>
              <w:rPr>
                <w:color w:val="000000"/>
                <w:lang w:val="kk-KZ"/>
              </w:rPr>
              <w:t>34</w:t>
            </w:r>
            <w:r w:rsidR="00461851">
              <w:rPr>
                <w:color w:val="000000"/>
                <w:lang w:val="kk-KZ"/>
              </w:rPr>
              <w:t>,</w:t>
            </w:r>
            <w:r>
              <w:rPr>
                <w:color w:val="000000"/>
                <w:lang w:val="kk-KZ"/>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61851" w:rsidRPr="005D5015" w:rsidRDefault="00461851" w:rsidP="00E56E0B">
            <w:pPr>
              <w:jc w:val="center"/>
              <w:rPr>
                <w:color w:val="000000"/>
              </w:rPr>
            </w:pPr>
            <w:r>
              <w:rPr>
                <w:color w:val="000000"/>
              </w:rPr>
              <w:t>100</w:t>
            </w:r>
          </w:p>
        </w:tc>
      </w:tr>
      <w:tr w:rsidR="00461851" w:rsidTr="00461851">
        <w:trPr>
          <w:gridAfter w:val="3"/>
          <w:wAfter w:w="4897" w:type="dxa"/>
          <w:trHeight w:val="269"/>
        </w:trPr>
        <w:tc>
          <w:tcPr>
            <w:tcW w:w="2550" w:type="dxa"/>
            <w:tcBorders>
              <w:top w:val="single" w:sz="4" w:space="0" w:color="000000"/>
              <w:left w:val="single" w:sz="4" w:space="0" w:color="000000"/>
              <w:bottom w:val="single" w:sz="4" w:space="0" w:color="000000"/>
              <w:right w:val="nil"/>
            </w:tcBorders>
            <w:hideMark/>
          </w:tcPr>
          <w:p w:rsidR="00461851" w:rsidRPr="00913E72" w:rsidRDefault="00461851" w:rsidP="00E56E0B">
            <w:pPr>
              <w:jc w:val="both"/>
            </w:pPr>
            <w:r w:rsidRPr="00913E72">
              <w:t>Аппарат акима района</w:t>
            </w:r>
          </w:p>
        </w:tc>
        <w:tc>
          <w:tcPr>
            <w:tcW w:w="1703" w:type="dxa"/>
            <w:tcBorders>
              <w:top w:val="single" w:sz="4" w:space="0" w:color="000000"/>
              <w:left w:val="single" w:sz="4" w:space="0" w:color="000000"/>
              <w:bottom w:val="single" w:sz="4" w:space="0" w:color="000000"/>
              <w:right w:val="nil"/>
            </w:tcBorders>
            <w:vAlign w:val="center"/>
            <w:hideMark/>
          </w:tcPr>
          <w:p w:rsidR="00461851" w:rsidRPr="003550FD" w:rsidRDefault="00461851" w:rsidP="00297EB5">
            <w:pPr>
              <w:jc w:val="center"/>
              <w:rPr>
                <w:color w:val="000000"/>
                <w:lang w:val="kk-KZ"/>
              </w:rPr>
            </w:pPr>
            <w:r w:rsidRPr="005D5015">
              <w:rPr>
                <w:color w:val="000000"/>
              </w:rPr>
              <w:t>1</w:t>
            </w:r>
            <w:r w:rsidR="00297EB5">
              <w:rPr>
                <w:color w:val="000000"/>
              </w:rPr>
              <w:t>60</w:t>
            </w:r>
            <w:r>
              <w:rPr>
                <w:color w:val="000000"/>
                <w:lang w:val="kk-KZ"/>
              </w:rPr>
              <w:t>,</w:t>
            </w:r>
            <w:r w:rsidR="00297EB5">
              <w:rPr>
                <w:color w:val="000000"/>
                <w:lang w:val="kk-KZ"/>
              </w:rPr>
              <w:t>6</w:t>
            </w:r>
          </w:p>
        </w:tc>
        <w:tc>
          <w:tcPr>
            <w:tcW w:w="1843" w:type="dxa"/>
            <w:tcBorders>
              <w:top w:val="single" w:sz="4" w:space="0" w:color="000000"/>
              <w:left w:val="single" w:sz="4" w:space="0" w:color="000000"/>
              <w:bottom w:val="single" w:sz="4" w:space="0" w:color="000000"/>
              <w:right w:val="nil"/>
            </w:tcBorders>
            <w:vAlign w:val="center"/>
            <w:hideMark/>
          </w:tcPr>
          <w:p w:rsidR="00461851" w:rsidRPr="00BA33C9" w:rsidRDefault="00461851" w:rsidP="00297EB5">
            <w:pPr>
              <w:jc w:val="center"/>
              <w:rPr>
                <w:color w:val="000000"/>
                <w:lang w:val="kk-KZ"/>
              </w:rPr>
            </w:pPr>
            <w:r>
              <w:rPr>
                <w:color w:val="000000"/>
                <w:lang w:val="kk-KZ"/>
              </w:rPr>
              <w:t>1</w:t>
            </w:r>
            <w:r w:rsidR="00297EB5">
              <w:rPr>
                <w:color w:val="000000"/>
                <w:lang w:val="kk-KZ"/>
              </w:rPr>
              <w:t>47</w:t>
            </w:r>
            <w:r>
              <w:rPr>
                <w:color w:val="000000"/>
                <w:lang w:val="kk-KZ"/>
              </w:rPr>
              <w:t>,</w:t>
            </w:r>
            <w:r w:rsidR="00297EB5">
              <w:rPr>
                <w:color w:val="000000"/>
                <w:lang w:val="kk-KZ"/>
              </w:rPr>
              <w:t>5</w:t>
            </w:r>
          </w:p>
        </w:tc>
        <w:tc>
          <w:tcPr>
            <w:tcW w:w="1701" w:type="dxa"/>
            <w:tcBorders>
              <w:top w:val="single" w:sz="4" w:space="0" w:color="000000"/>
              <w:left w:val="single" w:sz="4" w:space="0" w:color="000000"/>
              <w:bottom w:val="single" w:sz="4" w:space="0" w:color="000000"/>
              <w:right w:val="nil"/>
            </w:tcBorders>
            <w:vAlign w:val="center"/>
            <w:hideMark/>
          </w:tcPr>
          <w:p w:rsidR="00461851" w:rsidRPr="00BA33C9" w:rsidRDefault="00297EB5" w:rsidP="00297EB5">
            <w:pPr>
              <w:jc w:val="center"/>
              <w:rPr>
                <w:color w:val="000000"/>
                <w:lang w:val="kk-KZ"/>
              </w:rPr>
            </w:pPr>
            <w:r>
              <w:rPr>
                <w:color w:val="000000"/>
                <w:lang w:val="kk-KZ"/>
              </w:rPr>
              <w:t>147</w:t>
            </w:r>
            <w:r w:rsidR="00461851">
              <w:rPr>
                <w:color w:val="000000"/>
                <w:lang w:val="kk-KZ"/>
              </w:rPr>
              <w:t>,</w:t>
            </w:r>
            <w:r>
              <w:rPr>
                <w:color w:val="000000"/>
                <w:lang w:val="kk-KZ"/>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61851" w:rsidRPr="005D5015" w:rsidRDefault="00461851" w:rsidP="00297EB5">
            <w:pPr>
              <w:jc w:val="center"/>
              <w:rPr>
                <w:color w:val="000000"/>
              </w:rPr>
            </w:pPr>
            <w:r>
              <w:rPr>
                <w:color w:val="000000"/>
              </w:rPr>
              <w:t>99,</w:t>
            </w:r>
            <w:r w:rsidR="00297EB5">
              <w:rPr>
                <w:color w:val="000000"/>
              </w:rPr>
              <w:t>7</w:t>
            </w:r>
          </w:p>
        </w:tc>
      </w:tr>
      <w:tr w:rsidR="00461851" w:rsidTr="00461851">
        <w:trPr>
          <w:gridAfter w:val="3"/>
          <w:wAfter w:w="4897" w:type="dxa"/>
          <w:trHeight w:val="269"/>
        </w:trPr>
        <w:tc>
          <w:tcPr>
            <w:tcW w:w="2550" w:type="dxa"/>
            <w:tcBorders>
              <w:top w:val="single" w:sz="4" w:space="0" w:color="000000"/>
              <w:left w:val="single" w:sz="4" w:space="0" w:color="000000"/>
              <w:bottom w:val="single" w:sz="4" w:space="0" w:color="000000"/>
              <w:right w:val="nil"/>
            </w:tcBorders>
            <w:hideMark/>
          </w:tcPr>
          <w:p w:rsidR="00461851" w:rsidRPr="00D02B07" w:rsidRDefault="00461851" w:rsidP="00E56E0B">
            <w:pPr>
              <w:jc w:val="both"/>
            </w:pPr>
            <w:r w:rsidRPr="00D02B07">
              <w:t>Аппарат акима аульного округа</w:t>
            </w:r>
          </w:p>
        </w:tc>
        <w:tc>
          <w:tcPr>
            <w:tcW w:w="1703" w:type="dxa"/>
            <w:tcBorders>
              <w:top w:val="single" w:sz="4" w:space="0" w:color="000000"/>
              <w:left w:val="single" w:sz="4" w:space="0" w:color="000000"/>
              <w:bottom w:val="single" w:sz="4" w:space="0" w:color="000000"/>
              <w:right w:val="nil"/>
            </w:tcBorders>
            <w:vAlign w:val="center"/>
            <w:hideMark/>
          </w:tcPr>
          <w:p w:rsidR="00461851" w:rsidRPr="005D5015" w:rsidRDefault="00297EB5" w:rsidP="00297EB5">
            <w:pPr>
              <w:jc w:val="center"/>
              <w:rPr>
                <w:color w:val="000000"/>
              </w:rPr>
            </w:pPr>
            <w:r>
              <w:rPr>
                <w:color w:val="000000"/>
                <w:lang w:val="kk-KZ"/>
              </w:rPr>
              <w:t>301</w:t>
            </w:r>
            <w:r w:rsidR="00461851">
              <w:rPr>
                <w:color w:val="000000"/>
                <w:lang w:val="kk-KZ"/>
              </w:rPr>
              <w:t>,</w:t>
            </w:r>
            <w:r>
              <w:rPr>
                <w:color w:val="000000"/>
                <w:lang w:val="kk-KZ"/>
              </w:rPr>
              <w:t>4</w:t>
            </w:r>
          </w:p>
        </w:tc>
        <w:tc>
          <w:tcPr>
            <w:tcW w:w="1843" w:type="dxa"/>
            <w:tcBorders>
              <w:top w:val="single" w:sz="4" w:space="0" w:color="000000"/>
              <w:left w:val="single" w:sz="4" w:space="0" w:color="000000"/>
              <w:bottom w:val="single" w:sz="4" w:space="0" w:color="000000"/>
              <w:right w:val="nil"/>
            </w:tcBorders>
            <w:vAlign w:val="center"/>
            <w:hideMark/>
          </w:tcPr>
          <w:p w:rsidR="00461851" w:rsidRPr="00BA33C9" w:rsidRDefault="00461851" w:rsidP="00297EB5">
            <w:pPr>
              <w:jc w:val="center"/>
              <w:rPr>
                <w:color w:val="000000"/>
                <w:lang w:val="kk-KZ"/>
              </w:rPr>
            </w:pPr>
            <w:r>
              <w:rPr>
                <w:color w:val="000000"/>
                <w:lang w:val="kk-KZ"/>
              </w:rPr>
              <w:t>3</w:t>
            </w:r>
            <w:r w:rsidR="00297EB5">
              <w:rPr>
                <w:color w:val="000000"/>
                <w:lang w:val="kk-KZ"/>
              </w:rPr>
              <w:t>64</w:t>
            </w:r>
            <w:r>
              <w:rPr>
                <w:color w:val="000000"/>
                <w:lang w:val="kk-KZ"/>
              </w:rPr>
              <w:t>,</w:t>
            </w:r>
            <w:r w:rsidR="00297EB5">
              <w:rPr>
                <w:color w:val="000000"/>
                <w:lang w:val="kk-KZ"/>
              </w:rPr>
              <w:t>4</w:t>
            </w:r>
          </w:p>
        </w:tc>
        <w:tc>
          <w:tcPr>
            <w:tcW w:w="1701" w:type="dxa"/>
            <w:tcBorders>
              <w:top w:val="single" w:sz="4" w:space="0" w:color="000000"/>
              <w:left w:val="single" w:sz="4" w:space="0" w:color="000000"/>
              <w:bottom w:val="single" w:sz="4" w:space="0" w:color="000000"/>
              <w:right w:val="nil"/>
            </w:tcBorders>
            <w:vAlign w:val="center"/>
            <w:hideMark/>
          </w:tcPr>
          <w:p w:rsidR="00461851" w:rsidRPr="00BA33C9" w:rsidRDefault="00461851" w:rsidP="00297EB5">
            <w:pPr>
              <w:jc w:val="center"/>
              <w:rPr>
                <w:color w:val="000000"/>
                <w:lang w:val="kk-KZ"/>
              </w:rPr>
            </w:pPr>
            <w:r>
              <w:rPr>
                <w:color w:val="000000"/>
                <w:lang w:val="kk-KZ"/>
              </w:rPr>
              <w:t>3</w:t>
            </w:r>
            <w:r w:rsidR="00297EB5">
              <w:rPr>
                <w:color w:val="000000"/>
                <w:lang w:val="kk-KZ"/>
              </w:rPr>
              <w:t>64</w:t>
            </w:r>
            <w:r>
              <w:rPr>
                <w:color w:val="000000"/>
                <w:lang w:val="kk-KZ"/>
              </w:rPr>
              <w:t>,</w:t>
            </w:r>
            <w:r w:rsidR="00297EB5">
              <w:rPr>
                <w:color w:val="000000"/>
                <w:lang w:val="kk-KZ"/>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61851" w:rsidRPr="005D5015" w:rsidRDefault="00461851" w:rsidP="00E56E0B">
            <w:pPr>
              <w:jc w:val="center"/>
              <w:rPr>
                <w:color w:val="000000"/>
              </w:rPr>
            </w:pPr>
            <w:r>
              <w:rPr>
                <w:color w:val="000000"/>
              </w:rPr>
              <w:t>100</w:t>
            </w:r>
          </w:p>
        </w:tc>
      </w:tr>
      <w:tr w:rsidR="00461851" w:rsidTr="00461851">
        <w:trPr>
          <w:gridAfter w:val="3"/>
          <w:wAfter w:w="4897" w:type="dxa"/>
          <w:trHeight w:val="269"/>
        </w:trPr>
        <w:tc>
          <w:tcPr>
            <w:tcW w:w="2550" w:type="dxa"/>
            <w:tcBorders>
              <w:top w:val="single" w:sz="4" w:space="0" w:color="000000"/>
              <w:left w:val="single" w:sz="4" w:space="0" w:color="000000"/>
              <w:bottom w:val="single" w:sz="4" w:space="0" w:color="000000"/>
              <w:right w:val="nil"/>
            </w:tcBorders>
            <w:hideMark/>
          </w:tcPr>
          <w:p w:rsidR="00461851" w:rsidRPr="00D02B07" w:rsidRDefault="00461851" w:rsidP="00E56E0B">
            <w:pPr>
              <w:jc w:val="both"/>
            </w:pPr>
            <w:r w:rsidRPr="00D02B07">
              <w:t>Отдел образования</w:t>
            </w:r>
          </w:p>
        </w:tc>
        <w:tc>
          <w:tcPr>
            <w:tcW w:w="1703" w:type="dxa"/>
            <w:tcBorders>
              <w:top w:val="single" w:sz="4" w:space="0" w:color="000000"/>
              <w:left w:val="single" w:sz="4" w:space="0" w:color="000000"/>
              <w:bottom w:val="single" w:sz="4" w:space="0" w:color="000000"/>
              <w:right w:val="nil"/>
            </w:tcBorders>
            <w:vAlign w:val="center"/>
          </w:tcPr>
          <w:p w:rsidR="00461851" w:rsidRPr="004E389A" w:rsidRDefault="00461851" w:rsidP="00E56E0B">
            <w:pPr>
              <w:jc w:val="center"/>
              <w:rPr>
                <w:color w:val="000000"/>
                <w:lang w:val="kk-KZ"/>
              </w:rPr>
            </w:pPr>
            <w:r>
              <w:rPr>
                <w:color w:val="000000"/>
                <w:lang w:val="kk-KZ"/>
              </w:rPr>
              <w:t>0</w:t>
            </w:r>
          </w:p>
        </w:tc>
        <w:tc>
          <w:tcPr>
            <w:tcW w:w="1843" w:type="dxa"/>
            <w:tcBorders>
              <w:top w:val="single" w:sz="4" w:space="0" w:color="000000"/>
              <w:left w:val="single" w:sz="4" w:space="0" w:color="000000"/>
              <w:bottom w:val="single" w:sz="4" w:space="0" w:color="000000"/>
              <w:right w:val="nil"/>
            </w:tcBorders>
            <w:vAlign w:val="center"/>
          </w:tcPr>
          <w:p w:rsidR="00461851" w:rsidRPr="004E389A" w:rsidRDefault="00461851" w:rsidP="00E56E0B">
            <w:pPr>
              <w:jc w:val="center"/>
              <w:rPr>
                <w:color w:val="000000"/>
                <w:lang w:val="kk-KZ"/>
              </w:rPr>
            </w:pPr>
            <w:r>
              <w:rPr>
                <w:color w:val="000000"/>
                <w:lang w:val="kk-KZ"/>
              </w:rPr>
              <w:t>0</w:t>
            </w:r>
          </w:p>
        </w:tc>
        <w:tc>
          <w:tcPr>
            <w:tcW w:w="1701" w:type="dxa"/>
            <w:tcBorders>
              <w:top w:val="single" w:sz="4" w:space="0" w:color="000000"/>
              <w:left w:val="single" w:sz="4" w:space="0" w:color="000000"/>
              <w:bottom w:val="single" w:sz="4" w:space="0" w:color="000000"/>
              <w:right w:val="nil"/>
            </w:tcBorders>
            <w:vAlign w:val="center"/>
          </w:tcPr>
          <w:p w:rsidR="00461851" w:rsidRPr="004E389A" w:rsidRDefault="00461851" w:rsidP="00E56E0B">
            <w:pPr>
              <w:jc w:val="center"/>
              <w:rPr>
                <w:color w:val="000000"/>
                <w:lang w:val="kk-KZ"/>
              </w:rPr>
            </w:pPr>
            <w:r>
              <w:rPr>
                <w:color w:val="000000"/>
                <w:lang w:val="kk-KZ"/>
              </w:rPr>
              <w:t>0</w:t>
            </w:r>
          </w:p>
        </w:tc>
        <w:tc>
          <w:tcPr>
            <w:tcW w:w="2126" w:type="dxa"/>
            <w:tcBorders>
              <w:top w:val="single" w:sz="4" w:space="0" w:color="000000"/>
              <w:left w:val="single" w:sz="4" w:space="0" w:color="000000"/>
              <w:bottom w:val="single" w:sz="4" w:space="0" w:color="000000"/>
              <w:right w:val="single" w:sz="4" w:space="0" w:color="000000"/>
            </w:tcBorders>
            <w:vAlign w:val="center"/>
          </w:tcPr>
          <w:p w:rsidR="00461851" w:rsidRPr="00BA33C9" w:rsidRDefault="00461851" w:rsidP="00E56E0B">
            <w:pPr>
              <w:jc w:val="center"/>
              <w:rPr>
                <w:color w:val="000000"/>
                <w:lang w:val="kk-KZ"/>
              </w:rPr>
            </w:pPr>
            <w:r>
              <w:rPr>
                <w:color w:val="000000"/>
                <w:lang w:val="kk-KZ"/>
              </w:rPr>
              <w:t>0</w:t>
            </w:r>
          </w:p>
        </w:tc>
      </w:tr>
      <w:tr w:rsidR="00461851" w:rsidTr="00461851">
        <w:trPr>
          <w:trHeight w:val="269"/>
        </w:trPr>
        <w:tc>
          <w:tcPr>
            <w:tcW w:w="2550" w:type="dxa"/>
            <w:tcBorders>
              <w:top w:val="single" w:sz="4" w:space="0" w:color="000000"/>
              <w:left w:val="single" w:sz="4" w:space="0" w:color="000000"/>
              <w:bottom w:val="single" w:sz="4" w:space="0" w:color="000000"/>
              <w:right w:val="nil"/>
            </w:tcBorders>
            <w:hideMark/>
          </w:tcPr>
          <w:p w:rsidR="00461851" w:rsidRPr="00D02B07" w:rsidRDefault="00461851" w:rsidP="00E56E0B">
            <w:pPr>
              <w:jc w:val="both"/>
            </w:pPr>
            <w:r w:rsidRPr="00D02B07">
              <w:t>Отдел земельных отношений</w:t>
            </w:r>
          </w:p>
        </w:tc>
        <w:tc>
          <w:tcPr>
            <w:tcW w:w="1703" w:type="dxa"/>
            <w:tcBorders>
              <w:top w:val="single" w:sz="4" w:space="0" w:color="000000"/>
              <w:left w:val="single" w:sz="4" w:space="0" w:color="000000"/>
              <w:bottom w:val="single" w:sz="4" w:space="0" w:color="000000"/>
              <w:right w:val="nil"/>
            </w:tcBorders>
            <w:vAlign w:val="center"/>
            <w:hideMark/>
          </w:tcPr>
          <w:p w:rsidR="00461851" w:rsidRPr="005D5015" w:rsidRDefault="00297EB5" w:rsidP="00297EB5">
            <w:pPr>
              <w:jc w:val="center"/>
              <w:rPr>
                <w:color w:val="000000"/>
              </w:rPr>
            </w:pPr>
            <w:r>
              <w:rPr>
                <w:color w:val="000000"/>
              </w:rPr>
              <w:t>2</w:t>
            </w:r>
            <w:r w:rsidR="00461851" w:rsidRPr="005D5015">
              <w:rPr>
                <w:color w:val="000000"/>
              </w:rPr>
              <w:t>1</w:t>
            </w:r>
            <w:r w:rsidR="00461851">
              <w:rPr>
                <w:color w:val="000000"/>
                <w:lang w:val="kk-KZ"/>
              </w:rPr>
              <w:t>,</w:t>
            </w:r>
            <w:r>
              <w:rPr>
                <w:color w:val="000000"/>
                <w:lang w:val="kk-KZ"/>
              </w:rPr>
              <w:t>8</w:t>
            </w:r>
          </w:p>
        </w:tc>
        <w:tc>
          <w:tcPr>
            <w:tcW w:w="1843" w:type="dxa"/>
            <w:tcBorders>
              <w:top w:val="single" w:sz="4" w:space="0" w:color="000000"/>
              <w:left w:val="single" w:sz="4" w:space="0" w:color="000000"/>
              <w:bottom w:val="single" w:sz="4" w:space="0" w:color="000000"/>
              <w:right w:val="nil"/>
            </w:tcBorders>
            <w:vAlign w:val="center"/>
            <w:hideMark/>
          </w:tcPr>
          <w:p w:rsidR="00461851" w:rsidRPr="005D5015" w:rsidRDefault="00297EB5" w:rsidP="00297EB5">
            <w:pPr>
              <w:jc w:val="center"/>
              <w:rPr>
                <w:color w:val="000000"/>
              </w:rPr>
            </w:pPr>
            <w:r>
              <w:rPr>
                <w:color w:val="000000"/>
              </w:rPr>
              <w:t>3</w:t>
            </w:r>
            <w:r w:rsidR="00461851">
              <w:rPr>
                <w:color w:val="000000"/>
              </w:rPr>
              <w:t>2,</w:t>
            </w:r>
            <w:r>
              <w:rPr>
                <w:color w:val="000000"/>
              </w:rPr>
              <w:t>1</w:t>
            </w:r>
          </w:p>
        </w:tc>
        <w:tc>
          <w:tcPr>
            <w:tcW w:w="1701" w:type="dxa"/>
            <w:tcBorders>
              <w:top w:val="single" w:sz="4" w:space="0" w:color="000000"/>
              <w:left w:val="single" w:sz="4" w:space="0" w:color="000000"/>
              <w:bottom w:val="single" w:sz="4" w:space="0" w:color="000000"/>
              <w:right w:val="nil"/>
            </w:tcBorders>
            <w:vAlign w:val="center"/>
            <w:hideMark/>
          </w:tcPr>
          <w:p w:rsidR="00461851" w:rsidRPr="005D5015" w:rsidRDefault="00297EB5" w:rsidP="00297EB5">
            <w:pPr>
              <w:jc w:val="center"/>
              <w:rPr>
                <w:color w:val="000000"/>
              </w:rPr>
            </w:pPr>
            <w:r>
              <w:rPr>
                <w:color w:val="000000"/>
              </w:rPr>
              <w:t>3</w:t>
            </w:r>
            <w:r w:rsidR="00461851">
              <w:rPr>
                <w:color w:val="000000"/>
              </w:rPr>
              <w:t>1,</w:t>
            </w:r>
            <w:r>
              <w:rPr>
                <w:color w:val="000000"/>
              </w:rPr>
              <w:t>9</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61851" w:rsidRPr="005D5015" w:rsidRDefault="00297EB5" w:rsidP="00E56E0B">
            <w:pPr>
              <w:jc w:val="center"/>
              <w:rPr>
                <w:color w:val="000000"/>
              </w:rPr>
            </w:pPr>
            <w:r>
              <w:rPr>
                <w:color w:val="000000"/>
              </w:rPr>
              <w:t>99,3</w:t>
            </w:r>
          </w:p>
        </w:tc>
        <w:tc>
          <w:tcPr>
            <w:tcW w:w="1779" w:type="dxa"/>
            <w:shd w:val="clear" w:color="auto" w:fill="auto"/>
            <w:vAlign w:val="center"/>
            <w:hideMark/>
          </w:tcPr>
          <w:p w:rsidR="00461851" w:rsidRPr="004E2BC4" w:rsidRDefault="00461851" w:rsidP="00E56E0B">
            <w:pPr>
              <w:ind w:firstLine="720"/>
              <w:jc w:val="both"/>
              <w:rPr>
                <w:sz w:val="20"/>
                <w:szCs w:val="20"/>
                <w:highlight w:val="yellow"/>
                <w:lang w:val="kk-KZ"/>
              </w:rPr>
            </w:pPr>
            <w:r w:rsidRPr="004E2BC4">
              <w:rPr>
                <w:sz w:val="20"/>
                <w:szCs w:val="20"/>
                <w:highlight w:val="yellow"/>
                <w:lang w:val="kk-KZ"/>
              </w:rPr>
              <w:t>16847,</w:t>
            </w:r>
          </w:p>
        </w:tc>
        <w:tc>
          <w:tcPr>
            <w:tcW w:w="1559" w:type="dxa"/>
            <w:vAlign w:val="center"/>
            <w:hideMark/>
          </w:tcPr>
          <w:p w:rsidR="00461851" w:rsidRDefault="00461851" w:rsidP="00E56E0B">
            <w:pPr>
              <w:ind w:firstLine="720"/>
              <w:jc w:val="both"/>
              <w:rPr>
                <w:sz w:val="20"/>
                <w:szCs w:val="20"/>
                <w:lang w:val="kk-KZ"/>
              </w:rPr>
            </w:pPr>
            <w:r>
              <w:rPr>
                <w:sz w:val="20"/>
                <w:szCs w:val="20"/>
                <w:lang w:val="kk-KZ"/>
              </w:rPr>
              <w:t>16847,0</w:t>
            </w:r>
          </w:p>
        </w:tc>
        <w:tc>
          <w:tcPr>
            <w:tcW w:w="1559" w:type="dxa"/>
            <w:vAlign w:val="center"/>
            <w:hideMark/>
          </w:tcPr>
          <w:p w:rsidR="00461851" w:rsidRDefault="00461851" w:rsidP="00E56E0B">
            <w:pPr>
              <w:ind w:firstLine="720"/>
              <w:jc w:val="both"/>
              <w:rPr>
                <w:sz w:val="20"/>
                <w:szCs w:val="20"/>
                <w:lang w:val="kk-KZ"/>
              </w:rPr>
            </w:pPr>
            <w:r>
              <w:rPr>
                <w:sz w:val="20"/>
                <w:szCs w:val="20"/>
                <w:lang w:val="kk-KZ"/>
              </w:rPr>
              <w:t>16841,1</w:t>
            </w:r>
          </w:p>
        </w:tc>
      </w:tr>
      <w:tr w:rsidR="00461851" w:rsidTr="00461851">
        <w:trPr>
          <w:trHeight w:val="269"/>
        </w:trPr>
        <w:tc>
          <w:tcPr>
            <w:tcW w:w="2550" w:type="dxa"/>
            <w:tcBorders>
              <w:top w:val="single" w:sz="4" w:space="0" w:color="000000"/>
              <w:left w:val="single" w:sz="4" w:space="0" w:color="000000"/>
              <w:bottom w:val="single" w:sz="4" w:space="0" w:color="000000"/>
              <w:right w:val="nil"/>
            </w:tcBorders>
            <w:hideMark/>
          </w:tcPr>
          <w:p w:rsidR="00461851" w:rsidRPr="00D02B07" w:rsidRDefault="00461851" w:rsidP="00E56E0B">
            <w:pPr>
              <w:jc w:val="both"/>
            </w:pPr>
            <w:r w:rsidRPr="00D02B07">
              <w:t>Отдел координации занятости и социальных программ</w:t>
            </w:r>
          </w:p>
        </w:tc>
        <w:tc>
          <w:tcPr>
            <w:tcW w:w="1703" w:type="dxa"/>
            <w:tcBorders>
              <w:top w:val="single" w:sz="4" w:space="0" w:color="000000"/>
              <w:left w:val="single" w:sz="4" w:space="0" w:color="000000"/>
              <w:bottom w:val="single" w:sz="4" w:space="0" w:color="000000"/>
              <w:right w:val="nil"/>
            </w:tcBorders>
            <w:vAlign w:val="center"/>
            <w:hideMark/>
          </w:tcPr>
          <w:p w:rsidR="00461851" w:rsidRPr="005D5015" w:rsidRDefault="00461851" w:rsidP="00297EB5">
            <w:pPr>
              <w:jc w:val="center"/>
              <w:rPr>
                <w:color w:val="000000"/>
              </w:rPr>
            </w:pPr>
            <w:r w:rsidRPr="005D5015">
              <w:rPr>
                <w:color w:val="000000"/>
              </w:rPr>
              <w:t>6</w:t>
            </w:r>
            <w:r w:rsidR="00297EB5">
              <w:rPr>
                <w:color w:val="000000"/>
              </w:rPr>
              <w:t>13</w:t>
            </w:r>
            <w:r>
              <w:rPr>
                <w:color w:val="000000"/>
                <w:lang w:val="kk-KZ"/>
              </w:rPr>
              <w:t>,</w:t>
            </w:r>
            <w:r w:rsidR="00297EB5">
              <w:rPr>
                <w:color w:val="000000"/>
                <w:lang w:val="kk-KZ"/>
              </w:rPr>
              <w:t>4</w:t>
            </w:r>
          </w:p>
        </w:tc>
        <w:tc>
          <w:tcPr>
            <w:tcW w:w="1843" w:type="dxa"/>
            <w:tcBorders>
              <w:top w:val="single" w:sz="4" w:space="0" w:color="000000"/>
              <w:left w:val="single" w:sz="4" w:space="0" w:color="000000"/>
              <w:bottom w:val="single" w:sz="4" w:space="0" w:color="000000"/>
              <w:right w:val="nil"/>
            </w:tcBorders>
            <w:vAlign w:val="center"/>
            <w:hideMark/>
          </w:tcPr>
          <w:p w:rsidR="00461851" w:rsidRPr="00725815" w:rsidRDefault="00297EB5" w:rsidP="00297EB5">
            <w:pPr>
              <w:jc w:val="center"/>
              <w:rPr>
                <w:color w:val="000000"/>
                <w:lang w:val="kk-KZ"/>
              </w:rPr>
            </w:pPr>
            <w:r>
              <w:rPr>
                <w:color w:val="000000"/>
                <w:lang w:val="kk-KZ"/>
              </w:rPr>
              <w:t>74</w:t>
            </w:r>
            <w:r w:rsidR="00461851">
              <w:rPr>
                <w:color w:val="000000"/>
                <w:lang w:val="kk-KZ"/>
              </w:rPr>
              <w:t>6,</w:t>
            </w:r>
            <w:r>
              <w:rPr>
                <w:color w:val="000000"/>
                <w:lang w:val="kk-KZ"/>
              </w:rPr>
              <w:t>2</w:t>
            </w:r>
          </w:p>
        </w:tc>
        <w:tc>
          <w:tcPr>
            <w:tcW w:w="1701" w:type="dxa"/>
            <w:tcBorders>
              <w:top w:val="single" w:sz="4" w:space="0" w:color="000000"/>
              <w:left w:val="single" w:sz="4" w:space="0" w:color="000000"/>
              <w:bottom w:val="single" w:sz="4" w:space="0" w:color="000000"/>
              <w:right w:val="nil"/>
            </w:tcBorders>
            <w:vAlign w:val="center"/>
            <w:hideMark/>
          </w:tcPr>
          <w:p w:rsidR="00461851" w:rsidRPr="00725815" w:rsidRDefault="00297EB5" w:rsidP="00297EB5">
            <w:pPr>
              <w:jc w:val="center"/>
              <w:rPr>
                <w:color w:val="000000"/>
                <w:lang w:val="kk-KZ"/>
              </w:rPr>
            </w:pPr>
            <w:r>
              <w:rPr>
                <w:color w:val="000000"/>
                <w:lang w:val="kk-KZ"/>
              </w:rPr>
              <w:t>708</w:t>
            </w:r>
            <w:r w:rsidR="00461851">
              <w:rPr>
                <w:color w:val="000000"/>
                <w:lang w:val="kk-KZ"/>
              </w:rPr>
              <w:t>,</w:t>
            </w:r>
            <w:r>
              <w:rPr>
                <w:color w:val="000000"/>
                <w:lang w:val="kk-KZ"/>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61851" w:rsidRPr="005D5015" w:rsidRDefault="00297EB5" w:rsidP="00297EB5">
            <w:pPr>
              <w:jc w:val="center"/>
              <w:rPr>
                <w:color w:val="000000"/>
              </w:rPr>
            </w:pPr>
            <w:r>
              <w:rPr>
                <w:color w:val="000000"/>
              </w:rPr>
              <w:t>8</w:t>
            </w:r>
            <w:r w:rsidR="00461851">
              <w:rPr>
                <w:color w:val="000000"/>
              </w:rPr>
              <w:t>9,</w:t>
            </w:r>
            <w:r>
              <w:rPr>
                <w:color w:val="000000"/>
              </w:rPr>
              <w:t>5</w:t>
            </w:r>
          </w:p>
        </w:tc>
        <w:tc>
          <w:tcPr>
            <w:tcW w:w="1779" w:type="dxa"/>
            <w:shd w:val="clear" w:color="auto" w:fill="auto"/>
            <w:vAlign w:val="center"/>
          </w:tcPr>
          <w:p w:rsidR="00461851" w:rsidRPr="004E2BC4" w:rsidRDefault="00461851" w:rsidP="00E56E0B">
            <w:pPr>
              <w:ind w:firstLine="720"/>
              <w:jc w:val="both"/>
              <w:rPr>
                <w:sz w:val="20"/>
                <w:szCs w:val="20"/>
                <w:highlight w:val="yellow"/>
                <w:lang w:val="kk-KZ"/>
              </w:rPr>
            </w:pPr>
          </w:p>
        </w:tc>
        <w:tc>
          <w:tcPr>
            <w:tcW w:w="1559" w:type="dxa"/>
            <w:vAlign w:val="center"/>
            <w:hideMark/>
          </w:tcPr>
          <w:p w:rsidR="00461851" w:rsidRDefault="00461851" w:rsidP="00E56E0B">
            <w:pPr>
              <w:ind w:firstLine="720"/>
              <w:jc w:val="both"/>
              <w:rPr>
                <w:sz w:val="20"/>
                <w:szCs w:val="20"/>
                <w:lang w:val="kk-KZ"/>
              </w:rPr>
            </w:pPr>
            <w:r>
              <w:rPr>
                <w:sz w:val="20"/>
                <w:szCs w:val="20"/>
                <w:lang w:val="kk-KZ"/>
              </w:rPr>
              <w:t>107200,0</w:t>
            </w:r>
          </w:p>
        </w:tc>
        <w:tc>
          <w:tcPr>
            <w:tcW w:w="1559" w:type="dxa"/>
            <w:vAlign w:val="center"/>
            <w:hideMark/>
          </w:tcPr>
          <w:p w:rsidR="00461851" w:rsidRDefault="00461851" w:rsidP="00E56E0B">
            <w:pPr>
              <w:ind w:firstLine="720"/>
              <w:jc w:val="both"/>
              <w:rPr>
                <w:sz w:val="20"/>
                <w:szCs w:val="20"/>
                <w:lang w:val="kk-KZ"/>
              </w:rPr>
            </w:pPr>
            <w:r>
              <w:rPr>
                <w:sz w:val="20"/>
                <w:szCs w:val="20"/>
                <w:lang w:val="kk-KZ"/>
              </w:rPr>
              <w:t>107194,7</w:t>
            </w:r>
          </w:p>
        </w:tc>
      </w:tr>
      <w:tr w:rsidR="00461851" w:rsidTr="00461851">
        <w:trPr>
          <w:trHeight w:val="269"/>
        </w:trPr>
        <w:tc>
          <w:tcPr>
            <w:tcW w:w="2550" w:type="dxa"/>
            <w:tcBorders>
              <w:top w:val="single" w:sz="4" w:space="0" w:color="000000"/>
              <w:left w:val="single" w:sz="4" w:space="0" w:color="000000"/>
              <w:bottom w:val="single" w:sz="4" w:space="0" w:color="000000"/>
              <w:right w:val="nil"/>
            </w:tcBorders>
            <w:hideMark/>
          </w:tcPr>
          <w:p w:rsidR="00461851" w:rsidRPr="00D02B07" w:rsidRDefault="00461851" w:rsidP="00E56E0B">
            <w:pPr>
              <w:jc w:val="both"/>
            </w:pPr>
            <w:r w:rsidRPr="00D02B07">
              <w:t>Отдел внутренней политики</w:t>
            </w:r>
          </w:p>
        </w:tc>
        <w:tc>
          <w:tcPr>
            <w:tcW w:w="1703" w:type="dxa"/>
            <w:tcBorders>
              <w:top w:val="single" w:sz="4" w:space="0" w:color="000000"/>
              <w:left w:val="single" w:sz="4" w:space="0" w:color="000000"/>
              <w:bottom w:val="single" w:sz="4" w:space="0" w:color="000000"/>
              <w:right w:val="nil"/>
            </w:tcBorders>
            <w:vAlign w:val="center"/>
            <w:hideMark/>
          </w:tcPr>
          <w:p w:rsidR="00461851" w:rsidRPr="00D17075" w:rsidRDefault="00297EB5" w:rsidP="00297EB5">
            <w:pPr>
              <w:jc w:val="center"/>
              <w:rPr>
                <w:color w:val="000000"/>
                <w:lang w:val="kk-KZ"/>
              </w:rPr>
            </w:pPr>
            <w:r>
              <w:rPr>
                <w:color w:val="000000"/>
                <w:lang w:val="kk-KZ"/>
              </w:rPr>
              <w:t>55</w:t>
            </w:r>
            <w:r w:rsidR="00461851">
              <w:rPr>
                <w:color w:val="000000"/>
                <w:lang w:val="kk-KZ"/>
              </w:rPr>
              <w:t>,</w:t>
            </w:r>
            <w:r>
              <w:rPr>
                <w:color w:val="000000"/>
                <w:lang w:val="kk-KZ"/>
              </w:rPr>
              <w:t>6</w:t>
            </w:r>
          </w:p>
        </w:tc>
        <w:tc>
          <w:tcPr>
            <w:tcW w:w="1843" w:type="dxa"/>
            <w:tcBorders>
              <w:top w:val="single" w:sz="4" w:space="0" w:color="000000"/>
              <w:left w:val="single" w:sz="4" w:space="0" w:color="000000"/>
              <w:bottom w:val="single" w:sz="4" w:space="0" w:color="000000"/>
              <w:right w:val="nil"/>
            </w:tcBorders>
            <w:vAlign w:val="center"/>
            <w:hideMark/>
          </w:tcPr>
          <w:p w:rsidR="00461851" w:rsidRPr="00725815" w:rsidRDefault="00297EB5" w:rsidP="00297EB5">
            <w:pPr>
              <w:jc w:val="center"/>
              <w:rPr>
                <w:color w:val="000000"/>
                <w:lang w:val="kk-KZ"/>
              </w:rPr>
            </w:pPr>
            <w:r>
              <w:rPr>
                <w:color w:val="000000"/>
                <w:lang w:val="kk-KZ"/>
              </w:rPr>
              <w:t>66</w:t>
            </w:r>
            <w:r w:rsidR="00461851">
              <w:rPr>
                <w:color w:val="000000"/>
                <w:lang w:val="kk-KZ"/>
              </w:rPr>
              <w:t>,</w:t>
            </w:r>
            <w:r>
              <w:rPr>
                <w:color w:val="000000"/>
                <w:lang w:val="kk-KZ"/>
              </w:rPr>
              <w:t>4</w:t>
            </w:r>
          </w:p>
        </w:tc>
        <w:tc>
          <w:tcPr>
            <w:tcW w:w="1701" w:type="dxa"/>
            <w:tcBorders>
              <w:top w:val="single" w:sz="4" w:space="0" w:color="000000"/>
              <w:left w:val="single" w:sz="4" w:space="0" w:color="000000"/>
              <w:bottom w:val="single" w:sz="4" w:space="0" w:color="000000"/>
              <w:right w:val="nil"/>
            </w:tcBorders>
            <w:vAlign w:val="center"/>
            <w:hideMark/>
          </w:tcPr>
          <w:p w:rsidR="00461851" w:rsidRPr="00725815" w:rsidRDefault="00297EB5" w:rsidP="00297EB5">
            <w:pPr>
              <w:jc w:val="center"/>
              <w:rPr>
                <w:color w:val="000000"/>
                <w:lang w:val="kk-KZ"/>
              </w:rPr>
            </w:pPr>
            <w:r>
              <w:rPr>
                <w:color w:val="000000"/>
                <w:lang w:val="kk-KZ"/>
              </w:rPr>
              <w:t>66</w:t>
            </w:r>
            <w:r w:rsidR="00461851">
              <w:rPr>
                <w:color w:val="000000"/>
                <w:lang w:val="kk-KZ"/>
              </w:rPr>
              <w:t>,</w:t>
            </w:r>
            <w:r>
              <w:rPr>
                <w:color w:val="000000"/>
                <w:lang w:val="kk-KZ"/>
              </w:rPr>
              <w:t>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61851" w:rsidRPr="005D5015" w:rsidRDefault="00461851" w:rsidP="00E56E0B">
            <w:pPr>
              <w:jc w:val="center"/>
              <w:rPr>
                <w:color w:val="000000"/>
              </w:rPr>
            </w:pPr>
            <w:r>
              <w:rPr>
                <w:color w:val="000000"/>
              </w:rPr>
              <w:t>100</w:t>
            </w:r>
          </w:p>
        </w:tc>
        <w:tc>
          <w:tcPr>
            <w:tcW w:w="1779" w:type="dxa"/>
            <w:shd w:val="clear" w:color="auto" w:fill="auto"/>
            <w:vAlign w:val="center"/>
          </w:tcPr>
          <w:p w:rsidR="00461851" w:rsidRPr="004E2BC4" w:rsidRDefault="00461851" w:rsidP="00E56E0B">
            <w:pPr>
              <w:ind w:firstLine="720"/>
              <w:jc w:val="both"/>
              <w:rPr>
                <w:sz w:val="20"/>
                <w:szCs w:val="20"/>
                <w:highlight w:val="yellow"/>
                <w:lang w:val="kk-KZ"/>
              </w:rPr>
            </w:pPr>
          </w:p>
        </w:tc>
        <w:tc>
          <w:tcPr>
            <w:tcW w:w="1559" w:type="dxa"/>
            <w:vAlign w:val="center"/>
            <w:hideMark/>
          </w:tcPr>
          <w:p w:rsidR="00461851" w:rsidRDefault="00461851" w:rsidP="00E56E0B">
            <w:pPr>
              <w:ind w:firstLine="720"/>
              <w:jc w:val="both"/>
              <w:rPr>
                <w:sz w:val="20"/>
                <w:szCs w:val="20"/>
                <w:lang w:val="kk-KZ"/>
              </w:rPr>
            </w:pPr>
            <w:r>
              <w:rPr>
                <w:sz w:val="20"/>
                <w:szCs w:val="20"/>
                <w:lang w:val="kk-KZ"/>
              </w:rPr>
              <w:t>431152,0</w:t>
            </w:r>
          </w:p>
        </w:tc>
        <w:tc>
          <w:tcPr>
            <w:tcW w:w="1559" w:type="dxa"/>
            <w:vAlign w:val="center"/>
            <w:hideMark/>
          </w:tcPr>
          <w:p w:rsidR="00461851" w:rsidRDefault="00461851" w:rsidP="00E56E0B">
            <w:pPr>
              <w:ind w:firstLine="720"/>
              <w:jc w:val="both"/>
              <w:rPr>
                <w:sz w:val="20"/>
                <w:szCs w:val="20"/>
                <w:lang w:val="kk-KZ"/>
              </w:rPr>
            </w:pPr>
            <w:r>
              <w:rPr>
                <w:sz w:val="20"/>
                <w:szCs w:val="20"/>
                <w:lang w:val="kk-KZ"/>
              </w:rPr>
              <w:t>430514,0</w:t>
            </w:r>
          </w:p>
        </w:tc>
      </w:tr>
      <w:tr w:rsidR="00461851" w:rsidTr="00461851">
        <w:trPr>
          <w:trHeight w:val="269"/>
        </w:trPr>
        <w:tc>
          <w:tcPr>
            <w:tcW w:w="2550" w:type="dxa"/>
            <w:tcBorders>
              <w:top w:val="single" w:sz="4" w:space="0" w:color="000000"/>
              <w:left w:val="single" w:sz="4" w:space="0" w:color="000000"/>
              <w:bottom w:val="single" w:sz="4" w:space="0" w:color="000000"/>
              <w:right w:val="nil"/>
            </w:tcBorders>
            <w:hideMark/>
          </w:tcPr>
          <w:p w:rsidR="00461851" w:rsidRPr="00D02B07" w:rsidRDefault="00461851" w:rsidP="00E56E0B">
            <w:pPr>
              <w:jc w:val="both"/>
            </w:pPr>
            <w:r w:rsidRPr="00D02B07">
              <w:t>Отдел культуры,  развития языков, физической культуры и спорта</w:t>
            </w:r>
          </w:p>
        </w:tc>
        <w:tc>
          <w:tcPr>
            <w:tcW w:w="1703" w:type="dxa"/>
            <w:tcBorders>
              <w:top w:val="single" w:sz="4" w:space="0" w:color="000000"/>
              <w:left w:val="single" w:sz="4" w:space="0" w:color="000000"/>
              <w:bottom w:val="single" w:sz="4" w:space="0" w:color="000000"/>
              <w:right w:val="nil"/>
            </w:tcBorders>
            <w:vAlign w:val="center"/>
            <w:hideMark/>
          </w:tcPr>
          <w:p w:rsidR="00461851" w:rsidRPr="005D5015" w:rsidRDefault="00461851" w:rsidP="00297EB5">
            <w:pPr>
              <w:jc w:val="center"/>
              <w:rPr>
                <w:color w:val="000000"/>
              </w:rPr>
            </w:pPr>
            <w:r>
              <w:rPr>
                <w:color w:val="000000"/>
                <w:lang w:val="kk-KZ"/>
              </w:rPr>
              <w:t>3</w:t>
            </w:r>
            <w:r w:rsidR="00297EB5">
              <w:rPr>
                <w:color w:val="000000"/>
                <w:lang w:val="kk-KZ"/>
              </w:rPr>
              <w:t>63</w:t>
            </w:r>
            <w:r>
              <w:rPr>
                <w:color w:val="000000"/>
                <w:lang w:val="kk-KZ"/>
              </w:rPr>
              <w:t>,</w:t>
            </w:r>
            <w:r w:rsidR="00297EB5">
              <w:rPr>
                <w:color w:val="000000"/>
                <w:lang w:val="kk-KZ"/>
              </w:rPr>
              <w:t>8</w:t>
            </w:r>
          </w:p>
        </w:tc>
        <w:tc>
          <w:tcPr>
            <w:tcW w:w="1843" w:type="dxa"/>
            <w:tcBorders>
              <w:top w:val="single" w:sz="4" w:space="0" w:color="000000"/>
              <w:left w:val="single" w:sz="4" w:space="0" w:color="000000"/>
              <w:bottom w:val="single" w:sz="4" w:space="0" w:color="000000"/>
              <w:right w:val="nil"/>
            </w:tcBorders>
            <w:vAlign w:val="center"/>
            <w:hideMark/>
          </w:tcPr>
          <w:p w:rsidR="00461851" w:rsidRPr="00A42691" w:rsidRDefault="00297EB5" w:rsidP="00A42691">
            <w:pPr>
              <w:jc w:val="center"/>
              <w:rPr>
                <w:color w:val="000000"/>
                <w:lang w:val="kk-KZ"/>
              </w:rPr>
            </w:pPr>
            <w:r>
              <w:rPr>
                <w:color w:val="000000"/>
                <w:lang w:val="kk-KZ"/>
              </w:rPr>
              <w:t>4</w:t>
            </w:r>
            <w:r w:rsidR="00461851">
              <w:rPr>
                <w:color w:val="000000"/>
                <w:lang w:val="kk-KZ"/>
              </w:rPr>
              <w:t>63,9</w:t>
            </w:r>
          </w:p>
        </w:tc>
        <w:tc>
          <w:tcPr>
            <w:tcW w:w="1701" w:type="dxa"/>
            <w:tcBorders>
              <w:top w:val="single" w:sz="4" w:space="0" w:color="000000"/>
              <w:left w:val="single" w:sz="4" w:space="0" w:color="000000"/>
              <w:bottom w:val="single" w:sz="4" w:space="0" w:color="000000"/>
              <w:right w:val="nil"/>
            </w:tcBorders>
            <w:vAlign w:val="center"/>
            <w:hideMark/>
          </w:tcPr>
          <w:p w:rsidR="00461851" w:rsidRPr="00A42691" w:rsidRDefault="00297EB5" w:rsidP="00297EB5">
            <w:pPr>
              <w:jc w:val="center"/>
              <w:rPr>
                <w:color w:val="000000"/>
                <w:lang w:val="kk-KZ"/>
              </w:rPr>
            </w:pPr>
            <w:r>
              <w:rPr>
                <w:color w:val="000000"/>
                <w:lang w:val="kk-KZ"/>
              </w:rPr>
              <w:t>4</w:t>
            </w:r>
            <w:r w:rsidR="00461851">
              <w:rPr>
                <w:color w:val="000000"/>
                <w:lang w:val="kk-KZ"/>
              </w:rPr>
              <w:t>63,</w:t>
            </w:r>
            <w:r>
              <w:rPr>
                <w:color w:val="000000"/>
                <w:lang w:val="kk-KZ"/>
              </w:rPr>
              <w:t>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61851" w:rsidRPr="005D5015" w:rsidRDefault="00297EB5" w:rsidP="00E56E0B">
            <w:pPr>
              <w:jc w:val="center"/>
              <w:rPr>
                <w:color w:val="000000"/>
              </w:rPr>
            </w:pPr>
            <w:r>
              <w:rPr>
                <w:color w:val="000000"/>
              </w:rPr>
              <w:t>99,9</w:t>
            </w:r>
          </w:p>
        </w:tc>
        <w:tc>
          <w:tcPr>
            <w:tcW w:w="1779" w:type="dxa"/>
            <w:shd w:val="clear" w:color="auto" w:fill="auto"/>
            <w:vAlign w:val="center"/>
          </w:tcPr>
          <w:p w:rsidR="00461851" w:rsidRPr="004E2BC4" w:rsidRDefault="00461851" w:rsidP="00E56E0B">
            <w:pPr>
              <w:ind w:firstLine="720"/>
              <w:jc w:val="both"/>
              <w:rPr>
                <w:sz w:val="20"/>
                <w:szCs w:val="20"/>
                <w:highlight w:val="yellow"/>
                <w:lang w:val="kk-KZ"/>
              </w:rPr>
            </w:pPr>
          </w:p>
        </w:tc>
        <w:tc>
          <w:tcPr>
            <w:tcW w:w="1559" w:type="dxa"/>
            <w:vAlign w:val="center"/>
            <w:hideMark/>
          </w:tcPr>
          <w:p w:rsidR="00461851" w:rsidRDefault="00461851" w:rsidP="00E56E0B">
            <w:pPr>
              <w:ind w:firstLine="720"/>
              <w:jc w:val="both"/>
              <w:rPr>
                <w:sz w:val="20"/>
                <w:szCs w:val="20"/>
                <w:lang w:val="kk-KZ"/>
              </w:rPr>
            </w:pPr>
            <w:r>
              <w:rPr>
                <w:sz w:val="20"/>
                <w:szCs w:val="20"/>
                <w:lang w:val="kk-KZ"/>
              </w:rPr>
              <w:t>2682302,0</w:t>
            </w:r>
          </w:p>
        </w:tc>
        <w:tc>
          <w:tcPr>
            <w:tcW w:w="1559" w:type="dxa"/>
            <w:vAlign w:val="center"/>
            <w:hideMark/>
          </w:tcPr>
          <w:p w:rsidR="00461851" w:rsidRDefault="00461851" w:rsidP="00E56E0B">
            <w:pPr>
              <w:ind w:firstLine="720"/>
              <w:jc w:val="both"/>
              <w:rPr>
                <w:sz w:val="20"/>
                <w:szCs w:val="20"/>
                <w:lang w:val="kk-KZ"/>
              </w:rPr>
            </w:pPr>
            <w:r>
              <w:rPr>
                <w:sz w:val="20"/>
                <w:szCs w:val="20"/>
                <w:lang w:val="kk-KZ"/>
              </w:rPr>
              <w:t>2682293,5</w:t>
            </w:r>
          </w:p>
        </w:tc>
      </w:tr>
      <w:tr w:rsidR="00461851" w:rsidTr="00461851">
        <w:trPr>
          <w:trHeight w:val="269"/>
        </w:trPr>
        <w:tc>
          <w:tcPr>
            <w:tcW w:w="2550" w:type="dxa"/>
            <w:tcBorders>
              <w:top w:val="single" w:sz="4" w:space="0" w:color="000000"/>
              <w:left w:val="single" w:sz="4" w:space="0" w:color="000000"/>
              <w:bottom w:val="single" w:sz="4" w:space="0" w:color="000000"/>
              <w:right w:val="nil"/>
            </w:tcBorders>
            <w:hideMark/>
          </w:tcPr>
          <w:p w:rsidR="00461851" w:rsidRPr="00D02B07" w:rsidRDefault="00461851" w:rsidP="00E56E0B">
            <w:pPr>
              <w:jc w:val="both"/>
            </w:pPr>
            <w:r w:rsidRPr="00D02B07">
              <w:t>Отдел ветеринарии</w:t>
            </w:r>
          </w:p>
        </w:tc>
        <w:tc>
          <w:tcPr>
            <w:tcW w:w="1703" w:type="dxa"/>
            <w:tcBorders>
              <w:top w:val="single" w:sz="4" w:space="0" w:color="000000"/>
              <w:left w:val="single" w:sz="4" w:space="0" w:color="000000"/>
              <w:bottom w:val="single" w:sz="4" w:space="0" w:color="000000"/>
              <w:right w:val="nil"/>
            </w:tcBorders>
            <w:vAlign w:val="center"/>
          </w:tcPr>
          <w:p w:rsidR="00461851" w:rsidRPr="00A42691" w:rsidRDefault="00461851" w:rsidP="00E56E0B">
            <w:pPr>
              <w:jc w:val="center"/>
              <w:rPr>
                <w:color w:val="000000"/>
                <w:lang w:val="kk-KZ"/>
              </w:rPr>
            </w:pPr>
            <w:r>
              <w:rPr>
                <w:color w:val="000000"/>
                <w:lang w:val="kk-KZ"/>
              </w:rPr>
              <w:t>0</w:t>
            </w:r>
          </w:p>
        </w:tc>
        <w:tc>
          <w:tcPr>
            <w:tcW w:w="1843" w:type="dxa"/>
            <w:tcBorders>
              <w:top w:val="single" w:sz="4" w:space="0" w:color="000000"/>
              <w:left w:val="single" w:sz="4" w:space="0" w:color="000000"/>
              <w:bottom w:val="single" w:sz="4" w:space="0" w:color="000000"/>
              <w:right w:val="nil"/>
            </w:tcBorders>
            <w:vAlign w:val="center"/>
          </w:tcPr>
          <w:p w:rsidR="00461851" w:rsidRPr="00A42691" w:rsidRDefault="00461851" w:rsidP="00E56E0B">
            <w:pPr>
              <w:jc w:val="center"/>
              <w:rPr>
                <w:color w:val="000000"/>
                <w:lang w:val="kk-KZ"/>
              </w:rPr>
            </w:pPr>
            <w:r>
              <w:rPr>
                <w:color w:val="000000"/>
                <w:lang w:val="kk-KZ"/>
              </w:rPr>
              <w:t>0</w:t>
            </w:r>
          </w:p>
        </w:tc>
        <w:tc>
          <w:tcPr>
            <w:tcW w:w="1701" w:type="dxa"/>
            <w:tcBorders>
              <w:top w:val="single" w:sz="4" w:space="0" w:color="000000"/>
              <w:left w:val="single" w:sz="4" w:space="0" w:color="000000"/>
              <w:bottom w:val="single" w:sz="4" w:space="0" w:color="000000"/>
              <w:right w:val="nil"/>
            </w:tcBorders>
            <w:vAlign w:val="center"/>
          </w:tcPr>
          <w:p w:rsidR="00461851" w:rsidRPr="00A42691" w:rsidRDefault="00461851" w:rsidP="00E56E0B">
            <w:pPr>
              <w:jc w:val="center"/>
              <w:rPr>
                <w:color w:val="000000"/>
                <w:lang w:val="kk-KZ"/>
              </w:rPr>
            </w:pPr>
            <w:r>
              <w:rPr>
                <w:color w:val="000000"/>
                <w:lang w:val="kk-KZ"/>
              </w:rPr>
              <w:t>0</w:t>
            </w:r>
          </w:p>
        </w:tc>
        <w:tc>
          <w:tcPr>
            <w:tcW w:w="2126" w:type="dxa"/>
            <w:tcBorders>
              <w:top w:val="single" w:sz="4" w:space="0" w:color="000000"/>
              <w:left w:val="single" w:sz="4" w:space="0" w:color="000000"/>
              <w:bottom w:val="single" w:sz="4" w:space="0" w:color="000000"/>
              <w:right w:val="single" w:sz="4" w:space="0" w:color="000000"/>
            </w:tcBorders>
            <w:vAlign w:val="center"/>
          </w:tcPr>
          <w:p w:rsidR="00461851" w:rsidRPr="00A42691" w:rsidRDefault="00461851" w:rsidP="00E56E0B">
            <w:pPr>
              <w:jc w:val="center"/>
              <w:rPr>
                <w:color w:val="000000"/>
                <w:lang w:val="kk-KZ"/>
              </w:rPr>
            </w:pPr>
            <w:r>
              <w:rPr>
                <w:color w:val="000000"/>
                <w:lang w:val="kk-KZ"/>
              </w:rPr>
              <w:t>0</w:t>
            </w:r>
          </w:p>
        </w:tc>
        <w:tc>
          <w:tcPr>
            <w:tcW w:w="1779" w:type="dxa"/>
            <w:shd w:val="clear" w:color="auto" w:fill="auto"/>
            <w:vAlign w:val="center"/>
          </w:tcPr>
          <w:p w:rsidR="00461851" w:rsidRPr="004E2BC4" w:rsidRDefault="00461851" w:rsidP="00E56E0B">
            <w:pPr>
              <w:ind w:firstLine="720"/>
              <w:jc w:val="both"/>
              <w:rPr>
                <w:sz w:val="20"/>
                <w:szCs w:val="20"/>
                <w:highlight w:val="yellow"/>
                <w:lang w:val="kk-KZ"/>
              </w:rPr>
            </w:pPr>
          </w:p>
        </w:tc>
        <w:tc>
          <w:tcPr>
            <w:tcW w:w="1559" w:type="dxa"/>
            <w:vAlign w:val="center"/>
            <w:hideMark/>
          </w:tcPr>
          <w:p w:rsidR="00461851" w:rsidRDefault="00461851" w:rsidP="00E56E0B">
            <w:pPr>
              <w:ind w:firstLine="720"/>
              <w:jc w:val="both"/>
              <w:rPr>
                <w:sz w:val="20"/>
                <w:szCs w:val="20"/>
                <w:lang w:val="kk-KZ"/>
              </w:rPr>
            </w:pPr>
            <w:r>
              <w:rPr>
                <w:sz w:val="20"/>
                <w:szCs w:val="20"/>
                <w:lang w:val="kk-KZ"/>
              </w:rPr>
              <w:t>10853,0</w:t>
            </w:r>
          </w:p>
        </w:tc>
        <w:tc>
          <w:tcPr>
            <w:tcW w:w="1559" w:type="dxa"/>
            <w:vAlign w:val="center"/>
            <w:hideMark/>
          </w:tcPr>
          <w:p w:rsidR="00461851" w:rsidRDefault="00461851" w:rsidP="00E56E0B">
            <w:pPr>
              <w:ind w:firstLine="720"/>
              <w:jc w:val="both"/>
              <w:rPr>
                <w:sz w:val="20"/>
                <w:szCs w:val="20"/>
                <w:lang w:val="kk-KZ"/>
              </w:rPr>
            </w:pPr>
            <w:r>
              <w:rPr>
                <w:sz w:val="20"/>
                <w:szCs w:val="20"/>
                <w:lang w:val="kk-KZ"/>
              </w:rPr>
              <w:t>10851,5</w:t>
            </w:r>
          </w:p>
        </w:tc>
      </w:tr>
      <w:tr w:rsidR="00461851" w:rsidTr="00461851">
        <w:trPr>
          <w:gridAfter w:val="3"/>
          <w:wAfter w:w="4897" w:type="dxa"/>
          <w:trHeight w:val="269"/>
        </w:trPr>
        <w:tc>
          <w:tcPr>
            <w:tcW w:w="2550" w:type="dxa"/>
            <w:tcBorders>
              <w:top w:val="single" w:sz="4" w:space="0" w:color="000000"/>
              <w:left w:val="single" w:sz="4" w:space="0" w:color="000000"/>
              <w:bottom w:val="single" w:sz="4" w:space="0" w:color="000000"/>
              <w:right w:val="nil"/>
            </w:tcBorders>
            <w:hideMark/>
          </w:tcPr>
          <w:p w:rsidR="00461851" w:rsidRPr="00D02B07" w:rsidRDefault="00461851" w:rsidP="00E56E0B">
            <w:pPr>
              <w:jc w:val="both"/>
            </w:pPr>
            <w:r w:rsidRPr="00D02B07">
              <w:t>Отдел предпринимательства района и сельского хозяйства</w:t>
            </w:r>
          </w:p>
        </w:tc>
        <w:tc>
          <w:tcPr>
            <w:tcW w:w="1703" w:type="dxa"/>
            <w:tcBorders>
              <w:top w:val="single" w:sz="4" w:space="0" w:color="000000"/>
              <w:left w:val="single" w:sz="4" w:space="0" w:color="000000"/>
              <w:bottom w:val="single" w:sz="4" w:space="0" w:color="000000"/>
              <w:right w:val="nil"/>
            </w:tcBorders>
            <w:vAlign w:val="center"/>
            <w:hideMark/>
          </w:tcPr>
          <w:p w:rsidR="00461851" w:rsidRPr="00A42691" w:rsidRDefault="00297EB5" w:rsidP="00297EB5">
            <w:pPr>
              <w:jc w:val="center"/>
              <w:rPr>
                <w:color w:val="000000"/>
                <w:lang w:val="kk-KZ"/>
              </w:rPr>
            </w:pPr>
            <w:r>
              <w:rPr>
                <w:color w:val="000000"/>
                <w:lang w:val="kk-KZ"/>
              </w:rPr>
              <w:t>2</w:t>
            </w:r>
            <w:r w:rsidR="00461851">
              <w:rPr>
                <w:color w:val="000000"/>
                <w:lang w:val="kk-KZ"/>
              </w:rPr>
              <w:t>8,</w:t>
            </w:r>
            <w:r>
              <w:rPr>
                <w:color w:val="000000"/>
                <w:lang w:val="kk-KZ"/>
              </w:rPr>
              <w:t>2</w:t>
            </w:r>
          </w:p>
        </w:tc>
        <w:tc>
          <w:tcPr>
            <w:tcW w:w="1843" w:type="dxa"/>
            <w:tcBorders>
              <w:top w:val="single" w:sz="4" w:space="0" w:color="000000"/>
              <w:left w:val="single" w:sz="4" w:space="0" w:color="000000"/>
              <w:bottom w:val="single" w:sz="4" w:space="0" w:color="000000"/>
              <w:right w:val="nil"/>
            </w:tcBorders>
            <w:vAlign w:val="center"/>
            <w:hideMark/>
          </w:tcPr>
          <w:p w:rsidR="00461851" w:rsidRPr="002B1DEA" w:rsidRDefault="00297EB5" w:rsidP="00297EB5">
            <w:pPr>
              <w:jc w:val="center"/>
              <w:rPr>
                <w:color w:val="000000"/>
                <w:lang w:val="kk-KZ"/>
              </w:rPr>
            </w:pPr>
            <w:r>
              <w:rPr>
                <w:color w:val="000000"/>
                <w:lang w:val="kk-KZ"/>
              </w:rPr>
              <w:t>34</w:t>
            </w:r>
            <w:r w:rsidR="00461851">
              <w:rPr>
                <w:color w:val="000000"/>
                <w:lang w:val="kk-KZ"/>
              </w:rPr>
              <w:t>,</w:t>
            </w:r>
            <w:r>
              <w:rPr>
                <w:color w:val="000000"/>
                <w:lang w:val="kk-KZ"/>
              </w:rPr>
              <w:t>7</w:t>
            </w:r>
          </w:p>
        </w:tc>
        <w:tc>
          <w:tcPr>
            <w:tcW w:w="1701" w:type="dxa"/>
            <w:tcBorders>
              <w:top w:val="single" w:sz="4" w:space="0" w:color="000000"/>
              <w:left w:val="single" w:sz="4" w:space="0" w:color="000000"/>
              <w:bottom w:val="single" w:sz="4" w:space="0" w:color="000000"/>
              <w:right w:val="nil"/>
            </w:tcBorders>
            <w:vAlign w:val="center"/>
            <w:hideMark/>
          </w:tcPr>
          <w:p w:rsidR="00461851" w:rsidRPr="005D5015" w:rsidRDefault="00297EB5" w:rsidP="00297EB5">
            <w:pPr>
              <w:jc w:val="center"/>
              <w:rPr>
                <w:color w:val="000000"/>
              </w:rPr>
            </w:pPr>
            <w:r>
              <w:rPr>
                <w:color w:val="000000"/>
              </w:rPr>
              <w:t>34</w:t>
            </w:r>
            <w:r w:rsidR="00461851">
              <w:rPr>
                <w:color w:val="000000"/>
              </w:rPr>
              <w:t>,</w:t>
            </w:r>
            <w:r>
              <w:rPr>
                <w:color w:val="000000"/>
              </w:rPr>
              <w:t>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61851" w:rsidRPr="005D5015" w:rsidRDefault="00461851" w:rsidP="00E56E0B">
            <w:pPr>
              <w:jc w:val="center"/>
              <w:rPr>
                <w:color w:val="000000"/>
              </w:rPr>
            </w:pPr>
            <w:r>
              <w:rPr>
                <w:color w:val="000000"/>
              </w:rPr>
              <w:t>100</w:t>
            </w:r>
          </w:p>
        </w:tc>
      </w:tr>
      <w:tr w:rsidR="00461851" w:rsidTr="00461851">
        <w:trPr>
          <w:gridAfter w:val="3"/>
          <w:wAfter w:w="4897" w:type="dxa"/>
          <w:trHeight w:val="269"/>
        </w:trPr>
        <w:tc>
          <w:tcPr>
            <w:tcW w:w="2550" w:type="dxa"/>
            <w:tcBorders>
              <w:top w:val="single" w:sz="4" w:space="0" w:color="000000"/>
              <w:left w:val="single" w:sz="4" w:space="0" w:color="000000"/>
              <w:bottom w:val="single" w:sz="4" w:space="0" w:color="000000"/>
              <w:right w:val="nil"/>
            </w:tcBorders>
            <w:hideMark/>
          </w:tcPr>
          <w:p w:rsidR="00461851" w:rsidRPr="00D02B07" w:rsidRDefault="00461851" w:rsidP="00E56E0B">
            <w:pPr>
              <w:jc w:val="both"/>
            </w:pPr>
            <w:r w:rsidRPr="00D02B07">
              <w:t>Отдел архитектуры,  градостроительства и строительства</w:t>
            </w:r>
          </w:p>
        </w:tc>
        <w:tc>
          <w:tcPr>
            <w:tcW w:w="1703" w:type="dxa"/>
            <w:tcBorders>
              <w:top w:val="single" w:sz="4" w:space="0" w:color="000000"/>
              <w:left w:val="single" w:sz="4" w:space="0" w:color="000000"/>
              <w:bottom w:val="single" w:sz="4" w:space="0" w:color="000000"/>
              <w:right w:val="nil"/>
            </w:tcBorders>
            <w:vAlign w:val="center"/>
            <w:hideMark/>
          </w:tcPr>
          <w:p w:rsidR="00461851" w:rsidRPr="002B1DEA" w:rsidRDefault="00297EB5" w:rsidP="00297EB5">
            <w:pPr>
              <w:jc w:val="center"/>
              <w:rPr>
                <w:color w:val="000000"/>
                <w:lang w:val="kk-KZ"/>
              </w:rPr>
            </w:pPr>
            <w:r>
              <w:rPr>
                <w:color w:val="000000"/>
                <w:lang w:val="kk-KZ"/>
              </w:rPr>
              <w:t xml:space="preserve">1 </w:t>
            </w:r>
            <w:r w:rsidR="00461851">
              <w:rPr>
                <w:color w:val="000000"/>
                <w:lang w:val="kk-KZ"/>
              </w:rPr>
              <w:t>02</w:t>
            </w:r>
            <w:r>
              <w:rPr>
                <w:color w:val="000000"/>
                <w:lang w:val="kk-KZ"/>
              </w:rPr>
              <w:t>8</w:t>
            </w:r>
            <w:r w:rsidR="00461851">
              <w:rPr>
                <w:color w:val="000000"/>
                <w:lang w:val="kk-KZ"/>
              </w:rPr>
              <w:t>,</w:t>
            </w:r>
            <w:r>
              <w:rPr>
                <w:color w:val="000000"/>
                <w:lang w:val="kk-KZ"/>
              </w:rPr>
              <w:t>2</w:t>
            </w:r>
          </w:p>
        </w:tc>
        <w:tc>
          <w:tcPr>
            <w:tcW w:w="1843" w:type="dxa"/>
            <w:tcBorders>
              <w:top w:val="single" w:sz="4" w:space="0" w:color="000000"/>
              <w:left w:val="single" w:sz="4" w:space="0" w:color="000000"/>
              <w:bottom w:val="single" w:sz="4" w:space="0" w:color="000000"/>
              <w:right w:val="nil"/>
            </w:tcBorders>
            <w:vAlign w:val="center"/>
            <w:hideMark/>
          </w:tcPr>
          <w:p w:rsidR="00461851" w:rsidRPr="005D5015" w:rsidRDefault="00297EB5" w:rsidP="00297EB5">
            <w:pPr>
              <w:jc w:val="center"/>
              <w:rPr>
                <w:color w:val="000000"/>
              </w:rPr>
            </w:pPr>
            <w:r>
              <w:rPr>
                <w:color w:val="000000"/>
                <w:lang w:val="kk-KZ"/>
              </w:rPr>
              <w:t>53</w:t>
            </w:r>
            <w:r w:rsidR="00461851">
              <w:rPr>
                <w:color w:val="000000"/>
                <w:lang w:val="kk-KZ"/>
              </w:rPr>
              <w:t>0,</w:t>
            </w:r>
            <w:r>
              <w:rPr>
                <w:color w:val="000000"/>
                <w:lang w:val="kk-KZ"/>
              </w:rPr>
              <w:t>7</w:t>
            </w:r>
          </w:p>
        </w:tc>
        <w:tc>
          <w:tcPr>
            <w:tcW w:w="1701" w:type="dxa"/>
            <w:tcBorders>
              <w:top w:val="single" w:sz="4" w:space="0" w:color="000000"/>
              <w:left w:val="single" w:sz="4" w:space="0" w:color="000000"/>
              <w:bottom w:val="single" w:sz="4" w:space="0" w:color="000000"/>
              <w:right w:val="nil"/>
            </w:tcBorders>
            <w:vAlign w:val="center"/>
            <w:hideMark/>
          </w:tcPr>
          <w:p w:rsidR="00461851" w:rsidRPr="002B1DEA" w:rsidRDefault="00297EB5" w:rsidP="00297EB5">
            <w:pPr>
              <w:jc w:val="center"/>
              <w:rPr>
                <w:color w:val="000000"/>
                <w:lang w:val="kk-KZ"/>
              </w:rPr>
            </w:pPr>
            <w:r>
              <w:rPr>
                <w:color w:val="000000"/>
                <w:lang w:val="kk-KZ"/>
              </w:rPr>
              <w:t>497</w:t>
            </w:r>
            <w:r w:rsidR="00461851">
              <w:rPr>
                <w:color w:val="000000"/>
                <w:lang w:val="kk-KZ"/>
              </w:rPr>
              <w:t>,</w:t>
            </w:r>
            <w:r>
              <w:rPr>
                <w:color w:val="000000"/>
                <w:lang w:val="kk-KZ"/>
              </w:rPr>
              <w:t>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61851" w:rsidRPr="005D5015" w:rsidRDefault="00461851" w:rsidP="00297EB5">
            <w:pPr>
              <w:jc w:val="center"/>
              <w:rPr>
                <w:color w:val="000000"/>
              </w:rPr>
            </w:pPr>
            <w:r>
              <w:rPr>
                <w:color w:val="000000"/>
              </w:rPr>
              <w:t>9</w:t>
            </w:r>
            <w:r w:rsidR="00297EB5">
              <w:rPr>
                <w:color w:val="000000"/>
              </w:rPr>
              <w:t>3</w:t>
            </w:r>
            <w:r>
              <w:rPr>
                <w:color w:val="000000"/>
              </w:rPr>
              <w:t>,</w:t>
            </w:r>
            <w:r w:rsidR="00297EB5">
              <w:rPr>
                <w:color w:val="000000"/>
              </w:rPr>
              <w:t>8</w:t>
            </w:r>
          </w:p>
        </w:tc>
      </w:tr>
      <w:tr w:rsidR="00461851" w:rsidTr="00461851">
        <w:trPr>
          <w:gridAfter w:val="3"/>
          <w:wAfter w:w="4897" w:type="dxa"/>
          <w:trHeight w:val="269"/>
        </w:trPr>
        <w:tc>
          <w:tcPr>
            <w:tcW w:w="2550" w:type="dxa"/>
            <w:tcBorders>
              <w:top w:val="single" w:sz="4" w:space="0" w:color="000000"/>
              <w:left w:val="single" w:sz="4" w:space="0" w:color="000000"/>
              <w:bottom w:val="single" w:sz="4" w:space="0" w:color="000000"/>
              <w:right w:val="nil"/>
            </w:tcBorders>
            <w:hideMark/>
          </w:tcPr>
          <w:p w:rsidR="00461851" w:rsidRPr="00D02B07" w:rsidRDefault="00461851" w:rsidP="00E56E0B">
            <w:pPr>
              <w:jc w:val="both"/>
            </w:pPr>
            <w:r w:rsidRPr="00D02B07">
              <w:t>Отдел ЖКХ</w:t>
            </w:r>
            <w:proofErr w:type="gramStart"/>
            <w:r w:rsidRPr="00D02B07">
              <w:t>,П</w:t>
            </w:r>
            <w:proofErr w:type="gramEnd"/>
            <w:r w:rsidRPr="00D02B07">
              <w:t>ТиАД</w:t>
            </w:r>
          </w:p>
        </w:tc>
        <w:tc>
          <w:tcPr>
            <w:tcW w:w="1703" w:type="dxa"/>
            <w:tcBorders>
              <w:top w:val="single" w:sz="4" w:space="0" w:color="000000"/>
              <w:left w:val="single" w:sz="4" w:space="0" w:color="000000"/>
              <w:bottom w:val="single" w:sz="4" w:space="0" w:color="000000"/>
              <w:right w:val="nil"/>
            </w:tcBorders>
            <w:vAlign w:val="center"/>
            <w:hideMark/>
          </w:tcPr>
          <w:p w:rsidR="00461851" w:rsidRPr="002B1DEA" w:rsidRDefault="00461851" w:rsidP="00297EB5">
            <w:pPr>
              <w:jc w:val="center"/>
              <w:rPr>
                <w:color w:val="000000"/>
                <w:lang w:val="kk-KZ"/>
              </w:rPr>
            </w:pPr>
            <w:r>
              <w:rPr>
                <w:color w:val="000000"/>
                <w:lang w:val="kk-KZ"/>
              </w:rPr>
              <w:t>8</w:t>
            </w:r>
            <w:r w:rsidR="00297EB5">
              <w:rPr>
                <w:color w:val="000000"/>
                <w:lang w:val="kk-KZ"/>
              </w:rPr>
              <w:t>70</w:t>
            </w:r>
            <w:r>
              <w:rPr>
                <w:color w:val="000000"/>
                <w:lang w:val="kk-KZ"/>
              </w:rPr>
              <w:t>,</w:t>
            </w:r>
            <w:r w:rsidR="00297EB5">
              <w:rPr>
                <w:color w:val="000000"/>
                <w:lang w:val="kk-KZ"/>
              </w:rPr>
              <w:t>7</w:t>
            </w:r>
          </w:p>
        </w:tc>
        <w:tc>
          <w:tcPr>
            <w:tcW w:w="1843" w:type="dxa"/>
            <w:tcBorders>
              <w:top w:val="single" w:sz="4" w:space="0" w:color="000000"/>
              <w:left w:val="single" w:sz="4" w:space="0" w:color="000000"/>
              <w:bottom w:val="single" w:sz="4" w:space="0" w:color="000000"/>
              <w:right w:val="nil"/>
            </w:tcBorders>
            <w:vAlign w:val="center"/>
            <w:hideMark/>
          </w:tcPr>
          <w:p w:rsidR="00461851" w:rsidRPr="002B1DEA" w:rsidRDefault="00297EB5" w:rsidP="00297EB5">
            <w:pPr>
              <w:jc w:val="center"/>
              <w:rPr>
                <w:color w:val="000000"/>
                <w:lang w:val="kk-KZ"/>
              </w:rPr>
            </w:pPr>
            <w:r>
              <w:rPr>
                <w:color w:val="000000"/>
                <w:lang w:val="kk-KZ"/>
              </w:rPr>
              <w:t>1 1</w:t>
            </w:r>
            <w:r w:rsidR="00461851">
              <w:rPr>
                <w:color w:val="000000"/>
                <w:lang w:val="kk-KZ"/>
              </w:rPr>
              <w:t>8</w:t>
            </w:r>
            <w:r>
              <w:rPr>
                <w:color w:val="000000"/>
                <w:lang w:val="kk-KZ"/>
              </w:rPr>
              <w:t>4</w:t>
            </w:r>
            <w:r w:rsidR="00461851">
              <w:rPr>
                <w:color w:val="000000"/>
                <w:lang w:val="kk-KZ"/>
              </w:rPr>
              <w:t>,</w:t>
            </w:r>
            <w:r>
              <w:rPr>
                <w:color w:val="000000"/>
                <w:lang w:val="kk-KZ"/>
              </w:rPr>
              <w:t>1</w:t>
            </w:r>
          </w:p>
        </w:tc>
        <w:tc>
          <w:tcPr>
            <w:tcW w:w="1701" w:type="dxa"/>
            <w:tcBorders>
              <w:top w:val="single" w:sz="4" w:space="0" w:color="000000"/>
              <w:left w:val="single" w:sz="4" w:space="0" w:color="000000"/>
              <w:bottom w:val="single" w:sz="4" w:space="0" w:color="000000"/>
              <w:right w:val="nil"/>
            </w:tcBorders>
            <w:vAlign w:val="center"/>
            <w:hideMark/>
          </w:tcPr>
          <w:p w:rsidR="00461851" w:rsidRPr="002B1DEA" w:rsidRDefault="00297EB5" w:rsidP="00297EB5">
            <w:pPr>
              <w:jc w:val="center"/>
              <w:rPr>
                <w:color w:val="000000"/>
                <w:lang w:val="kk-KZ"/>
              </w:rPr>
            </w:pPr>
            <w:r>
              <w:rPr>
                <w:color w:val="000000"/>
                <w:lang w:val="kk-KZ"/>
              </w:rPr>
              <w:t>1 1</w:t>
            </w:r>
            <w:r w:rsidR="00461851">
              <w:rPr>
                <w:color w:val="000000"/>
                <w:lang w:val="kk-KZ"/>
              </w:rPr>
              <w:t>8</w:t>
            </w:r>
            <w:r>
              <w:rPr>
                <w:color w:val="000000"/>
                <w:lang w:val="kk-KZ"/>
              </w:rPr>
              <w:t>4</w:t>
            </w:r>
            <w:r w:rsidR="00461851">
              <w:rPr>
                <w:color w:val="000000"/>
                <w:lang w:val="kk-KZ"/>
              </w:rPr>
              <w:t>,</w:t>
            </w:r>
            <w:r>
              <w:rPr>
                <w:color w:val="000000"/>
                <w:lang w:val="kk-KZ"/>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61851" w:rsidRPr="005D5015" w:rsidRDefault="00297EB5" w:rsidP="00E56E0B">
            <w:pPr>
              <w:jc w:val="center"/>
              <w:rPr>
                <w:color w:val="000000"/>
              </w:rPr>
            </w:pPr>
            <w:r>
              <w:rPr>
                <w:color w:val="000000"/>
              </w:rPr>
              <w:t>100</w:t>
            </w:r>
          </w:p>
        </w:tc>
      </w:tr>
      <w:tr w:rsidR="00461851" w:rsidTr="00461851">
        <w:trPr>
          <w:gridAfter w:val="3"/>
          <w:wAfter w:w="4897" w:type="dxa"/>
          <w:trHeight w:val="269"/>
        </w:trPr>
        <w:tc>
          <w:tcPr>
            <w:tcW w:w="2550" w:type="dxa"/>
            <w:tcBorders>
              <w:top w:val="single" w:sz="4" w:space="0" w:color="000000"/>
              <w:left w:val="single" w:sz="4" w:space="0" w:color="000000"/>
              <w:bottom w:val="single" w:sz="4" w:space="0" w:color="000000"/>
              <w:right w:val="nil"/>
            </w:tcBorders>
            <w:hideMark/>
          </w:tcPr>
          <w:p w:rsidR="00461851" w:rsidRPr="00D02B07" w:rsidRDefault="00461851" w:rsidP="00E56E0B">
            <w:pPr>
              <w:jc w:val="both"/>
            </w:pPr>
            <w:r w:rsidRPr="00D02B07">
              <w:t>Отдел экономики и финансов</w:t>
            </w:r>
          </w:p>
        </w:tc>
        <w:tc>
          <w:tcPr>
            <w:tcW w:w="1703" w:type="dxa"/>
            <w:tcBorders>
              <w:top w:val="single" w:sz="4" w:space="0" w:color="000000"/>
              <w:left w:val="single" w:sz="4" w:space="0" w:color="000000"/>
              <w:bottom w:val="single" w:sz="4" w:space="0" w:color="000000"/>
              <w:right w:val="nil"/>
            </w:tcBorders>
            <w:vAlign w:val="center"/>
            <w:hideMark/>
          </w:tcPr>
          <w:p w:rsidR="00461851" w:rsidRPr="002B1DEA" w:rsidRDefault="00461851" w:rsidP="00297EB5">
            <w:pPr>
              <w:jc w:val="center"/>
              <w:rPr>
                <w:color w:val="000000"/>
                <w:lang w:val="kk-KZ"/>
              </w:rPr>
            </w:pPr>
            <w:r>
              <w:rPr>
                <w:color w:val="000000"/>
                <w:lang w:val="kk-KZ"/>
              </w:rPr>
              <w:t>3</w:t>
            </w:r>
            <w:r w:rsidR="00297EB5">
              <w:rPr>
                <w:color w:val="000000"/>
                <w:lang w:val="kk-KZ"/>
              </w:rPr>
              <w:t xml:space="preserve"> 6</w:t>
            </w:r>
            <w:r>
              <w:rPr>
                <w:color w:val="000000"/>
                <w:lang w:val="kk-KZ"/>
              </w:rPr>
              <w:t>4</w:t>
            </w:r>
            <w:r w:rsidR="00297EB5">
              <w:rPr>
                <w:color w:val="000000"/>
                <w:lang w:val="kk-KZ"/>
              </w:rPr>
              <w:t>0</w:t>
            </w:r>
            <w:r>
              <w:rPr>
                <w:color w:val="000000"/>
                <w:lang w:val="kk-KZ"/>
              </w:rPr>
              <w:t>,5</w:t>
            </w:r>
          </w:p>
        </w:tc>
        <w:tc>
          <w:tcPr>
            <w:tcW w:w="1843" w:type="dxa"/>
            <w:tcBorders>
              <w:top w:val="single" w:sz="4" w:space="0" w:color="000000"/>
              <w:left w:val="single" w:sz="4" w:space="0" w:color="000000"/>
              <w:bottom w:val="single" w:sz="4" w:space="0" w:color="000000"/>
              <w:right w:val="nil"/>
            </w:tcBorders>
            <w:vAlign w:val="center"/>
            <w:hideMark/>
          </w:tcPr>
          <w:p w:rsidR="00461851" w:rsidRPr="002B1DEA" w:rsidRDefault="00461851" w:rsidP="00297EB5">
            <w:pPr>
              <w:jc w:val="center"/>
              <w:rPr>
                <w:color w:val="000000"/>
                <w:lang w:val="kk-KZ"/>
              </w:rPr>
            </w:pPr>
            <w:r>
              <w:rPr>
                <w:color w:val="000000"/>
                <w:lang w:val="kk-KZ"/>
              </w:rPr>
              <w:t>3</w:t>
            </w:r>
            <w:r w:rsidR="00297EB5">
              <w:rPr>
                <w:color w:val="000000"/>
                <w:lang w:val="kk-KZ"/>
              </w:rPr>
              <w:t xml:space="preserve"> </w:t>
            </w:r>
            <w:r>
              <w:rPr>
                <w:color w:val="000000"/>
                <w:lang w:val="kk-KZ"/>
              </w:rPr>
              <w:t>6</w:t>
            </w:r>
            <w:r w:rsidR="00297EB5">
              <w:rPr>
                <w:color w:val="000000"/>
                <w:lang w:val="kk-KZ"/>
              </w:rPr>
              <w:t>12</w:t>
            </w:r>
            <w:r>
              <w:rPr>
                <w:color w:val="000000"/>
                <w:lang w:val="kk-KZ"/>
              </w:rPr>
              <w:t>,</w:t>
            </w:r>
            <w:r w:rsidR="00297EB5">
              <w:rPr>
                <w:color w:val="000000"/>
                <w:lang w:val="kk-KZ"/>
              </w:rPr>
              <w:t>7</w:t>
            </w:r>
          </w:p>
        </w:tc>
        <w:tc>
          <w:tcPr>
            <w:tcW w:w="1701" w:type="dxa"/>
            <w:tcBorders>
              <w:top w:val="single" w:sz="4" w:space="0" w:color="000000"/>
              <w:left w:val="single" w:sz="4" w:space="0" w:color="000000"/>
              <w:bottom w:val="single" w:sz="4" w:space="0" w:color="000000"/>
              <w:right w:val="nil"/>
            </w:tcBorders>
            <w:vAlign w:val="center"/>
            <w:hideMark/>
          </w:tcPr>
          <w:p w:rsidR="00461851" w:rsidRPr="002B1DEA" w:rsidRDefault="00461851" w:rsidP="00297EB5">
            <w:pPr>
              <w:jc w:val="center"/>
              <w:rPr>
                <w:color w:val="000000"/>
                <w:lang w:val="kk-KZ"/>
              </w:rPr>
            </w:pPr>
            <w:r>
              <w:rPr>
                <w:color w:val="000000"/>
                <w:lang w:val="kk-KZ"/>
              </w:rPr>
              <w:t>3</w:t>
            </w:r>
            <w:r w:rsidR="00297EB5">
              <w:rPr>
                <w:color w:val="000000"/>
                <w:lang w:val="kk-KZ"/>
              </w:rPr>
              <w:t xml:space="preserve"> </w:t>
            </w:r>
            <w:r>
              <w:rPr>
                <w:color w:val="000000"/>
                <w:lang w:val="kk-KZ"/>
              </w:rPr>
              <w:t>6</w:t>
            </w:r>
            <w:r w:rsidR="00297EB5">
              <w:rPr>
                <w:color w:val="000000"/>
                <w:lang w:val="kk-KZ"/>
              </w:rPr>
              <w:t>12</w:t>
            </w:r>
            <w:r>
              <w:rPr>
                <w:color w:val="000000"/>
                <w:lang w:val="kk-KZ"/>
              </w:rPr>
              <w:t>,</w:t>
            </w:r>
            <w:r w:rsidR="00297EB5">
              <w:rPr>
                <w:color w:val="000000"/>
                <w:lang w:val="kk-KZ"/>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61851" w:rsidRPr="005D5015" w:rsidRDefault="00461851" w:rsidP="00E56E0B">
            <w:pPr>
              <w:jc w:val="center"/>
              <w:rPr>
                <w:color w:val="000000"/>
              </w:rPr>
            </w:pPr>
            <w:r>
              <w:rPr>
                <w:color w:val="000000"/>
              </w:rPr>
              <w:t>100</w:t>
            </w:r>
          </w:p>
        </w:tc>
      </w:tr>
    </w:tbl>
    <w:p w:rsidR="00E23DB7" w:rsidRPr="00B25E3E" w:rsidRDefault="00E23DB7" w:rsidP="00E23DB7">
      <w:pPr>
        <w:ind w:firstLine="720"/>
        <w:jc w:val="both"/>
        <w:rPr>
          <w:color w:val="000000"/>
          <w:spacing w:val="2"/>
          <w:sz w:val="28"/>
          <w:szCs w:val="28"/>
          <w:shd w:val="clear" w:color="auto" w:fill="FFFFFF"/>
        </w:rPr>
      </w:pPr>
      <w:r w:rsidRPr="00B25E3E">
        <w:rPr>
          <w:color w:val="000000"/>
          <w:spacing w:val="2"/>
          <w:sz w:val="28"/>
          <w:szCs w:val="28"/>
          <w:shd w:val="clear" w:color="auto" w:fill="FFFFFF"/>
        </w:rPr>
        <w:t>В 20</w:t>
      </w:r>
      <w:r w:rsidR="002B1DEA">
        <w:rPr>
          <w:color w:val="000000"/>
          <w:spacing w:val="2"/>
          <w:sz w:val="28"/>
          <w:szCs w:val="28"/>
          <w:shd w:val="clear" w:color="auto" w:fill="FFFFFF"/>
        </w:rPr>
        <w:t>2</w:t>
      </w:r>
      <w:r w:rsidR="00297EB5">
        <w:rPr>
          <w:color w:val="000000"/>
          <w:spacing w:val="2"/>
          <w:sz w:val="28"/>
          <w:szCs w:val="28"/>
          <w:shd w:val="clear" w:color="auto" w:fill="FFFFFF"/>
        </w:rPr>
        <w:t>2</w:t>
      </w:r>
      <w:r w:rsidRPr="00B25E3E">
        <w:rPr>
          <w:color w:val="000000"/>
          <w:spacing w:val="2"/>
          <w:sz w:val="28"/>
          <w:szCs w:val="28"/>
          <w:shd w:val="clear" w:color="auto" w:fill="FFFFFF"/>
        </w:rPr>
        <w:t xml:space="preserve"> году расходы резерва местного исполнительного органа составили </w:t>
      </w:r>
      <w:r w:rsidR="00297EB5">
        <w:rPr>
          <w:color w:val="000000"/>
          <w:spacing w:val="2"/>
          <w:sz w:val="28"/>
          <w:szCs w:val="28"/>
          <w:shd w:val="clear" w:color="auto" w:fill="FFFFFF"/>
          <w:lang w:val="kk-KZ"/>
        </w:rPr>
        <w:t>5</w:t>
      </w:r>
      <w:r w:rsidR="002B1DEA">
        <w:rPr>
          <w:color w:val="000000"/>
          <w:spacing w:val="2"/>
          <w:sz w:val="28"/>
          <w:szCs w:val="28"/>
          <w:shd w:val="clear" w:color="auto" w:fill="FFFFFF"/>
          <w:lang w:val="kk-KZ"/>
        </w:rPr>
        <w:t>4</w:t>
      </w:r>
      <w:r w:rsidR="00297EB5">
        <w:rPr>
          <w:color w:val="000000"/>
          <w:spacing w:val="2"/>
          <w:sz w:val="28"/>
          <w:szCs w:val="28"/>
          <w:shd w:val="clear" w:color="auto" w:fill="FFFFFF"/>
          <w:lang w:val="kk-KZ"/>
        </w:rPr>
        <w:t xml:space="preserve"> 016</w:t>
      </w:r>
      <w:r w:rsidR="002B1DEA">
        <w:rPr>
          <w:color w:val="000000"/>
          <w:spacing w:val="2"/>
          <w:sz w:val="28"/>
          <w:szCs w:val="28"/>
          <w:shd w:val="clear" w:color="auto" w:fill="FFFFFF"/>
          <w:lang w:val="kk-KZ"/>
        </w:rPr>
        <w:t>,</w:t>
      </w:r>
      <w:r w:rsidR="00297EB5">
        <w:rPr>
          <w:color w:val="000000"/>
          <w:spacing w:val="2"/>
          <w:sz w:val="28"/>
          <w:szCs w:val="28"/>
          <w:shd w:val="clear" w:color="auto" w:fill="FFFFFF"/>
          <w:lang w:val="kk-KZ"/>
        </w:rPr>
        <w:t>0</w:t>
      </w:r>
      <w:r w:rsidRPr="00B25E3E">
        <w:rPr>
          <w:color w:val="000000"/>
          <w:spacing w:val="2"/>
          <w:sz w:val="28"/>
          <w:szCs w:val="28"/>
          <w:shd w:val="clear" w:color="auto" w:fill="FFFFFF"/>
        </w:rPr>
        <w:t xml:space="preserve"> тыс.</w:t>
      </w:r>
      <w:r w:rsidR="001B3560">
        <w:rPr>
          <w:color w:val="000000"/>
          <w:spacing w:val="2"/>
          <w:sz w:val="28"/>
          <w:szCs w:val="28"/>
          <w:shd w:val="clear" w:color="auto" w:fill="FFFFFF"/>
        </w:rPr>
        <w:t xml:space="preserve"> </w:t>
      </w:r>
      <w:r w:rsidRPr="00B25E3E">
        <w:rPr>
          <w:color w:val="000000"/>
          <w:spacing w:val="2"/>
          <w:sz w:val="28"/>
          <w:szCs w:val="28"/>
          <w:shd w:val="clear" w:color="auto" w:fill="FFFFFF"/>
        </w:rPr>
        <w:t>тенге.</w:t>
      </w:r>
    </w:p>
    <w:p w:rsidR="00874180" w:rsidRPr="00B25E3E" w:rsidRDefault="00E23DB7" w:rsidP="00E23DB7">
      <w:pPr>
        <w:ind w:firstLine="720"/>
        <w:jc w:val="both"/>
        <w:rPr>
          <w:color w:val="000000"/>
          <w:spacing w:val="2"/>
          <w:sz w:val="28"/>
          <w:szCs w:val="28"/>
          <w:shd w:val="clear" w:color="auto" w:fill="FFFFFF"/>
        </w:rPr>
      </w:pPr>
      <w:r w:rsidRPr="00B25E3E">
        <w:rPr>
          <w:color w:val="000000"/>
          <w:spacing w:val="2"/>
          <w:sz w:val="28"/>
          <w:szCs w:val="28"/>
          <w:shd w:val="clear" w:color="auto" w:fill="FFFFFF"/>
        </w:rPr>
        <w:t xml:space="preserve">- расходы </w:t>
      </w:r>
      <w:r w:rsidR="00297EB5">
        <w:rPr>
          <w:color w:val="000000"/>
          <w:spacing w:val="2"/>
          <w:sz w:val="28"/>
          <w:szCs w:val="28"/>
          <w:shd w:val="clear" w:color="auto" w:fill="FFFFFF"/>
        </w:rPr>
        <w:t>на заготовку кормов, погашение задолженности за воду, кредиторс</w:t>
      </w:r>
      <w:r w:rsidR="003D592A">
        <w:rPr>
          <w:color w:val="000000"/>
          <w:spacing w:val="2"/>
          <w:sz w:val="28"/>
          <w:szCs w:val="28"/>
          <w:shd w:val="clear" w:color="auto" w:fill="FFFFFF"/>
        </w:rPr>
        <w:t>кой задолженности ГКП на ПХВ «Коммунал» - 42 915,8 тыс. тенге</w:t>
      </w:r>
      <w:r w:rsidR="00874180" w:rsidRPr="00B25E3E">
        <w:rPr>
          <w:color w:val="000000"/>
          <w:spacing w:val="2"/>
          <w:sz w:val="28"/>
          <w:szCs w:val="28"/>
          <w:shd w:val="clear" w:color="auto" w:fill="FFFFFF"/>
        </w:rPr>
        <w:t>;</w:t>
      </w:r>
    </w:p>
    <w:p w:rsidR="00E23DB7" w:rsidRPr="0022144E" w:rsidRDefault="00E23DB7" w:rsidP="00E23DB7">
      <w:pPr>
        <w:ind w:firstLine="720"/>
        <w:jc w:val="both"/>
        <w:rPr>
          <w:color w:val="000000"/>
          <w:spacing w:val="2"/>
          <w:sz w:val="28"/>
          <w:szCs w:val="28"/>
          <w:shd w:val="clear" w:color="auto" w:fill="FFFFFF"/>
        </w:rPr>
      </w:pPr>
      <w:r w:rsidRPr="00B25E3E">
        <w:rPr>
          <w:color w:val="000000"/>
          <w:spacing w:val="2"/>
          <w:sz w:val="28"/>
          <w:szCs w:val="28"/>
          <w:shd w:val="clear" w:color="auto" w:fill="FFFFFF"/>
        </w:rPr>
        <w:t xml:space="preserve">- резерв на исполнение обязательств по решениям судов составил </w:t>
      </w:r>
      <w:r w:rsidR="003D592A">
        <w:rPr>
          <w:color w:val="000000"/>
          <w:spacing w:val="2"/>
          <w:sz w:val="28"/>
          <w:szCs w:val="28"/>
          <w:shd w:val="clear" w:color="auto" w:fill="FFFFFF"/>
        </w:rPr>
        <w:t>1</w:t>
      </w:r>
      <w:r w:rsidR="004A650D">
        <w:rPr>
          <w:color w:val="000000"/>
          <w:spacing w:val="2"/>
          <w:sz w:val="28"/>
          <w:szCs w:val="28"/>
          <w:shd w:val="clear" w:color="auto" w:fill="FFFFFF"/>
          <w:lang w:val="kk-KZ"/>
        </w:rPr>
        <w:t>1</w:t>
      </w:r>
      <w:r w:rsidR="003D592A">
        <w:rPr>
          <w:color w:val="000000"/>
          <w:spacing w:val="2"/>
          <w:sz w:val="28"/>
          <w:szCs w:val="28"/>
          <w:shd w:val="clear" w:color="auto" w:fill="FFFFFF"/>
          <w:lang w:val="kk-KZ"/>
        </w:rPr>
        <w:t xml:space="preserve"> 101</w:t>
      </w:r>
      <w:r w:rsidRPr="00B25E3E">
        <w:rPr>
          <w:color w:val="000000"/>
          <w:spacing w:val="2"/>
          <w:sz w:val="28"/>
          <w:szCs w:val="28"/>
          <w:shd w:val="clear" w:color="auto" w:fill="FFFFFF"/>
        </w:rPr>
        <w:t>,0 тыс.</w:t>
      </w:r>
      <w:r w:rsidR="00440427">
        <w:rPr>
          <w:color w:val="000000"/>
          <w:spacing w:val="2"/>
          <w:sz w:val="28"/>
          <w:szCs w:val="28"/>
          <w:shd w:val="clear" w:color="auto" w:fill="FFFFFF"/>
        </w:rPr>
        <w:t xml:space="preserve"> </w:t>
      </w:r>
      <w:r w:rsidRPr="00B25E3E">
        <w:rPr>
          <w:color w:val="000000"/>
          <w:spacing w:val="2"/>
          <w:sz w:val="28"/>
          <w:szCs w:val="28"/>
          <w:shd w:val="clear" w:color="auto" w:fill="FFFFFF"/>
        </w:rPr>
        <w:t xml:space="preserve">тенге и освоено </w:t>
      </w:r>
      <w:r w:rsidR="003D592A">
        <w:rPr>
          <w:color w:val="000000"/>
          <w:spacing w:val="2"/>
          <w:sz w:val="28"/>
          <w:szCs w:val="28"/>
          <w:shd w:val="clear" w:color="auto" w:fill="FFFFFF"/>
        </w:rPr>
        <w:t>11 101,0</w:t>
      </w:r>
      <w:r w:rsidR="00F42CB2">
        <w:rPr>
          <w:color w:val="000000"/>
          <w:spacing w:val="2"/>
          <w:sz w:val="28"/>
          <w:szCs w:val="28"/>
          <w:shd w:val="clear" w:color="auto" w:fill="FFFFFF"/>
        </w:rPr>
        <w:t xml:space="preserve"> тыс.</w:t>
      </w:r>
      <w:r w:rsidR="00440427">
        <w:rPr>
          <w:color w:val="000000"/>
          <w:spacing w:val="2"/>
          <w:sz w:val="28"/>
          <w:szCs w:val="28"/>
          <w:shd w:val="clear" w:color="auto" w:fill="FFFFFF"/>
        </w:rPr>
        <w:t xml:space="preserve"> </w:t>
      </w:r>
      <w:r w:rsidR="00F42CB2">
        <w:rPr>
          <w:color w:val="000000"/>
          <w:spacing w:val="2"/>
          <w:sz w:val="28"/>
          <w:szCs w:val="28"/>
          <w:shd w:val="clear" w:color="auto" w:fill="FFFFFF"/>
        </w:rPr>
        <w:t>тенге,</w:t>
      </w:r>
      <w:r w:rsidR="004A650D">
        <w:rPr>
          <w:color w:val="000000"/>
          <w:spacing w:val="2"/>
          <w:sz w:val="28"/>
          <w:szCs w:val="28"/>
          <w:shd w:val="clear" w:color="auto" w:fill="FFFFFF"/>
          <w:lang w:val="kk-KZ"/>
        </w:rPr>
        <w:t xml:space="preserve"> аппаратом акима,</w:t>
      </w:r>
      <w:r w:rsidR="003D592A">
        <w:rPr>
          <w:color w:val="000000"/>
          <w:spacing w:val="2"/>
          <w:sz w:val="28"/>
          <w:szCs w:val="28"/>
          <w:shd w:val="clear" w:color="auto" w:fill="FFFFFF"/>
          <w:lang w:val="kk-KZ"/>
        </w:rPr>
        <w:t xml:space="preserve"> </w:t>
      </w:r>
      <w:r w:rsidR="004A650D">
        <w:rPr>
          <w:color w:val="000000"/>
          <w:spacing w:val="2"/>
          <w:sz w:val="28"/>
          <w:szCs w:val="28"/>
          <w:shd w:val="clear" w:color="auto" w:fill="FFFFFF"/>
          <w:lang w:val="kk-KZ"/>
        </w:rPr>
        <w:t>а также</w:t>
      </w:r>
      <w:r w:rsidR="00F42CB2">
        <w:rPr>
          <w:color w:val="000000"/>
          <w:spacing w:val="2"/>
          <w:sz w:val="28"/>
          <w:szCs w:val="28"/>
          <w:shd w:val="clear" w:color="auto" w:fill="FFFFFF"/>
        </w:rPr>
        <w:t xml:space="preserve"> о</w:t>
      </w:r>
      <w:r w:rsidRPr="00B25E3E">
        <w:rPr>
          <w:color w:val="000000"/>
          <w:spacing w:val="2"/>
          <w:sz w:val="28"/>
          <w:szCs w:val="28"/>
          <w:shd w:val="clear" w:color="auto" w:fill="FFFFFF"/>
        </w:rPr>
        <w:t xml:space="preserve">тделом </w:t>
      </w:r>
      <w:r w:rsidR="004A650D">
        <w:rPr>
          <w:color w:val="000000"/>
          <w:spacing w:val="2"/>
          <w:sz w:val="28"/>
          <w:szCs w:val="28"/>
          <w:shd w:val="clear" w:color="auto" w:fill="FFFFFF"/>
          <w:lang w:val="kk-KZ"/>
        </w:rPr>
        <w:t>архитектуры</w:t>
      </w:r>
      <w:proofErr w:type="gramStart"/>
      <w:r w:rsidR="004A650D">
        <w:rPr>
          <w:color w:val="000000"/>
          <w:spacing w:val="2"/>
          <w:sz w:val="28"/>
          <w:szCs w:val="28"/>
          <w:shd w:val="clear" w:color="auto" w:fill="FFFFFF"/>
          <w:lang w:val="kk-KZ"/>
        </w:rPr>
        <w:t>,г</w:t>
      </w:r>
      <w:proofErr w:type="gramEnd"/>
      <w:r w:rsidR="004A650D">
        <w:rPr>
          <w:color w:val="000000"/>
          <w:spacing w:val="2"/>
          <w:sz w:val="28"/>
          <w:szCs w:val="28"/>
          <w:shd w:val="clear" w:color="auto" w:fill="FFFFFF"/>
          <w:lang w:val="kk-KZ"/>
        </w:rPr>
        <w:t>радостроительства и строительства</w:t>
      </w:r>
      <w:r w:rsidRPr="00B25E3E">
        <w:rPr>
          <w:color w:val="000000"/>
          <w:spacing w:val="2"/>
          <w:sz w:val="28"/>
          <w:szCs w:val="28"/>
          <w:shd w:val="clear" w:color="auto" w:fill="FFFFFF"/>
        </w:rPr>
        <w:t xml:space="preserve"> были произведены оплаты по решениям судов.</w:t>
      </w:r>
    </w:p>
    <w:p w:rsidR="00E23DB7" w:rsidRDefault="00E23DB7" w:rsidP="00E23DB7">
      <w:pPr>
        <w:ind w:firstLine="720"/>
        <w:jc w:val="both"/>
        <w:rPr>
          <w:rStyle w:val="34"/>
          <w:sz w:val="28"/>
          <w:szCs w:val="28"/>
        </w:rPr>
      </w:pPr>
    </w:p>
    <w:p w:rsidR="00E23DB7" w:rsidRPr="00AF7171" w:rsidRDefault="00E23DB7" w:rsidP="00E23DB7">
      <w:pPr>
        <w:tabs>
          <w:tab w:val="left" w:pos="567"/>
        </w:tabs>
        <w:autoSpaceDE w:val="0"/>
        <w:autoSpaceDN w:val="0"/>
        <w:adjustRightInd w:val="0"/>
        <w:ind w:firstLine="720"/>
        <w:jc w:val="both"/>
        <w:rPr>
          <w:rFonts w:ascii="Times New Roman CYR" w:hAnsi="Times New Roman CYR" w:cs="Times New Roman CYR"/>
          <w:b/>
          <w:sz w:val="28"/>
          <w:szCs w:val="28"/>
        </w:rPr>
      </w:pPr>
      <w:r w:rsidRPr="00AF7171">
        <w:rPr>
          <w:b/>
          <w:sz w:val="28"/>
          <w:szCs w:val="28"/>
        </w:rPr>
        <w:t xml:space="preserve">2.3.2. </w:t>
      </w:r>
      <w:r w:rsidRPr="00AF7171">
        <w:rPr>
          <w:rFonts w:ascii="Times New Roman CYR" w:hAnsi="Times New Roman CYR" w:cs="Times New Roman CYR"/>
          <w:b/>
          <w:sz w:val="28"/>
          <w:szCs w:val="28"/>
        </w:rPr>
        <w:t>Анализ использования бюджетных кредитов</w:t>
      </w:r>
    </w:p>
    <w:p w:rsidR="00E23DB7" w:rsidRPr="00440427" w:rsidRDefault="00E23DB7" w:rsidP="00E23DB7">
      <w:pPr>
        <w:pStyle w:val="a7"/>
        <w:spacing w:after="0"/>
        <w:ind w:firstLine="720"/>
        <w:jc w:val="both"/>
        <w:rPr>
          <w:bCs/>
          <w:sz w:val="28"/>
          <w:szCs w:val="28"/>
        </w:rPr>
      </w:pPr>
      <w:r w:rsidRPr="00440427">
        <w:rPr>
          <w:sz w:val="28"/>
          <w:szCs w:val="28"/>
        </w:rPr>
        <w:t>Бюджетные кредиты</w:t>
      </w:r>
      <w:r w:rsidR="00440427" w:rsidRPr="00440427">
        <w:rPr>
          <w:sz w:val="28"/>
          <w:szCs w:val="28"/>
        </w:rPr>
        <w:t xml:space="preserve"> </w:t>
      </w:r>
      <w:r w:rsidRPr="00440427">
        <w:rPr>
          <w:sz w:val="28"/>
          <w:szCs w:val="28"/>
        </w:rPr>
        <w:t xml:space="preserve">выделены в сумме </w:t>
      </w:r>
      <w:r w:rsidR="00AF1389" w:rsidRPr="00440427">
        <w:rPr>
          <w:sz w:val="28"/>
          <w:szCs w:val="28"/>
        </w:rPr>
        <w:t>1</w:t>
      </w:r>
      <w:r w:rsidR="00F2090F">
        <w:rPr>
          <w:sz w:val="28"/>
          <w:szCs w:val="28"/>
        </w:rPr>
        <w:t>92 969</w:t>
      </w:r>
      <w:r w:rsidRPr="00440427">
        <w:rPr>
          <w:sz w:val="28"/>
          <w:szCs w:val="28"/>
        </w:rPr>
        <w:t>,0 тыс. тенге и</w:t>
      </w:r>
      <w:r w:rsidR="00440427" w:rsidRPr="00440427">
        <w:rPr>
          <w:sz w:val="28"/>
          <w:szCs w:val="28"/>
        </w:rPr>
        <w:t xml:space="preserve"> </w:t>
      </w:r>
      <w:r w:rsidRPr="00440427">
        <w:rPr>
          <w:sz w:val="28"/>
          <w:szCs w:val="28"/>
          <w:lang w:eastAsia="ru-RU"/>
        </w:rPr>
        <w:t xml:space="preserve">направлены на реализацию мер социальной поддержки специалистов социальной сферы на селе </w:t>
      </w:r>
      <w:r w:rsidRPr="00440427">
        <w:rPr>
          <w:sz w:val="28"/>
          <w:szCs w:val="28"/>
        </w:rPr>
        <w:t>на приобретение жилья. В рамках данной программы в Жангалинском районе мерами социальной поддержки охвачены</w:t>
      </w:r>
      <w:r w:rsidR="00F2090F">
        <w:rPr>
          <w:sz w:val="28"/>
          <w:szCs w:val="28"/>
        </w:rPr>
        <w:t xml:space="preserve"> 4</w:t>
      </w:r>
      <w:r w:rsidRPr="00440427">
        <w:rPr>
          <w:sz w:val="28"/>
          <w:szCs w:val="28"/>
          <w:lang w:val="kk-KZ"/>
        </w:rPr>
        <w:t>2</w:t>
      </w:r>
      <w:r w:rsidRPr="00440427">
        <w:rPr>
          <w:sz w:val="28"/>
          <w:szCs w:val="28"/>
        </w:rPr>
        <w:t xml:space="preserve"> специалист</w:t>
      </w:r>
      <w:r w:rsidR="00F2090F">
        <w:rPr>
          <w:sz w:val="28"/>
          <w:szCs w:val="28"/>
        </w:rPr>
        <w:t>а</w:t>
      </w:r>
      <w:r w:rsidRPr="00440427">
        <w:rPr>
          <w:sz w:val="28"/>
          <w:szCs w:val="28"/>
        </w:rPr>
        <w:t>, прибывших для работы и проживания в сельскую местность</w:t>
      </w:r>
      <w:r w:rsidRPr="00440427">
        <w:rPr>
          <w:sz w:val="28"/>
          <w:szCs w:val="28"/>
          <w:lang w:eastAsia="ru-RU"/>
        </w:rPr>
        <w:t xml:space="preserve">, освоение составило </w:t>
      </w:r>
      <w:r w:rsidR="00AF1389" w:rsidRPr="00440427">
        <w:rPr>
          <w:sz w:val="28"/>
          <w:szCs w:val="28"/>
          <w:lang w:eastAsia="ru-RU"/>
        </w:rPr>
        <w:t>1</w:t>
      </w:r>
      <w:r w:rsidR="00F2090F">
        <w:rPr>
          <w:sz w:val="28"/>
          <w:szCs w:val="28"/>
          <w:lang w:eastAsia="ru-RU"/>
        </w:rPr>
        <w:t xml:space="preserve">92 </w:t>
      </w:r>
      <w:r w:rsidR="00AF1389" w:rsidRPr="00440427">
        <w:rPr>
          <w:sz w:val="28"/>
          <w:szCs w:val="28"/>
          <w:lang w:eastAsia="ru-RU"/>
        </w:rPr>
        <w:t>33</w:t>
      </w:r>
      <w:r w:rsidR="00F2090F">
        <w:rPr>
          <w:sz w:val="28"/>
          <w:szCs w:val="28"/>
          <w:lang w:eastAsia="ru-RU"/>
        </w:rPr>
        <w:t>8</w:t>
      </w:r>
      <w:r w:rsidR="00AF1389" w:rsidRPr="00440427">
        <w:rPr>
          <w:sz w:val="28"/>
          <w:szCs w:val="28"/>
          <w:lang w:eastAsia="ru-RU"/>
        </w:rPr>
        <w:t>,</w:t>
      </w:r>
      <w:r w:rsidR="00F2090F">
        <w:rPr>
          <w:sz w:val="28"/>
          <w:szCs w:val="28"/>
          <w:lang w:eastAsia="ru-RU"/>
        </w:rPr>
        <w:t>1</w:t>
      </w:r>
      <w:r w:rsidRPr="00440427">
        <w:rPr>
          <w:sz w:val="28"/>
          <w:szCs w:val="28"/>
          <w:lang w:eastAsia="ru-RU"/>
        </w:rPr>
        <w:t xml:space="preserve"> тыс. тенге (100%).</w:t>
      </w:r>
    </w:p>
    <w:p w:rsidR="00E23DB7" w:rsidRPr="00440427" w:rsidRDefault="00AF1389" w:rsidP="00E23DB7">
      <w:pPr>
        <w:pStyle w:val="af7"/>
        <w:ind w:firstLine="720"/>
        <w:jc w:val="both"/>
        <w:rPr>
          <w:sz w:val="28"/>
          <w:szCs w:val="28"/>
          <w:lang w:val="kk-KZ"/>
        </w:rPr>
      </w:pPr>
      <w:r w:rsidRPr="00440427">
        <w:rPr>
          <w:sz w:val="28"/>
          <w:szCs w:val="28"/>
        </w:rPr>
        <w:t>По итогам 202</w:t>
      </w:r>
      <w:r w:rsidR="00F2090F">
        <w:rPr>
          <w:sz w:val="28"/>
          <w:szCs w:val="28"/>
        </w:rPr>
        <w:t>2</w:t>
      </w:r>
      <w:r w:rsidR="00E23DB7" w:rsidRPr="00440427">
        <w:rPr>
          <w:sz w:val="28"/>
          <w:szCs w:val="28"/>
        </w:rPr>
        <w:t xml:space="preserve"> года чистое бюджетное кредитование из бюджета района составило </w:t>
      </w:r>
      <w:r w:rsidR="00F2090F">
        <w:rPr>
          <w:sz w:val="28"/>
          <w:szCs w:val="28"/>
        </w:rPr>
        <w:t>121 673</w:t>
      </w:r>
      <w:r w:rsidRPr="00440427">
        <w:rPr>
          <w:sz w:val="28"/>
          <w:szCs w:val="28"/>
          <w:lang w:val="kk-KZ"/>
        </w:rPr>
        <w:t>,</w:t>
      </w:r>
      <w:r w:rsidR="00F2090F">
        <w:rPr>
          <w:sz w:val="28"/>
          <w:szCs w:val="28"/>
          <w:lang w:val="kk-KZ"/>
        </w:rPr>
        <w:t>2</w:t>
      </w:r>
      <w:r w:rsidR="00E23DB7" w:rsidRPr="00440427">
        <w:rPr>
          <w:sz w:val="28"/>
          <w:szCs w:val="28"/>
        </w:rPr>
        <w:t xml:space="preserve"> тыс. тенге.</w:t>
      </w:r>
    </w:p>
    <w:p w:rsidR="00E23DB7" w:rsidRPr="00AF7171" w:rsidRDefault="00E23DB7" w:rsidP="00E23DB7">
      <w:pPr>
        <w:ind w:firstLine="720"/>
        <w:jc w:val="both"/>
        <w:rPr>
          <w:sz w:val="28"/>
          <w:szCs w:val="28"/>
          <w:lang w:val="kk-KZ" w:eastAsia="ru-RU"/>
        </w:rPr>
      </w:pPr>
    </w:p>
    <w:p w:rsidR="00E23DB7" w:rsidRPr="00AF7171" w:rsidRDefault="00E23DB7" w:rsidP="00E23DB7">
      <w:pPr>
        <w:tabs>
          <w:tab w:val="left" w:pos="567"/>
        </w:tabs>
        <w:autoSpaceDE w:val="0"/>
        <w:autoSpaceDN w:val="0"/>
        <w:adjustRightInd w:val="0"/>
        <w:ind w:firstLine="720"/>
        <w:jc w:val="both"/>
        <w:rPr>
          <w:b/>
          <w:sz w:val="28"/>
          <w:szCs w:val="28"/>
        </w:rPr>
      </w:pPr>
      <w:r w:rsidRPr="00AF7171">
        <w:rPr>
          <w:b/>
          <w:sz w:val="28"/>
          <w:szCs w:val="28"/>
        </w:rPr>
        <w:t xml:space="preserve">2.3.3. </w:t>
      </w:r>
      <w:r w:rsidRPr="00AF7171">
        <w:rPr>
          <w:rFonts w:ascii="Times New Roman CYR" w:hAnsi="Times New Roman CYR" w:cs="Times New Roman CYR"/>
          <w:b/>
          <w:sz w:val="28"/>
          <w:szCs w:val="28"/>
        </w:rPr>
        <w:t>Анализ затрат на приобретение финансовых активов</w:t>
      </w:r>
    </w:p>
    <w:p w:rsidR="00E23DB7" w:rsidRPr="00AF7171" w:rsidRDefault="00E23DB7" w:rsidP="00E23DB7">
      <w:pPr>
        <w:pStyle w:val="a7"/>
        <w:spacing w:after="0"/>
        <w:ind w:firstLine="720"/>
        <w:jc w:val="both"/>
        <w:rPr>
          <w:sz w:val="28"/>
          <w:szCs w:val="28"/>
        </w:rPr>
      </w:pPr>
      <w:r w:rsidRPr="00AF7171">
        <w:rPr>
          <w:sz w:val="28"/>
          <w:szCs w:val="28"/>
        </w:rPr>
        <w:t>Расходы из местного бюджета на приобретение финансовых активов, за период 20</w:t>
      </w:r>
      <w:r w:rsidR="00AF1389">
        <w:rPr>
          <w:sz w:val="28"/>
          <w:szCs w:val="28"/>
        </w:rPr>
        <w:t>2</w:t>
      </w:r>
      <w:r w:rsidR="00F2090F">
        <w:rPr>
          <w:sz w:val="28"/>
          <w:szCs w:val="28"/>
        </w:rPr>
        <w:t>2</w:t>
      </w:r>
      <w:r w:rsidRPr="00AF7171">
        <w:rPr>
          <w:sz w:val="28"/>
          <w:szCs w:val="28"/>
        </w:rPr>
        <w:t xml:space="preserve"> года, не производились.</w:t>
      </w:r>
    </w:p>
    <w:p w:rsidR="00E23DB7" w:rsidRPr="00AF7171" w:rsidRDefault="00E23DB7" w:rsidP="00E23DB7">
      <w:pPr>
        <w:pStyle w:val="a7"/>
        <w:spacing w:after="0"/>
        <w:ind w:firstLine="720"/>
        <w:jc w:val="both"/>
        <w:rPr>
          <w:sz w:val="28"/>
          <w:szCs w:val="28"/>
        </w:rPr>
      </w:pPr>
    </w:p>
    <w:p w:rsidR="00E23DB7" w:rsidRPr="00733949" w:rsidRDefault="00E23DB7" w:rsidP="00E23DB7">
      <w:pPr>
        <w:tabs>
          <w:tab w:val="left" w:pos="567"/>
        </w:tabs>
        <w:autoSpaceDE w:val="0"/>
        <w:autoSpaceDN w:val="0"/>
        <w:adjustRightInd w:val="0"/>
        <w:ind w:firstLine="720"/>
        <w:jc w:val="both"/>
        <w:rPr>
          <w:b/>
          <w:bCs/>
          <w:iCs/>
          <w:sz w:val="28"/>
          <w:szCs w:val="28"/>
        </w:rPr>
      </w:pPr>
      <w:r w:rsidRPr="00733949">
        <w:rPr>
          <w:b/>
          <w:sz w:val="28"/>
          <w:szCs w:val="28"/>
        </w:rPr>
        <w:t xml:space="preserve">2.3.4. Анализ </w:t>
      </w:r>
      <w:r w:rsidRPr="00733949">
        <w:rPr>
          <w:b/>
          <w:bCs/>
          <w:iCs/>
          <w:sz w:val="28"/>
          <w:szCs w:val="28"/>
        </w:rPr>
        <w:t>дебиторской и кредиторской задолженности</w:t>
      </w:r>
    </w:p>
    <w:p w:rsidR="00E23DB7" w:rsidRPr="00733949" w:rsidRDefault="00E23DB7" w:rsidP="00E23DB7">
      <w:pPr>
        <w:pStyle w:val="19"/>
        <w:suppressAutoHyphens w:val="0"/>
        <w:autoSpaceDE w:val="0"/>
        <w:spacing w:line="240" w:lineRule="auto"/>
        <w:ind w:firstLine="720"/>
        <w:jc w:val="both"/>
        <w:rPr>
          <w:rStyle w:val="34"/>
          <w:rFonts w:eastAsia="Times New Roman" w:cs="Times New Roman"/>
          <w:b/>
          <w:bCs/>
          <w:kern w:val="0"/>
          <w:sz w:val="28"/>
          <w:szCs w:val="28"/>
          <w:lang w:bidi="ar-SA"/>
        </w:rPr>
      </w:pPr>
      <w:r w:rsidRPr="00733949">
        <w:rPr>
          <w:rFonts w:cs="Times New Roman"/>
          <w:b/>
          <w:i/>
          <w:color w:val="000000" w:themeColor="text1"/>
          <w:sz w:val="28"/>
          <w:szCs w:val="28"/>
        </w:rPr>
        <w:t>Дебиторская задолженность - на 1.01.202</w:t>
      </w:r>
      <w:r w:rsidR="00F2090F">
        <w:rPr>
          <w:rFonts w:cs="Times New Roman"/>
          <w:b/>
          <w:i/>
          <w:color w:val="000000" w:themeColor="text1"/>
          <w:sz w:val="28"/>
          <w:szCs w:val="28"/>
        </w:rPr>
        <w:t>3</w:t>
      </w:r>
      <w:r w:rsidRPr="00733949">
        <w:rPr>
          <w:rFonts w:cs="Times New Roman"/>
          <w:b/>
          <w:i/>
          <w:color w:val="000000" w:themeColor="text1"/>
          <w:sz w:val="28"/>
          <w:szCs w:val="28"/>
        </w:rPr>
        <w:t xml:space="preserve"> года</w:t>
      </w:r>
      <w:r w:rsidRPr="00733949">
        <w:rPr>
          <w:rFonts w:cs="Times New Roman"/>
          <w:b/>
          <w:color w:val="000000" w:themeColor="text1"/>
          <w:sz w:val="28"/>
          <w:szCs w:val="28"/>
        </w:rPr>
        <w:t xml:space="preserve"> составила  - </w:t>
      </w:r>
      <w:r w:rsidR="00570D33" w:rsidRPr="00733949">
        <w:rPr>
          <w:rFonts w:cs="Times New Roman"/>
          <w:b/>
          <w:color w:val="000000" w:themeColor="text1"/>
          <w:sz w:val="28"/>
          <w:szCs w:val="28"/>
          <w:lang w:val="kk-KZ"/>
        </w:rPr>
        <w:t>2</w:t>
      </w:r>
      <w:r w:rsidR="00F2090F">
        <w:rPr>
          <w:rFonts w:cs="Times New Roman"/>
          <w:b/>
          <w:color w:val="000000" w:themeColor="text1"/>
          <w:sz w:val="28"/>
          <w:szCs w:val="28"/>
          <w:lang w:val="kk-KZ"/>
        </w:rPr>
        <w:t xml:space="preserve"> 385</w:t>
      </w:r>
      <w:r w:rsidR="00570D33" w:rsidRPr="00733949">
        <w:rPr>
          <w:rFonts w:cs="Times New Roman"/>
          <w:b/>
          <w:color w:val="000000" w:themeColor="text1"/>
          <w:sz w:val="28"/>
          <w:szCs w:val="28"/>
          <w:lang w:val="kk-KZ"/>
        </w:rPr>
        <w:t>,</w:t>
      </w:r>
      <w:r w:rsidR="00F2090F">
        <w:rPr>
          <w:rFonts w:cs="Times New Roman"/>
          <w:b/>
          <w:color w:val="000000" w:themeColor="text1"/>
          <w:sz w:val="28"/>
          <w:szCs w:val="28"/>
          <w:lang w:val="kk-KZ"/>
        </w:rPr>
        <w:t>4</w:t>
      </w:r>
      <w:r w:rsidR="00570D33" w:rsidRPr="00733949">
        <w:rPr>
          <w:rFonts w:cs="Times New Roman"/>
          <w:b/>
          <w:color w:val="000000" w:themeColor="text1"/>
          <w:sz w:val="28"/>
          <w:szCs w:val="28"/>
          <w:lang w:val="kk-KZ"/>
        </w:rPr>
        <w:t xml:space="preserve"> </w:t>
      </w:r>
      <w:r w:rsidRPr="00733949">
        <w:rPr>
          <w:rFonts w:cs="Times New Roman"/>
          <w:b/>
          <w:color w:val="000000" w:themeColor="text1"/>
          <w:sz w:val="28"/>
          <w:szCs w:val="28"/>
        </w:rPr>
        <w:t>тыс.</w:t>
      </w:r>
      <w:r w:rsidR="001E4530" w:rsidRPr="00733949">
        <w:rPr>
          <w:rFonts w:cs="Times New Roman"/>
          <w:b/>
          <w:color w:val="000000" w:themeColor="text1"/>
          <w:sz w:val="28"/>
          <w:szCs w:val="28"/>
        </w:rPr>
        <w:t xml:space="preserve"> тенге.</w:t>
      </w:r>
      <w:r w:rsidRPr="00733949">
        <w:rPr>
          <w:rFonts w:cs="Times New Roman"/>
          <w:b/>
          <w:color w:val="000000" w:themeColor="text1"/>
          <w:sz w:val="28"/>
          <w:szCs w:val="28"/>
        </w:rPr>
        <w:t xml:space="preserve"> </w:t>
      </w:r>
    </w:p>
    <w:p w:rsidR="00E23DB7" w:rsidRPr="00733949" w:rsidRDefault="00F2090F" w:rsidP="00E23DB7">
      <w:pPr>
        <w:pStyle w:val="19"/>
        <w:suppressAutoHyphens w:val="0"/>
        <w:autoSpaceDE w:val="0"/>
        <w:spacing w:line="240" w:lineRule="auto"/>
        <w:ind w:firstLine="720"/>
        <w:jc w:val="both"/>
        <w:rPr>
          <w:rStyle w:val="34"/>
          <w:rFonts w:eastAsia="Times New Roman" w:cs="Times New Roman"/>
          <w:bCs/>
          <w:kern w:val="0"/>
          <w:sz w:val="28"/>
          <w:szCs w:val="28"/>
          <w:lang w:val="kk-KZ" w:bidi="ar-SA"/>
        </w:rPr>
      </w:pPr>
      <w:r>
        <w:rPr>
          <w:rStyle w:val="34"/>
          <w:rFonts w:eastAsia="Times New Roman" w:cs="Times New Roman"/>
          <w:bCs/>
          <w:kern w:val="0"/>
          <w:sz w:val="28"/>
          <w:szCs w:val="28"/>
          <w:lang w:bidi="ar-SA"/>
        </w:rPr>
        <w:t xml:space="preserve">- </w:t>
      </w:r>
      <w:r w:rsidRPr="00733949">
        <w:rPr>
          <w:rStyle w:val="34"/>
          <w:rFonts w:eastAsia="Times New Roman" w:cs="Times New Roman"/>
          <w:bCs/>
          <w:kern w:val="0"/>
          <w:sz w:val="28"/>
          <w:szCs w:val="28"/>
          <w:lang w:bidi="ar-SA"/>
        </w:rPr>
        <w:t>по ГУ «Аппарат акима Жангалинского района»</w:t>
      </w:r>
      <w:r>
        <w:rPr>
          <w:rStyle w:val="34"/>
          <w:rFonts w:eastAsia="Times New Roman" w:cs="Times New Roman"/>
          <w:bCs/>
          <w:kern w:val="0"/>
          <w:sz w:val="28"/>
          <w:szCs w:val="28"/>
          <w:lang w:bidi="ar-SA"/>
        </w:rPr>
        <w:t xml:space="preserve"> н</w:t>
      </w:r>
      <w:r w:rsidR="00E23DB7" w:rsidRPr="00733949">
        <w:rPr>
          <w:rStyle w:val="34"/>
          <w:rFonts w:eastAsia="Times New Roman" w:cs="Times New Roman"/>
          <w:bCs/>
          <w:kern w:val="0"/>
          <w:sz w:val="28"/>
          <w:szCs w:val="28"/>
          <w:lang w:bidi="ar-SA"/>
        </w:rPr>
        <w:t>а сумму 1 </w:t>
      </w:r>
      <w:r>
        <w:rPr>
          <w:rStyle w:val="34"/>
          <w:rFonts w:eastAsia="Times New Roman" w:cs="Times New Roman"/>
          <w:bCs/>
          <w:kern w:val="0"/>
          <w:sz w:val="28"/>
          <w:szCs w:val="28"/>
          <w:lang w:bidi="ar-SA"/>
        </w:rPr>
        <w:t>505</w:t>
      </w:r>
      <w:r w:rsidR="00E23DB7" w:rsidRPr="00733949">
        <w:rPr>
          <w:rStyle w:val="34"/>
          <w:rFonts w:eastAsia="Times New Roman" w:cs="Times New Roman"/>
          <w:bCs/>
          <w:kern w:val="0"/>
          <w:sz w:val="28"/>
          <w:szCs w:val="28"/>
          <w:lang w:bidi="ar-SA"/>
        </w:rPr>
        <w:t>,0 тыс.</w:t>
      </w:r>
      <w:r w:rsidR="001E4530" w:rsidRPr="00733949">
        <w:rPr>
          <w:rStyle w:val="34"/>
          <w:rFonts w:eastAsia="Times New Roman" w:cs="Times New Roman"/>
          <w:bCs/>
          <w:kern w:val="0"/>
          <w:sz w:val="28"/>
          <w:szCs w:val="28"/>
          <w:lang w:bidi="ar-SA"/>
        </w:rPr>
        <w:t xml:space="preserve"> </w:t>
      </w:r>
      <w:r w:rsidR="00E23DB7" w:rsidRPr="00733949">
        <w:rPr>
          <w:rStyle w:val="34"/>
          <w:rFonts w:eastAsia="Times New Roman" w:cs="Times New Roman"/>
          <w:bCs/>
          <w:kern w:val="0"/>
          <w:sz w:val="28"/>
          <w:szCs w:val="28"/>
          <w:lang w:bidi="ar-SA"/>
        </w:rPr>
        <w:t>тенге</w:t>
      </w:r>
      <w:r>
        <w:rPr>
          <w:rStyle w:val="34"/>
          <w:rFonts w:eastAsia="Times New Roman" w:cs="Times New Roman"/>
          <w:bCs/>
          <w:kern w:val="0"/>
          <w:sz w:val="28"/>
          <w:szCs w:val="28"/>
          <w:lang w:bidi="ar-SA"/>
        </w:rPr>
        <w:t xml:space="preserve">, </w:t>
      </w:r>
      <w:r w:rsidR="00E23DB7" w:rsidRPr="00733949">
        <w:rPr>
          <w:rStyle w:val="34"/>
          <w:rFonts w:eastAsia="Times New Roman" w:cs="Times New Roman"/>
          <w:bCs/>
          <w:kern w:val="0"/>
          <w:sz w:val="28"/>
          <w:szCs w:val="28"/>
          <w:lang w:bidi="ar-SA"/>
        </w:rPr>
        <w:t>за</w:t>
      </w:r>
      <w:r>
        <w:rPr>
          <w:rStyle w:val="34"/>
          <w:rFonts w:eastAsia="Times New Roman" w:cs="Times New Roman"/>
          <w:bCs/>
          <w:kern w:val="0"/>
          <w:sz w:val="28"/>
          <w:szCs w:val="28"/>
          <w:lang w:bidi="ar-SA"/>
        </w:rPr>
        <w:t xml:space="preserve"> коммунальные</w:t>
      </w:r>
      <w:r w:rsidR="00E23DB7" w:rsidRPr="00733949">
        <w:rPr>
          <w:rStyle w:val="34"/>
          <w:rFonts w:eastAsia="Times New Roman" w:cs="Times New Roman"/>
          <w:bCs/>
          <w:kern w:val="0"/>
          <w:sz w:val="28"/>
          <w:szCs w:val="28"/>
          <w:lang w:bidi="ar-SA"/>
        </w:rPr>
        <w:t xml:space="preserve"> услуг</w:t>
      </w:r>
      <w:r>
        <w:rPr>
          <w:rStyle w:val="34"/>
          <w:rFonts w:eastAsia="Times New Roman" w:cs="Times New Roman"/>
          <w:bCs/>
          <w:kern w:val="0"/>
          <w:sz w:val="28"/>
          <w:szCs w:val="28"/>
          <w:lang w:bidi="ar-SA"/>
        </w:rPr>
        <w:t>и</w:t>
      </w:r>
      <w:r w:rsidR="001E4530" w:rsidRPr="00733949">
        <w:rPr>
          <w:rStyle w:val="34"/>
          <w:rFonts w:eastAsia="Times New Roman" w:cs="Times New Roman"/>
          <w:bCs/>
          <w:kern w:val="0"/>
          <w:sz w:val="28"/>
          <w:szCs w:val="28"/>
          <w:lang w:bidi="ar-SA"/>
        </w:rPr>
        <w:t>;</w:t>
      </w:r>
    </w:p>
    <w:p w:rsidR="003A7CD2" w:rsidRDefault="00F2090F" w:rsidP="00570D33">
      <w:pPr>
        <w:pStyle w:val="19"/>
        <w:suppressAutoHyphens w:val="0"/>
        <w:autoSpaceDE w:val="0"/>
        <w:spacing w:line="240" w:lineRule="auto"/>
        <w:ind w:firstLine="720"/>
        <w:jc w:val="both"/>
        <w:rPr>
          <w:rStyle w:val="34"/>
          <w:rFonts w:eastAsia="Times New Roman" w:cs="Times New Roman"/>
          <w:bCs/>
          <w:kern w:val="0"/>
          <w:sz w:val="28"/>
          <w:szCs w:val="28"/>
          <w:lang w:val="kk-KZ" w:bidi="ar-SA"/>
        </w:rPr>
      </w:pPr>
      <w:r>
        <w:rPr>
          <w:rStyle w:val="34"/>
          <w:rFonts w:eastAsia="Times New Roman" w:cs="Times New Roman"/>
          <w:bCs/>
          <w:kern w:val="0"/>
          <w:sz w:val="28"/>
          <w:szCs w:val="28"/>
          <w:lang w:val="kk-KZ" w:bidi="ar-SA"/>
        </w:rPr>
        <w:t xml:space="preserve">- по </w:t>
      </w:r>
      <w:r w:rsidRPr="00733949">
        <w:rPr>
          <w:rStyle w:val="34"/>
          <w:rFonts w:eastAsia="Times New Roman" w:cs="Times New Roman"/>
          <w:bCs/>
          <w:kern w:val="0"/>
          <w:sz w:val="28"/>
          <w:szCs w:val="28"/>
          <w:lang w:val="kk-KZ" w:bidi="ar-SA"/>
        </w:rPr>
        <w:t xml:space="preserve">ГУ «Отдел земельных отношений </w:t>
      </w:r>
      <w:r w:rsidRPr="00733949">
        <w:rPr>
          <w:rStyle w:val="34"/>
          <w:rFonts w:eastAsia="Times New Roman" w:cs="Times New Roman"/>
          <w:bCs/>
          <w:kern w:val="0"/>
          <w:sz w:val="28"/>
          <w:szCs w:val="28"/>
          <w:lang w:bidi="ar-SA"/>
        </w:rPr>
        <w:t>Жангалинского</w:t>
      </w:r>
      <w:r w:rsidRPr="00733949">
        <w:rPr>
          <w:rStyle w:val="34"/>
          <w:rFonts w:eastAsia="Times New Roman" w:cs="Times New Roman"/>
          <w:bCs/>
          <w:kern w:val="0"/>
          <w:sz w:val="28"/>
          <w:szCs w:val="28"/>
          <w:lang w:val="kk-KZ" w:bidi="ar-SA"/>
        </w:rPr>
        <w:t xml:space="preserve"> района» </w:t>
      </w:r>
      <w:r>
        <w:rPr>
          <w:rStyle w:val="34"/>
          <w:rFonts w:eastAsia="Times New Roman" w:cs="Times New Roman"/>
          <w:bCs/>
          <w:kern w:val="0"/>
          <w:sz w:val="28"/>
          <w:szCs w:val="28"/>
          <w:lang w:val="kk-KZ" w:bidi="ar-SA"/>
        </w:rPr>
        <w:t>н</w:t>
      </w:r>
      <w:r w:rsidR="00AB1DC5" w:rsidRPr="00733949">
        <w:rPr>
          <w:rStyle w:val="34"/>
          <w:rFonts w:eastAsia="Times New Roman" w:cs="Times New Roman"/>
          <w:bCs/>
          <w:kern w:val="0"/>
          <w:sz w:val="28"/>
          <w:szCs w:val="28"/>
          <w:lang w:val="kk-KZ" w:bidi="ar-SA"/>
        </w:rPr>
        <w:t>а сумму 217,0 тыс.</w:t>
      </w:r>
      <w:r w:rsidR="000640C2">
        <w:rPr>
          <w:rStyle w:val="34"/>
          <w:rFonts w:eastAsia="Times New Roman" w:cs="Times New Roman"/>
          <w:bCs/>
          <w:kern w:val="0"/>
          <w:sz w:val="28"/>
          <w:szCs w:val="28"/>
          <w:lang w:val="kk-KZ" w:bidi="ar-SA"/>
        </w:rPr>
        <w:t xml:space="preserve"> </w:t>
      </w:r>
      <w:r w:rsidR="00AB1DC5" w:rsidRPr="00733949">
        <w:rPr>
          <w:rStyle w:val="34"/>
          <w:rFonts w:eastAsia="Times New Roman" w:cs="Times New Roman"/>
          <w:bCs/>
          <w:kern w:val="0"/>
          <w:sz w:val="28"/>
          <w:szCs w:val="28"/>
          <w:lang w:val="kk-KZ" w:bidi="ar-SA"/>
        </w:rPr>
        <w:t>тенге</w:t>
      </w:r>
      <w:r w:rsidR="000640C2">
        <w:rPr>
          <w:rStyle w:val="34"/>
          <w:rFonts w:eastAsia="Times New Roman" w:cs="Times New Roman"/>
          <w:bCs/>
          <w:kern w:val="0"/>
          <w:sz w:val="28"/>
          <w:szCs w:val="28"/>
          <w:lang w:val="kk-KZ" w:bidi="ar-SA"/>
        </w:rPr>
        <w:t>,</w:t>
      </w:r>
      <w:r w:rsidR="00AB1DC5" w:rsidRPr="00733949">
        <w:rPr>
          <w:rStyle w:val="34"/>
          <w:rFonts w:eastAsia="Times New Roman" w:cs="Times New Roman"/>
          <w:bCs/>
          <w:kern w:val="0"/>
          <w:sz w:val="28"/>
          <w:szCs w:val="28"/>
          <w:lang w:val="kk-KZ" w:bidi="ar-SA"/>
        </w:rPr>
        <w:t xml:space="preserve"> за</w:t>
      </w:r>
      <w:r w:rsidR="003A7CD2" w:rsidRPr="00733949">
        <w:rPr>
          <w:rStyle w:val="34"/>
          <w:rFonts w:eastAsia="Times New Roman" w:cs="Times New Roman"/>
          <w:bCs/>
          <w:kern w:val="0"/>
          <w:sz w:val="28"/>
          <w:szCs w:val="28"/>
          <w:lang w:val="kk-KZ" w:bidi="ar-SA"/>
        </w:rPr>
        <w:t xml:space="preserve"> </w:t>
      </w:r>
      <w:r w:rsidR="00AB1DC5" w:rsidRPr="00733949">
        <w:rPr>
          <w:rStyle w:val="34"/>
          <w:rFonts w:eastAsia="Times New Roman" w:cs="Times New Roman"/>
          <w:bCs/>
          <w:kern w:val="0"/>
          <w:sz w:val="28"/>
          <w:szCs w:val="28"/>
          <w:lang w:val="kk-KZ" w:bidi="ar-SA"/>
        </w:rPr>
        <w:t>социальный налог и взносы работодателей по техническому персоналу</w:t>
      </w:r>
      <w:r w:rsidR="001E4530" w:rsidRPr="00733949">
        <w:rPr>
          <w:rStyle w:val="34"/>
          <w:rFonts w:eastAsia="Times New Roman" w:cs="Times New Roman"/>
          <w:bCs/>
          <w:kern w:val="0"/>
          <w:sz w:val="28"/>
          <w:szCs w:val="28"/>
          <w:lang w:val="kk-KZ" w:bidi="ar-SA"/>
        </w:rPr>
        <w:t>;</w:t>
      </w:r>
    </w:p>
    <w:p w:rsidR="003A7CD2" w:rsidRPr="00733949" w:rsidRDefault="000640C2" w:rsidP="000640C2">
      <w:pPr>
        <w:pStyle w:val="19"/>
        <w:suppressAutoHyphens w:val="0"/>
        <w:autoSpaceDE w:val="0"/>
        <w:spacing w:line="240" w:lineRule="auto"/>
        <w:ind w:firstLine="720"/>
        <w:jc w:val="both"/>
        <w:rPr>
          <w:rStyle w:val="34"/>
          <w:rFonts w:eastAsia="Times New Roman" w:cs="Times New Roman"/>
          <w:bCs/>
          <w:kern w:val="0"/>
          <w:sz w:val="28"/>
          <w:szCs w:val="28"/>
          <w:lang w:val="kk-KZ" w:bidi="ar-SA"/>
        </w:rPr>
      </w:pPr>
      <w:r>
        <w:rPr>
          <w:rStyle w:val="34"/>
          <w:rFonts w:eastAsia="Times New Roman" w:cs="Times New Roman"/>
          <w:bCs/>
          <w:kern w:val="0"/>
          <w:sz w:val="28"/>
          <w:szCs w:val="28"/>
          <w:lang w:val="kk-KZ" w:bidi="ar-SA"/>
        </w:rPr>
        <w:t>- по аппаратам акимов сельских округов на сумму 58,4 тыс. тенге, за услуги связи и прочие услуги и работы</w:t>
      </w:r>
      <w:r w:rsidR="001E4530" w:rsidRPr="00733949">
        <w:rPr>
          <w:rStyle w:val="34"/>
          <w:rFonts w:eastAsia="Times New Roman" w:cs="Times New Roman"/>
          <w:bCs/>
          <w:kern w:val="0"/>
          <w:sz w:val="28"/>
          <w:szCs w:val="28"/>
          <w:lang w:val="kk-KZ" w:bidi="ar-SA"/>
        </w:rPr>
        <w:t>;</w:t>
      </w:r>
    </w:p>
    <w:p w:rsidR="009A3D56" w:rsidRPr="00733949" w:rsidRDefault="000640C2" w:rsidP="009A3D56">
      <w:pPr>
        <w:pStyle w:val="19"/>
        <w:suppressAutoHyphens w:val="0"/>
        <w:autoSpaceDE w:val="0"/>
        <w:spacing w:line="240" w:lineRule="auto"/>
        <w:ind w:firstLine="720"/>
        <w:jc w:val="both"/>
        <w:rPr>
          <w:rStyle w:val="34"/>
          <w:rFonts w:eastAsia="Times New Roman" w:cs="Times New Roman"/>
          <w:bCs/>
          <w:kern w:val="0"/>
          <w:sz w:val="28"/>
          <w:szCs w:val="28"/>
          <w:lang w:val="kk-KZ" w:bidi="ar-SA"/>
        </w:rPr>
      </w:pPr>
      <w:r>
        <w:rPr>
          <w:rStyle w:val="34"/>
          <w:rFonts w:eastAsia="Times New Roman" w:cs="Times New Roman"/>
          <w:bCs/>
          <w:kern w:val="0"/>
          <w:sz w:val="28"/>
          <w:szCs w:val="28"/>
          <w:lang w:val="kk-KZ" w:bidi="ar-SA"/>
        </w:rPr>
        <w:t xml:space="preserve">- </w:t>
      </w:r>
      <w:r w:rsidRPr="00733949">
        <w:rPr>
          <w:rStyle w:val="34"/>
          <w:rFonts w:eastAsia="Times New Roman" w:cs="Times New Roman"/>
          <w:bCs/>
          <w:kern w:val="0"/>
          <w:sz w:val="28"/>
          <w:szCs w:val="28"/>
          <w:lang w:val="kk-KZ" w:bidi="ar-SA"/>
        </w:rPr>
        <w:t xml:space="preserve">«Жангалинская районная централизованная библиотечная система» </w:t>
      </w:r>
      <w:r>
        <w:rPr>
          <w:rStyle w:val="34"/>
          <w:rFonts w:eastAsia="Times New Roman" w:cs="Times New Roman"/>
          <w:bCs/>
          <w:kern w:val="0"/>
          <w:sz w:val="28"/>
          <w:szCs w:val="28"/>
          <w:lang w:val="kk-KZ" w:bidi="ar-SA"/>
        </w:rPr>
        <w:t>н</w:t>
      </w:r>
      <w:r w:rsidR="009A3D56" w:rsidRPr="00733949">
        <w:rPr>
          <w:rStyle w:val="34"/>
          <w:rFonts w:eastAsia="Times New Roman" w:cs="Times New Roman"/>
          <w:bCs/>
          <w:kern w:val="0"/>
          <w:sz w:val="28"/>
          <w:szCs w:val="28"/>
          <w:lang w:val="kk-KZ" w:bidi="ar-SA"/>
        </w:rPr>
        <w:t xml:space="preserve">а сумму </w:t>
      </w:r>
      <w:r>
        <w:rPr>
          <w:rStyle w:val="34"/>
          <w:rFonts w:eastAsia="Times New Roman" w:cs="Times New Roman"/>
          <w:bCs/>
          <w:kern w:val="0"/>
          <w:sz w:val="28"/>
          <w:szCs w:val="28"/>
          <w:lang w:val="kk-KZ" w:bidi="ar-SA"/>
        </w:rPr>
        <w:t>6</w:t>
      </w:r>
      <w:r w:rsidR="009A3D56" w:rsidRPr="00733949">
        <w:rPr>
          <w:rStyle w:val="34"/>
          <w:rFonts w:eastAsia="Times New Roman" w:cs="Times New Roman"/>
          <w:bCs/>
          <w:kern w:val="0"/>
          <w:sz w:val="28"/>
          <w:szCs w:val="28"/>
          <w:lang w:val="kk-KZ" w:bidi="ar-SA"/>
        </w:rPr>
        <w:t>0</w:t>
      </w:r>
      <w:r>
        <w:rPr>
          <w:rStyle w:val="34"/>
          <w:rFonts w:eastAsia="Times New Roman" w:cs="Times New Roman"/>
          <w:bCs/>
          <w:kern w:val="0"/>
          <w:sz w:val="28"/>
          <w:szCs w:val="28"/>
          <w:lang w:val="kk-KZ" w:bidi="ar-SA"/>
        </w:rPr>
        <w:t>5</w:t>
      </w:r>
      <w:r w:rsidR="009A3D56" w:rsidRPr="00733949">
        <w:rPr>
          <w:rStyle w:val="34"/>
          <w:rFonts w:eastAsia="Times New Roman" w:cs="Times New Roman"/>
          <w:bCs/>
          <w:kern w:val="0"/>
          <w:sz w:val="28"/>
          <w:szCs w:val="28"/>
          <w:lang w:val="kk-KZ" w:bidi="ar-SA"/>
        </w:rPr>
        <w:t>,</w:t>
      </w:r>
      <w:r>
        <w:rPr>
          <w:rStyle w:val="34"/>
          <w:rFonts w:eastAsia="Times New Roman" w:cs="Times New Roman"/>
          <w:bCs/>
          <w:kern w:val="0"/>
          <w:sz w:val="28"/>
          <w:szCs w:val="28"/>
          <w:lang w:val="kk-KZ" w:bidi="ar-SA"/>
        </w:rPr>
        <w:t>0</w:t>
      </w:r>
      <w:r w:rsidR="009A3D56" w:rsidRPr="00733949">
        <w:rPr>
          <w:rStyle w:val="34"/>
          <w:rFonts w:eastAsia="Times New Roman" w:cs="Times New Roman"/>
          <w:bCs/>
          <w:kern w:val="0"/>
          <w:sz w:val="28"/>
          <w:szCs w:val="28"/>
          <w:lang w:val="kk-KZ" w:bidi="ar-SA"/>
        </w:rPr>
        <w:t xml:space="preserve"> тыс.</w:t>
      </w:r>
      <w:r w:rsidR="001E4530" w:rsidRPr="00733949">
        <w:rPr>
          <w:rStyle w:val="34"/>
          <w:rFonts w:eastAsia="Times New Roman" w:cs="Times New Roman"/>
          <w:bCs/>
          <w:kern w:val="0"/>
          <w:sz w:val="28"/>
          <w:szCs w:val="28"/>
          <w:lang w:val="kk-KZ" w:bidi="ar-SA"/>
        </w:rPr>
        <w:t xml:space="preserve"> </w:t>
      </w:r>
      <w:r w:rsidR="009A3D56" w:rsidRPr="00733949">
        <w:rPr>
          <w:rStyle w:val="34"/>
          <w:rFonts w:eastAsia="Times New Roman" w:cs="Times New Roman"/>
          <w:bCs/>
          <w:kern w:val="0"/>
          <w:sz w:val="28"/>
          <w:szCs w:val="28"/>
          <w:lang w:val="kk-KZ" w:bidi="ar-SA"/>
        </w:rPr>
        <w:t>тенге</w:t>
      </w:r>
      <w:r>
        <w:rPr>
          <w:rStyle w:val="34"/>
          <w:rFonts w:eastAsia="Times New Roman" w:cs="Times New Roman"/>
          <w:bCs/>
          <w:kern w:val="0"/>
          <w:sz w:val="28"/>
          <w:szCs w:val="28"/>
          <w:lang w:val="kk-KZ" w:bidi="ar-SA"/>
        </w:rPr>
        <w:t>,</w:t>
      </w:r>
      <w:r w:rsidR="009A3D56" w:rsidRPr="00733949">
        <w:rPr>
          <w:rStyle w:val="34"/>
          <w:rFonts w:eastAsia="Times New Roman" w:cs="Times New Roman"/>
          <w:bCs/>
          <w:kern w:val="0"/>
          <w:sz w:val="28"/>
          <w:szCs w:val="28"/>
          <w:lang w:val="kk-KZ" w:bidi="ar-SA"/>
        </w:rPr>
        <w:t xml:space="preserve"> за</w:t>
      </w:r>
      <w:r>
        <w:rPr>
          <w:rStyle w:val="34"/>
          <w:rFonts w:eastAsia="Times New Roman" w:cs="Times New Roman"/>
          <w:bCs/>
          <w:kern w:val="0"/>
          <w:sz w:val="28"/>
          <w:szCs w:val="28"/>
          <w:lang w:val="kk-KZ" w:bidi="ar-SA"/>
        </w:rPr>
        <w:t xml:space="preserve"> </w:t>
      </w:r>
      <w:r w:rsidR="009A3D56" w:rsidRPr="00733949">
        <w:rPr>
          <w:rStyle w:val="34"/>
          <w:rFonts w:eastAsia="Times New Roman" w:cs="Times New Roman"/>
          <w:bCs/>
          <w:kern w:val="0"/>
          <w:sz w:val="28"/>
          <w:szCs w:val="28"/>
          <w:lang w:val="kk-KZ" w:bidi="ar-SA"/>
        </w:rPr>
        <w:t>услуг</w:t>
      </w:r>
      <w:r>
        <w:rPr>
          <w:rStyle w:val="34"/>
          <w:rFonts w:eastAsia="Times New Roman" w:cs="Times New Roman"/>
          <w:bCs/>
          <w:kern w:val="0"/>
          <w:sz w:val="28"/>
          <w:szCs w:val="28"/>
          <w:lang w:val="kk-KZ" w:bidi="ar-SA"/>
        </w:rPr>
        <w:t>и</w:t>
      </w:r>
      <w:r w:rsidR="009A3D56" w:rsidRPr="00733949">
        <w:rPr>
          <w:rStyle w:val="34"/>
          <w:rFonts w:eastAsia="Times New Roman" w:cs="Times New Roman"/>
          <w:bCs/>
          <w:kern w:val="0"/>
          <w:sz w:val="28"/>
          <w:szCs w:val="28"/>
          <w:lang w:val="kk-KZ" w:bidi="ar-SA"/>
        </w:rPr>
        <w:t xml:space="preserve"> связи.</w:t>
      </w:r>
    </w:p>
    <w:p w:rsidR="001E4530" w:rsidRDefault="00E23DB7" w:rsidP="00E23DB7">
      <w:pPr>
        <w:ind w:firstLine="720"/>
        <w:jc w:val="both"/>
        <w:rPr>
          <w:b/>
          <w:color w:val="000000" w:themeColor="text1"/>
          <w:sz w:val="28"/>
          <w:szCs w:val="28"/>
        </w:rPr>
      </w:pPr>
      <w:r w:rsidRPr="00733949">
        <w:rPr>
          <w:b/>
          <w:i/>
          <w:color w:val="000000" w:themeColor="text1"/>
          <w:sz w:val="28"/>
          <w:szCs w:val="28"/>
        </w:rPr>
        <w:t>Кредиторская задолженность на 1.01.202</w:t>
      </w:r>
      <w:r w:rsidR="000640C2">
        <w:rPr>
          <w:b/>
          <w:i/>
          <w:color w:val="000000" w:themeColor="text1"/>
          <w:sz w:val="28"/>
          <w:szCs w:val="28"/>
        </w:rPr>
        <w:t>3</w:t>
      </w:r>
      <w:r w:rsidRPr="00733949">
        <w:rPr>
          <w:b/>
          <w:i/>
          <w:color w:val="000000" w:themeColor="text1"/>
          <w:sz w:val="28"/>
          <w:szCs w:val="28"/>
        </w:rPr>
        <w:t xml:space="preserve"> года </w:t>
      </w:r>
      <w:r w:rsidRPr="00733949">
        <w:rPr>
          <w:b/>
          <w:color w:val="000000" w:themeColor="text1"/>
          <w:sz w:val="28"/>
          <w:szCs w:val="28"/>
        </w:rPr>
        <w:t xml:space="preserve">составила </w:t>
      </w:r>
      <w:r w:rsidR="00570D33" w:rsidRPr="00733949">
        <w:rPr>
          <w:b/>
          <w:color w:val="000000" w:themeColor="text1"/>
          <w:sz w:val="28"/>
          <w:szCs w:val="28"/>
        </w:rPr>
        <w:t>–</w:t>
      </w:r>
      <w:r w:rsidRPr="00733949">
        <w:rPr>
          <w:b/>
          <w:color w:val="000000" w:themeColor="text1"/>
          <w:sz w:val="28"/>
          <w:szCs w:val="28"/>
        </w:rPr>
        <w:t xml:space="preserve"> </w:t>
      </w:r>
      <w:r w:rsidR="000640C2">
        <w:rPr>
          <w:b/>
          <w:color w:val="000000" w:themeColor="text1"/>
          <w:sz w:val="28"/>
          <w:szCs w:val="28"/>
        </w:rPr>
        <w:t>712</w:t>
      </w:r>
      <w:r w:rsidR="00570D33" w:rsidRPr="00733949">
        <w:rPr>
          <w:b/>
          <w:color w:val="000000" w:themeColor="text1"/>
          <w:sz w:val="28"/>
          <w:szCs w:val="28"/>
          <w:lang w:val="kk-KZ"/>
        </w:rPr>
        <w:t>,7</w:t>
      </w:r>
      <w:r w:rsidR="001E4530" w:rsidRPr="00733949">
        <w:rPr>
          <w:b/>
          <w:color w:val="000000" w:themeColor="text1"/>
          <w:sz w:val="28"/>
          <w:szCs w:val="28"/>
        </w:rPr>
        <w:t xml:space="preserve"> тыс. тенге.</w:t>
      </w:r>
    </w:p>
    <w:p w:rsidR="00E23DB7" w:rsidRDefault="000640C2" w:rsidP="000640C2">
      <w:pPr>
        <w:pStyle w:val="19"/>
        <w:suppressAutoHyphens w:val="0"/>
        <w:autoSpaceDE w:val="0"/>
        <w:spacing w:line="240" w:lineRule="auto"/>
        <w:ind w:firstLine="720"/>
        <w:jc w:val="both"/>
        <w:rPr>
          <w:color w:val="000000" w:themeColor="text1"/>
          <w:sz w:val="28"/>
          <w:szCs w:val="28"/>
          <w:lang w:val="kk-KZ"/>
        </w:rPr>
      </w:pPr>
      <w:r>
        <w:rPr>
          <w:rStyle w:val="34"/>
          <w:rFonts w:eastAsia="Times New Roman" w:cs="Times New Roman"/>
          <w:bCs/>
          <w:kern w:val="0"/>
          <w:sz w:val="28"/>
          <w:szCs w:val="28"/>
          <w:lang w:val="kk-KZ" w:bidi="ar-SA"/>
        </w:rPr>
        <w:t xml:space="preserve">- по аппаратам акимов сельских округов на сумму 63,7 тыс. тенге, </w:t>
      </w:r>
      <w:r w:rsidR="0050089D" w:rsidRPr="00733949">
        <w:rPr>
          <w:color w:val="000000" w:themeColor="text1"/>
          <w:sz w:val="28"/>
          <w:szCs w:val="28"/>
        </w:rPr>
        <w:t>по внеплановым командировочным расходам сотрудника государственного учреждения</w:t>
      </w:r>
      <w:r w:rsidR="00B041F4" w:rsidRPr="00733949">
        <w:rPr>
          <w:color w:val="000000" w:themeColor="text1"/>
          <w:sz w:val="28"/>
          <w:szCs w:val="28"/>
          <w:lang w:val="kk-KZ"/>
        </w:rPr>
        <w:t xml:space="preserve"> и оплата коммунальных услуг</w:t>
      </w:r>
      <w:r w:rsidR="00733949" w:rsidRPr="00733949">
        <w:rPr>
          <w:color w:val="000000" w:themeColor="text1"/>
          <w:sz w:val="28"/>
          <w:szCs w:val="28"/>
          <w:lang w:val="kk-KZ"/>
        </w:rPr>
        <w:t>;</w:t>
      </w:r>
    </w:p>
    <w:p w:rsidR="000640C2" w:rsidRPr="00733949" w:rsidRDefault="000640C2" w:rsidP="000640C2">
      <w:pPr>
        <w:pStyle w:val="19"/>
        <w:suppressAutoHyphens w:val="0"/>
        <w:autoSpaceDE w:val="0"/>
        <w:spacing w:line="240" w:lineRule="auto"/>
        <w:ind w:firstLine="720"/>
        <w:jc w:val="both"/>
        <w:rPr>
          <w:rStyle w:val="34"/>
          <w:rFonts w:eastAsia="Times New Roman" w:cs="Times New Roman"/>
          <w:bCs/>
          <w:kern w:val="0"/>
          <w:sz w:val="28"/>
          <w:szCs w:val="28"/>
          <w:lang w:val="kk-KZ" w:bidi="ar-SA"/>
        </w:rPr>
      </w:pPr>
      <w:r>
        <w:rPr>
          <w:rStyle w:val="34"/>
          <w:rFonts w:eastAsia="Times New Roman" w:cs="Times New Roman"/>
          <w:bCs/>
          <w:kern w:val="0"/>
          <w:sz w:val="28"/>
          <w:szCs w:val="28"/>
          <w:lang w:bidi="ar-SA"/>
        </w:rPr>
        <w:t xml:space="preserve">- </w:t>
      </w:r>
      <w:r w:rsidRPr="00733949">
        <w:rPr>
          <w:rStyle w:val="34"/>
          <w:rFonts w:eastAsia="Times New Roman" w:cs="Times New Roman"/>
          <w:bCs/>
          <w:kern w:val="0"/>
          <w:sz w:val="28"/>
          <w:szCs w:val="28"/>
          <w:lang w:bidi="ar-SA"/>
        </w:rPr>
        <w:t>по ГУ «Аппарат акима Жангалинского района»</w:t>
      </w:r>
      <w:r>
        <w:rPr>
          <w:rStyle w:val="34"/>
          <w:rFonts w:eastAsia="Times New Roman" w:cs="Times New Roman"/>
          <w:bCs/>
          <w:kern w:val="0"/>
          <w:sz w:val="28"/>
          <w:szCs w:val="28"/>
          <w:lang w:bidi="ar-SA"/>
        </w:rPr>
        <w:t xml:space="preserve"> на сумму 462</w:t>
      </w:r>
      <w:r w:rsidRPr="00733949">
        <w:rPr>
          <w:rStyle w:val="34"/>
          <w:rFonts w:eastAsia="Times New Roman" w:cs="Times New Roman"/>
          <w:bCs/>
          <w:kern w:val="0"/>
          <w:sz w:val="28"/>
          <w:szCs w:val="28"/>
          <w:lang w:bidi="ar-SA"/>
        </w:rPr>
        <w:t>,0 тыс. тенге</w:t>
      </w:r>
      <w:r>
        <w:rPr>
          <w:rStyle w:val="34"/>
          <w:rFonts w:eastAsia="Times New Roman" w:cs="Times New Roman"/>
          <w:bCs/>
          <w:kern w:val="0"/>
          <w:sz w:val="28"/>
          <w:szCs w:val="28"/>
          <w:lang w:bidi="ar-SA"/>
        </w:rPr>
        <w:t xml:space="preserve">, </w:t>
      </w:r>
      <w:r w:rsidRPr="00733949">
        <w:rPr>
          <w:rStyle w:val="34"/>
          <w:rFonts w:eastAsia="Times New Roman" w:cs="Times New Roman"/>
          <w:bCs/>
          <w:kern w:val="0"/>
          <w:sz w:val="28"/>
          <w:szCs w:val="28"/>
          <w:lang w:bidi="ar-SA"/>
        </w:rPr>
        <w:t>за</w:t>
      </w:r>
      <w:r>
        <w:rPr>
          <w:rStyle w:val="34"/>
          <w:rFonts w:eastAsia="Times New Roman" w:cs="Times New Roman"/>
          <w:bCs/>
          <w:kern w:val="0"/>
          <w:sz w:val="28"/>
          <w:szCs w:val="28"/>
          <w:lang w:bidi="ar-SA"/>
        </w:rPr>
        <w:t xml:space="preserve"> коммунальные</w:t>
      </w:r>
      <w:r w:rsidRPr="00733949">
        <w:rPr>
          <w:rStyle w:val="34"/>
          <w:rFonts w:eastAsia="Times New Roman" w:cs="Times New Roman"/>
          <w:bCs/>
          <w:kern w:val="0"/>
          <w:sz w:val="28"/>
          <w:szCs w:val="28"/>
          <w:lang w:bidi="ar-SA"/>
        </w:rPr>
        <w:t xml:space="preserve"> услуг</w:t>
      </w:r>
      <w:r>
        <w:rPr>
          <w:rStyle w:val="34"/>
          <w:rFonts w:eastAsia="Times New Roman" w:cs="Times New Roman"/>
          <w:bCs/>
          <w:kern w:val="0"/>
          <w:sz w:val="28"/>
          <w:szCs w:val="28"/>
          <w:lang w:bidi="ar-SA"/>
        </w:rPr>
        <w:t>и</w:t>
      </w:r>
      <w:r w:rsidRPr="00733949">
        <w:rPr>
          <w:rStyle w:val="34"/>
          <w:rFonts w:eastAsia="Times New Roman" w:cs="Times New Roman"/>
          <w:bCs/>
          <w:kern w:val="0"/>
          <w:sz w:val="28"/>
          <w:szCs w:val="28"/>
          <w:lang w:bidi="ar-SA"/>
        </w:rPr>
        <w:t>;</w:t>
      </w:r>
    </w:p>
    <w:p w:rsidR="000640C2" w:rsidRPr="00733949" w:rsidRDefault="000640C2" w:rsidP="000640C2">
      <w:pPr>
        <w:pStyle w:val="19"/>
        <w:suppressAutoHyphens w:val="0"/>
        <w:autoSpaceDE w:val="0"/>
        <w:spacing w:line="240" w:lineRule="auto"/>
        <w:ind w:firstLine="720"/>
        <w:jc w:val="both"/>
        <w:rPr>
          <w:rStyle w:val="34"/>
          <w:rFonts w:eastAsia="Times New Roman" w:cs="Times New Roman"/>
          <w:bCs/>
          <w:kern w:val="0"/>
          <w:sz w:val="28"/>
          <w:szCs w:val="28"/>
          <w:lang w:val="kk-KZ" w:bidi="ar-SA"/>
        </w:rPr>
      </w:pPr>
      <w:r>
        <w:rPr>
          <w:rStyle w:val="34"/>
          <w:rFonts w:eastAsia="Times New Roman" w:cs="Times New Roman"/>
          <w:bCs/>
          <w:kern w:val="0"/>
          <w:sz w:val="28"/>
          <w:szCs w:val="28"/>
          <w:lang w:val="kk-KZ" w:bidi="ar-SA"/>
        </w:rPr>
        <w:t xml:space="preserve">- </w:t>
      </w:r>
      <w:r w:rsidRPr="00733949">
        <w:rPr>
          <w:rStyle w:val="34"/>
          <w:rFonts w:eastAsia="Times New Roman" w:cs="Times New Roman"/>
          <w:bCs/>
          <w:kern w:val="0"/>
          <w:sz w:val="28"/>
          <w:szCs w:val="28"/>
          <w:lang w:val="kk-KZ" w:bidi="ar-SA"/>
        </w:rPr>
        <w:t xml:space="preserve">«Жангалинская районная централизованная библиотечная система» </w:t>
      </w:r>
      <w:r>
        <w:rPr>
          <w:rStyle w:val="34"/>
          <w:rFonts w:eastAsia="Times New Roman" w:cs="Times New Roman"/>
          <w:bCs/>
          <w:kern w:val="0"/>
          <w:sz w:val="28"/>
          <w:szCs w:val="28"/>
          <w:lang w:val="kk-KZ" w:bidi="ar-SA"/>
        </w:rPr>
        <w:t>н</w:t>
      </w:r>
      <w:r w:rsidRPr="00733949">
        <w:rPr>
          <w:rStyle w:val="34"/>
          <w:rFonts w:eastAsia="Times New Roman" w:cs="Times New Roman"/>
          <w:bCs/>
          <w:kern w:val="0"/>
          <w:sz w:val="28"/>
          <w:szCs w:val="28"/>
          <w:lang w:val="kk-KZ" w:bidi="ar-SA"/>
        </w:rPr>
        <w:t xml:space="preserve">а сумму </w:t>
      </w:r>
      <w:r>
        <w:rPr>
          <w:rStyle w:val="34"/>
          <w:rFonts w:eastAsia="Times New Roman" w:cs="Times New Roman"/>
          <w:bCs/>
          <w:kern w:val="0"/>
          <w:sz w:val="28"/>
          <w:szCs w:val="28"/>
          <w:lang w:val="kk-KZ" w:bidi="ar-SA"/>
        </w:rPr>
        <w:t>187</w:t>
      </w:r>
      <w:r w:rsidRPr="00733949">
        <w:rPr>
          <w:rStyle w:val="34"/>
          <w:rFonts w:eastAsia="Times New Roman" w:cs="Times New Roman"/>
          <w:bCs/>
          <w:kern w:val="0"/>
          <w:sz w:val="28"/>
          <w:szCs w:val="28"/>
          <w:lang w:val="kk-KZ" w:bidi="ar-SA"/>
        </w:rPr>
        <w:t>,</w:t>
      </w:r>
      <w:r>
        <w:rPr>
          <w:rStyle w:val="34"/>
          <w:rFonts w:eastAsia="Times New Roman" w:cs="Times New Roman"/>
          <w:bCs/>
          <w:kern w:val="0"/>
          <w:sz w:val="28"/>
          <w:szCs w:val="28"/>
          <w:lang w:val="kk-KZ" w:bidi="ar-SA"/>
        </w:rPr>
        <w:t>0</w:t>
      </w:r>
      <w:r w:rsidRPr="00733949">
        <w:rPr>
          <w:rStyle w:val="34"/>
          <w:rFonts w:eastAsia="Times New Roman" w:cs="Times New Roman"/>
          <w:bCs/>
          <w:kern w:val="0"/>
          <w:sz w:val="28"/>
          <w:szCs w:val="28"/>
          <w:lang w:val="kk-KZ" w:bidi="ar-SA"/>
        </w:rPr>
        <w:t xml:space="preserve"> тыс. тенге</w:t>
      </w:r>
      <w:r>
        <w:rPr>
          <w:rStyle w:val="34"/>
          <w:rFonts w:eastAsia="Times New Roman" w:cs="Times New Roman"/>
          <w:bCs/>
          <w:kern w:val="0"/>
          <w:sz w:val="28"/>
          <w:szCs w:val="28"/>
          <w:lang w:val="kk-KZ" w:bidi="ar-SA"/>
        </w:rPr>
        <w:t>,</w:t>
      </w:r>
      <w:r w:rsidRPr="00733949">
        <w:rPr>
          <w:rStyle w:val="34"/>
          <w:rFonts w:eastAsia="Times New Roman" w:cs="Times New Roman"/>
          <w:bCs/>
          <w:kern w:val="0"/>
          <w:sz w:val="28"/>
          <w:szCs w:val="28"/>
          <w:lang w:val="kk-KZ" w:bidi="ar-SA"/>
        </w:rPr>
        <w:t xml:space="preserve"> за</w:t>
      </w:r>
      <w:r>
        <w:rPr>
          <w:rStyle w:val="34"/>
          <w:rFonts w:eastAsia="Times New Roman" w:cs="Times New Roman"/>
          <w:bCs/>
          <w:kern w:val="0"/>
          <w:sz w:val="28"/>
          <w:szCs w:val="28"/>
          <w:lang w:val="kk-KZ" w:bidi="ar-SA"/>
        </w:rPr>
        <w:t xml:space="preserve"> </w:t>
      </w:r>
      <w:r w:rsidRPr="00733949">
        <w:rPr>
          <w:color w:val="000000" w:themeColor="text1"/>
          <w:sz w:val="28"/>
          <w:szCs w:val="28"/>
          <w:lang w:val="kk-KZ"/>
        </w:rPr>
        <w:t>коммунальны</w:t>
      </w:r>
      <w:r>
        <w:rPr>
          <w:color w:val="000000" w:themeColor="text1"/>
          <w:sz w:val="28"/>
          <w:szCs w:val="28"/>
          <w:lang w:val="kk-KZ"/>
        </w:rPr>
        <w:t xml:space="preserve">е </w:t>
      </w:r>
      <w:r w:rsidRPr="00733949">
        <w:rPr>
          <w:rStyle w:val="34"/>
          <w:rFonts w:eastAsia="Times New Roman" w:cs="Times New Roman"/>
          <w:bCs/>
          <w:kern w:val="0"/>
          <w:sz w:val="28"/>
          <w:szCs w:val="28"/>
          <w:lang w:val="kk-KZ" w:bidi="ar-SA"/>
        </w:rPr>
        <w:t>услуг</w:t>
      </w:r>
      <w:r>
        <w:rPr>
          <w:rStyle w:val="34"/>
          <w:rFonts w:eastAsia="Times New Roman" w:cs="Times New Roman"/>
          <w:bCs/>
          <w:kern w:val="0"/>
          <w:sz w:val="28"/>
          <w:szCs w:val="28"/>
          <w:lang w:val="kk-KZ" w:bidi="ar-SA"/>
        </w:rPr>
        <w:t>и</w:t>
      </w:r>
      <w:r w:rsidRPr="00733949">
        <w:rPr>
          <w:rStyle w:val="34"/>
          <w:rFonts w:eastAsia="Times New Roman" w:cs="Times New Roman"/>
          <w:bCs/>
          <w:kern w:val="0"/>
          <w:sz w:val="28"/>
          <w:szCs w:val="28"/>
          <w:lang w:val="kk-KZ" w:bidi="ar-SA"/>
        </w:rPr>
        <w:t>.</w:t>
      </w:r>
    </w:p>
    <w:p w:rsidR="00094079" w:rsidRDefault="00094079" w:rsidP="00094079">
      <w:pPr>
        <w:pStyle w:val="aff"/>
        <w:ind w:firstLine="720"/>
        <w:jc w:val="both"/>
        <w:rPr>
          <w:b/>
          <w:caps/>
          <w:kern w:val="28"/>
          <w:sz w:val="28"/>
          <w:szCs w:val="28"/>
        </w:rPr>
      </w:pPr>
      <w:r w:rsidRPr="006411E8">
        <w:rPr>
          <w:b/>
          <w:caps/>
          <w:kern w:val="28"/>
          <w:sz w:val="28"/>
          <w:szCs w:val="28"/>
        </w:rPr>
        <w:t xml:space="preserve">Раздел </w:t>
      </w:r>
      <w:r w:rsidRPr="006411E8">
        <w:rPr>
          <w:b/>
          <w:caps/>
          <w:kern w:val="28"/>
          <w:sz w:val="28"/>
          <w:szCs w:val="28"/>
          <w:lang w:val="en-US"/>
        </w:rPr>
        <w:t>III</w:t>
      </w:r>
      <w:r w:rsidRPr="006411E8">
        <w:rPr>
          <w:b/>
          <w:caps/>
          <w:kern w:val="28"/>
          <w:sz w:val="28"/>
          <w:szCs w:val="28"/>
        </w:rPr>
        <w:t>. Оценка реализации п</w:t>
      </w:r>
      <w:r>
        <w:rPr>
          <w:b/>
          <w:caps/>
          <w:kern w:val="28"/>
          <w:sz w:val="28"/>
          <w:szCs w:val="28"/>
        </w:rPr>
        <w:t>рограммных документов.</w:t>
      </w:r>
    </w:p>
    <w:p w:rsidR="00440427" w:rsidRDefault="00440427" w:rsidP="00440427">
      <w:pPr>
        <w:pStyle w:val="afa"/>
        <w:spacing w:after="0" w:line="240" w:lineRule="auto"/>
        <w:ind w:left="0" w:firstLine="720"/>
        <w:jc w:val="both"/>
        <w:rPr>
          <w:rFonts w:ascii="Times New Roman" w:hAnsi="Times New Roman"/>
          <w:b/>
          <w:sz w:val="28"/>
          <w:szCs w:val="28"/>
        </w:rPr>
      </w:pPr>
      <w:r w:rsidRPr="009F323C">
        <w:rPr>
          <w:rFonts w:ascii="Times New Roman" w:hAnsi="Times New Roman"/>
          <w:b/>
          <w:caps/>
          <w:kern w:val="28"/>
          <w:sz w:val="28"/>
          <w:szCs w:val="28"/>
        </w:rPr>
        <w:t xml:space="preserve"> </w:t>
      </w:r>
      <w:r w:rsidRPr="009F323C">
        <w:rPr>
          <w:rFonts w:ascii="Times New Roman" w:hAnsi="Times New Roman"/>
          <w:b/>
          <w:sz w:val="28"/>
          <w:szCs w:val="28"/>
        </w:rPr>
        <w:t>Оценка реализации Программы развития территорий</w:t>
      </w:r>
      <w:r>
        <w:rPr>
          <w:rFonts w:ascii="Times New Roman" w:hAnsi="Times New Roman"/>
          <w:b/>
          <w:sz w:val="28"/>
          <w:szCs w:val="28"/>
        </w:rPr>
        <w:t>.</w:t>
      </w:r>
    </w:p>
    <w:p w:rsidR="000640C2" w:rsidRDefault="000640C2" w:rsidP="00440427">
      <w:pPr>
        <w:pStyle w:val="afa"/>
        <w:spacing w:after="0" w:line="240" w:lineRule="auto"/>
        <w:ind w:left="0" w:firstLine="720"/>
        <w:jc w:val="both"/>
        <w:rPr>
          <w:rFonts w:ascii="Times New Roman" w:hAnsi="Times New Roman"/>
          <w:b/>
          <w:sz w:val="28"/>
          <w:szCs w:val="28"/>
        </w:rPr>
      </w:pPr>
    </w:p>
    <w:p w:rsidR="000640C2" w:rsidRPr="009F323C" w:rsidRDefault="000640C2" w:rsidP="00440427">
      <w:pPr>
        <w:pStyle w:val="afa"/>
        <w:spacing w:after="0" w:line="240" w:lineRule="auto"/>
        <w:ind w:left="0" w:firstLine="720"/>
        <w:jc w:val="both"/>
        <w:rPr>
          <w:rFonts w:ascii="Times New Roman" w:hAnsi="Times New Roman"/>
          <w:b/>
          <w:caps/>
          <w:kern w:val="28"/>
          <w:sz w:val="28"/>
          <w:szCs w:val="28"/>
        </w:rPr>
      </w:pPr>
    </w:p>
    <w:p w:rsidR="003A0907" w:rsidRDefault="003A0907" w:rsidP="003A0907">
      <w:pPr>
        <w:pStyle w:val="aff"/>
        <w:ind w:firstLine="708"/>
        <w:jc w:val="both"/>
        <w:rPr>
          <w:rFonts w:eastAsia="Consolas"/>
          <w:sz w:val="28"/>
          <w:szCs w:val="28"/>
          <w:lang w:val="kk-KZ" w:eastAsia="en-US"/>
        </w:rPr>
      </w:pPr>
      <w:r w:rsidRPr="000914E0">
        <w:rPr>
          <w:rFonts w:eastAsia="Consolas"/>
          <w:sz w:val="28"/>
          <w:szCs w:val="28"/>
          <w:lang w:val="kk-KZ" w:eastAsia="en-US"/>
        </w:rPr>
        <w:t>Постановление</w:t>
      </w:r>
      <w:r>
        <w:rPr>
          <w:rFonts w:eastAsia="Consolas"/>
          <w:sz w:val="28"/>
          <w:szCs w:val="28"/>
          <w:lang w:val="kk-KZ" w:eastAsia="en-US"/>
        </w:rPr>
        <w:t>м</w:t>
      </w:r>
      <w:r w:rsidRPr="000914E0">
        <w:rPr>
          <w:rFonts w:eastAsia="Consolas"/>
          <w:sz w:val="28"/>
          <w:szCs w:val="28"/>
          <w:lang w:val="kk-KZ" w:eastAsia="en-US"/>
        </w:rPr>
        <w:t xml:space="preserve"> Правительства Республики Казахстан от 29 ноября 2017 года № 790</w:t>
      </w:r>
      <w:r>
        <w:rPr>
          <w:rFonts w:eastAsia="Consolas"/>
          <w:sz w:val="28"/>
          <w:szCs w:val="28"/>
          <w:lang w:val="kk-KZ" w:eastAsia="en-US"/>
        </w:rPr>
        <w:t xml:space="preserve"> утверждена с</w:t>
      </w:r>
      <w:r w:rsidRPr="000914E0">
        <w:rPr>
          <w:rFonts w:eastAsia="Consolas"/>
          <w:sz w:val="28"/>
          <w:szCs w:val="28"/>
          <w:lang w:val="kk-KZ" w:eastAsia="en-US"/>
        </w:rPr>
        <w:t>истем</w:t>
      </w:r>
      <w:r>
        <w:rPr>
          <w:rFonts w:eastAsia="Consolas"/>
          <w:sz w:val="28"/>
          <w:szCs w:val="28"/>
          <w:lang w:val="kk-KZ" w:eastAsia="en-US"/>
        </w:rPr>
        <w:t>а</w:t>
      </w:r>
      <w:r w:rsidRPr="000914E0">
        <w:rPr>
          <w:rFonts w:eastAsia="Consolas"/>
          <w:sz w:val="28"/>
          <w:szCs w:val="28"/>
          <w:lang w:val="kk-KZ" w:eastAsia="en-US"/>
        </w:rPr>
        <w:t xml:space="preserve"> государственного планирования в Республике Казахстан</w:t>
      </w:r>
      <w:r>
        <w:rPr>
          <w:rFonts w:eastAsia="Consolas"/>
          <w:sz w:val="28"/>
          <w:szCs w:val="28"/>
          <w:lang w:val="kk-KZ" w:eastAsia="en-US"/>
        </w:rPr>
        <w:t xml:space="preserve">. </w:t>
      </w:r>
      <w:r w:rsidRPr="000914E0">
        <w:rPr>
          <w:rFonts w:eastAsia="Consolas"/>
          <w:sz w:val="28"/>
          <w:szCs w:val="28"/>
          <w:lang w:val="kk-KZ" w:eastAsia="en-US"/>
        </w:rPr>
        <w:t>Постановление</w:t>
      </w:r>
      <w:r>
        <w:rPr>
          <w:rFonts w:eastAsia="Consolas"/>
          <w:sz w:val="28"/>
          <w:szCs w:val="28"/>
          <w:lang w:val="kk-KZ" w:eastAsia="en-US"/>
        </w:rPr>
        <w:t>м</w:t>
      </w:r>
      <w:r w:rsidRPr="000914E0">
        <w:rPr>
          <w:rFonts w:eastAsia="Consolas"/>
          <w:sz w:val="28"/>
          <w:szCs w:val="28"/>
          <w:lang w:val="kk-KZ" w:eastAsia="en-US"/>
        </w:rPr>
        <w:t xml:space="preserve"> Правительства Республики Казахстан от 2</w:t>
      </w:r>
      <w:r>
        <w:rPr>
          <w:rFonts w:eastAsia="Consolas"/>
          <w:sz w:val="28"/>
          <w:szCs w:val="28"/>
          <w:lang w:eastAsia="en-US"/>
        </w:rPr>
        <w:t>6</w:t>
      </w:r>
      <w:r w:rsidRPr="000914E0">
        <w:rPr>
          <w:rFonts w:eastAsia="Consolas"/>
          <w:sz w:val="28"/>
          <w:szCs w:val="28"/>
          <w:lang w:val="kk-KZ" w:eastAsia="en-US"/>
        </w:rPr>
        <w:t xml:space="preserve"> </w:t>
      </w:r>
      <w:r>
        <w:rPr>
          <w:rFonts w:eastAsia="Consolas"/>
          <w:sz w:val="28"/>
          <w:szCs w:val="28"/>
          <w:lang w:val="kk-KZ" w:eastAsia="en-US"/>
        </w:rPr>
        <w:t>февраля</w:t>
      </w:r>
      <w:r w:rsidRPr="000914E0">
        <w:rPr>
          <w:rFonts w:eastAsia="Consolas"/>
          <w:sz w:val="28"/>
          <w:szCs w:val="28"/>
          <w:lang w:val="kk-KZ" w:eastAsia="en-US"/>
        </w:rPr>
        <w:t xml:space="preserve"> 20</w:t>
      </w:r>
      <w:r>
        <w:rPr>
          <w:rFonts w:eastAsia="Consolas"/>
          <w:sz w:val="28"/>
          <w:szCs w:val="28"/>
          <w:lang w:val="kk-KZ" w:eastAsia="en-US"/>
        </w:rPr>
        <w:t>2</w:t>
      </w:r>
      <w:r w:rsidRPr="000914E0">
        <w:rPr>
          <w:rFonts w:eastAsia="Consolas"/>
          <w:sz w:val="28"/>
          <w:szCs w:val="28"/>
          <w:lang w:val="kk-KZ" w:eastAsia="en-US"/>
        </w:rPr>
        <w:t xml:space="preserve">1 года № </w:t>
      </w:r>
      <w:r>
        <w:rPr>
          <w:rFonts w:eastAsia="Consolas"/>
          <w:sz w:val="28"/>
          <w:szCs w:val="28"/>
          <w:lang w:val="kk-KZ" w:eastAsia="en-US"/>
        </w:rPr>
        <w:t>9</w:t>
      </w:r>
      <w:r w:rsidRPr="000914E0">
        <w:rPr>
          <w:rFonts w:eastAsia="Consolas"/>
          <w:sz w:val="28"/>
          <w:szCs w:val="28"/>
          <w:lang w:val="kk-KZ" w:eastAsia="en-US"/>
        </w:rPr>
        <w:t>9</w:t>
      </w:r>
      <w:r>
        <w:rPr>
          <w:rFonts w:eastAsia="Consolas"/>
          <w:sz w:val="28"/>
          <w:szCs w:val="28"/>
          <w:lang w:val="kk-KZ" w:eastAsia="en-US"/>
        </w:rPr>
        <w:t xml:space="preserve"> внесены изменения в с</w:t>
      </w:r>
      <w:r w:rsidRPr="000914E0">
        <w:rPr>
          <w:rFonts w:eastAsia="Consolas"/>
          <w:sz w:val="28"/>
          <w:szCs w:val="28"/>
          <w:lang w:val="kk-KZ" w:eastAsia="en-US"/>
        </w:rPr>
        <w:t>истем</w:t>
      </w:r>
      <w:r>
        <w:rPr>
          <w:rFonts w:eastAsia="Consolas"/>
          <w:sz w:val="28"/>
          <w:szCs w:val="28"/>
          <w:lang w:val="kk-KZ" w:eastAsia="en-US"/>
        </w:rPr>
        <w:t>у</w:t>
      </w:r>
      <w:r w:rsidRPr="000914E0">
        <w:rPr>
          <w:rFonts w:eastAsia="Consolas"/>
          <w:sz w:val="28"/>
          <w:szCs w:val="28"/>
          <w:lang w:val="kk-KZ" w:eastAsia="en-US"/>
        </w:rPr>
        <w:t xml:space="preserve"> государственного планирования</w:t>
      </w:r>
      <w:r>
        <w:rPr>
          <w:rFonts w:eastAsia="Consolas"/>
          <w:sz w:val="28"/>
          <w:szCs w:val="28"/>
          <w:lang w:val="kk-KZ" w:eastAsia="en-US"/>
        </w:rPr>
        <w:t xml:space="preserve">, согласно которым на уровне </w:t>
      </w:r>
      <w:r w:rsidRPr="000914E0">
        <w:rPr>
          <w:rFonts w:eastAsia="Consolas"/>
          <w:sz w:val="28"/>
          <w:szCs w:val="28"/>
          <w:lang w:val="kk-KZ" w:eastAsia="en-US"/>
        </w:rPr>
        <w:t>районов и городов областного значения</w:t>
      </w:r>
      <w:r>
        <w:rPr>
          <w:rFonts w:eastAsia="Consolas"/>
          <w:sz w:val="28"/>
          <w:szCs w:val="28"/>
          <w:lang w:val="kk-KZ" w:eastAsia="en-US"/>
        </w:rPr>
        <w:t xml:space="preserve"> программы развития территорий не разрабатываются. К д</w:t>
      </w:r>
      <w:r w:rsidRPr="00835000">
        <w:rPr>
          <w:rFonts w:eastAsia="Consolas"/>
          <w:sz w:val="28"/>
          <w:szCs w:val="28"/>
          <w:lang w:val="kk-KZ" w:eastAsia="en-US"/>
        </w:rPr>
        <w:t>окумент</w:t>
      </w:r>
      <w:r>
        <w:rPr>
          <w:rFonts w:eastAsia="Consolas"/>
          <w:sz w:val="28"/>
          <w:szCs w:val="28"/>
          <w:lang w:val="kk-KZ" w:eastAsia="en-US"/>
        </w:rPr>
        <w:t>ам</w:t>
      </w:r>
      <w:r w:rsidRPr="00835000">
        <w:rPr>
          <w:rFonts w:eastAsia="Consolas"/>
          <w:sz w:val="28"/>
          <w:szCs w:val="28"/>
          <w:lang w:val="kk-KZ" w:eastAsia="en-US"/>
        </w:rPr>
        <w:t xml:space="preserve"> </w:t>
      </w:r>
      <w:r>
        <w:rPr>
          <w:rFonts w:eastAsia="Consolas"/>
          <w:sz w:val="28"/>
          <w:szCs w:val="28"/>
          <w:lang w:val="kk-KZ" w:eastAsia="en-US"/>
        </w:rPr>
        <w:t>с</w:t>
      </w:r>
      <w:r w:rsidRPr="00835000">
        <w:rPr>
          <w:rFonts w:eastAsia="Consolas"/>
          <w:sz w:val="28"/>
          <w:szCs w:val="28"/>
          <w:lang w:val="kk-KZ" w:eastAsia="en-US"/>
        </w:rPr>
        <w:t>истемы государственного планирования</w:t>
      </w:r>
      <w:r>
        <w:rPr>
          <w:rFonts w:eastAsia="Consolas"/>
          <w:sz w:val="28"/>
          <w:szCs w:val="28"/>
          <w:lang w:val="kk-KZ" w:eastAsia="en-US"/>
        </w:rPr>
        <w:t xml:space="preserve"> относятся лишь планы развития </w:t>
      </w:r>
      <w:r w:rsidRPr="00835000">
        <w:rPr>
          <w:rFonts w:eastAsia="Consolas"/>
          <w:sz w:val="28"/>
          <w:szCs w:val="28"/>
          <w:lang w:val="kk-KZ" w:eastAsia="en-US"/>
        </w:rPr>
        <w:t>области, города республиканского значения, столицы</w:t>
      </w:r>
      <w:r>
        <w:rPr>
          <w:rFonts w:eastAsia="Consolas"/>
          <w:sz w:val="28"/>
          <w:szCs w:val="28"/>
          <w:lang w:val="kk-KZ" w:eastAsia="en-US"/>
        </w:rPr>
        <w:t>.</w:t>
      </w:r>
    </w:p>
    <w:p w:rsidR="003A0907" w:rsidRPr="000914E0" w:rsidRDefault="003A0907" w:rsidP="003A0907">
      <w:pPr>
        <w:pStyle w:val="aff"/>
        <w:ind w:firstLine="708"/>
        <w:jc w:val="both"/>
        <w:rPr>
          <w:rFonts w:eastAsia="Consolas"/>
          <w:sz w:val="28"/>
          <w:szCs w:val="28"/>
          <w:lang w:val="kk-KZ" w:eastAsia="en-US"/>
        </w:rPr>
      </w:pPr>
      <w:r>
        <w:rPr>
          <w:rFonts w:eastAsia="Consolas"/>
          <w:sz w:val="28"/>
          <w:szCs w:val="28"/>
          <w:lang w:val="kk-KZ" w:eastAsia="en-US"/>
        </w:rPr>
        <w:t>В этой связи, Программы развития территории районов не разрабатываются, соответственно оценка их реализации не проводится.</w:t>
      </w:r>
    </w:p>
    <w:p w:rsidR="00440427" w:rsidRDefault="00440427" w:rsidP="00440427"/>
    <w:p w:rsidR="00094079" w:rsidRPr="00DC2295" w:rsidRDefault="00094079" w:rsidP="00094079">
      <w:pPr>
        <w:ind w:firstLine="720"/>
        <w:contextualSpacing/>
        <w:jc w:val="both"/>
        <w:rPr>
          <w:b/>
          <w:sz w:val="28"/>
          <w:szCs w:val="28"/>
          <w:lang w:val="kk-KZ"/>
        </w:rPr>
      </w:pPr>
      <w:r w:rsidRPr="00806751">
        <w:rPr>
          <w:b/>
          <w:caps/>
          <w:kern w:val="28"/>
          <w:sz w:val="28"/>
          <w:szCs w:val="28"/>
        </w:rPr>
        <w:t xml:space="preserve">3.2.  </w:t>
      </w:r>
      <w:r w:rsidRPr="00806751">
        <w:rPr>
          <w:b/>
          <w:sz w:val="28"/>
          <w:szCs w:val="28"/>
        </w:rPr>
        <w:t xml:space="preserve">Информация о </w:t>
      </w:r>
      <w:r w:rsidRPr="00806751">
        <w:rPr>
          <w:b/>
          <w:sz w:val="28"/>
          <w:szCs w:val="28"/>
          <w:lang w:val="kk-KZ"/>
        </w:rPr>
        <w:t xml:space="preserve">реализации в регионе других программных </w:t>
      </w:r>
      <w:r w:rsidRPr="00DC2295">
        <w:rPr>
          <w:b/>
          <w:sz w:val="28"/>
          <w:szCs w:val="28"/>
          <w:lang w:val="kk-KZ"/>
        </w:rPr>
        <w:t>документов.</w:t>
      </w:r>
    </w:p>
    <w:p w:rsidR="00094079" w:rsidRPr="00DC2295" w:rsidRDefault="00094079" w:rsidP="00094079">
      <w:pPr>
        <w:ind w:firstLine="720"/>
        <w:jc w:val="both"/>
        <w:rPr>
          <w:color w:val="000000"/>
          <w:sz w:val="28"/>
          <w:szCs w:val="28"/>
          <w:lang w:val="kk-KZ"/>
        </w:rPr>
      </w:pPr>
      <w:r w:rsidRPr="00DC2295">
        <w:rPr>
          <w:color w:val="000000"/>
          <w:sz w:val="28"/>
          <w:szCs w:val="28"/>
          <w:lang w:val="kk-KZ"/>
        </w:rPr>
        <w:t>В 202</w:t>
      </w:r>
      <w:r w:rsidR="00DC2295" w:rsidRPr="00DC2295">
        <w:rPr>
          <w:color w:val="000000"/>
          <w:sz w:val="28"/>
          <w:szCs w:val="28"/>
          <w:lang w:val="kk-KZ"/>
        </w:rPr>
        <w:t>2</w:t>
      </w:r>
      <w:r w:rsidRPr="00DC2295">
        <w:rPr>
          <w:color w:val="000000"/>
          <w:sz w:val="28"/>
          <w:szCs w:val="28"/>
          <w:lang w:val="kk-KZ"/>
        </w:rPr>
        <w:t xml:space="preserve"> году в рамках реализации программы «</w:t>
      </w:r>
      <w:r w:rsidR="00DC2295" w:rsidRPr="00DC2295">
        <w:rPr>
          <w:color w:val="000000"/>
          <w:sz w:val="28"/>
          <w:szCs w:val="28"/>
          <w:lang w:val="kk-KZ"/>
        </w:rPr>
        <w:t>Ауыл – Ел бесігі</w:t>
      </w:r>
      <w:r w:rsidRPr="00DC2295">
        <w:rPr>
          <w:color w:val="000000"/>
          <w:sz w:val="28"/>
          <w:szCs w:val="28"/>
          <w:lang w:val="kk-KZ"/>
        </w:rPr>
        <w:t>» продалжается реализация следующего проекта:</w:t>
      </w:r>
    </w:p>
    <w:p w:rsidR="00094079" w:rsidRDefault="00094079" w:rsidP="00094079">
      <w:pPr>
        <w:ind w:firstLine="720"/>
        <w:jc w:val="both"/>
        <w:rPr>
          <w:sz w:val="28"/>
          <w:szCs w:val="28"/>
        </w:rPr>
      </w:pPr>
      <w:r w:rsidRPr="00DC2295">
        <w:rPr>
          <w:sz w:val="28"/>
          <w:szCs w:val="28"/>
        </w:rPr>
        <w:t xml:space="preserve">- Строительство </w:t>
      </w:r>
      <w:r w:rsidR="00DC2295" w:rsidRPr="00DC2295">
        <w:rPr>
          <w:sz w:val="28"/>
          <w:szCs w:val="28"/>
          <w:lang w:val="kk-KZ"/>
        </w:rPr>
        <w:t>дороги в западной части п</w:t>
      </w:r>
      <w:proofErr w:type="gramStart"/>
      <w:r w:rsidR="00DC2295" w:rsidRPr="00DC2295">
        <w:rPr>
          <w:sz w:val="28"/>
          <w:szCs w:val="28"/>
          <w:lang w:val="kk-KZ"/>
        </w:rPr>
        <w:t>.Ж</w:t>
      </w:r>
      <w:proofErr w:type="gramEnd"/>
      <w:r w:rsidR="00DC2295" w:rsidRPr="00DC2295">
        <w:rPr>
          <w:sz w:val="28"/>
          <w:szCs w:val="28"/>
          <w:lang w:val="kk-KZ"/>
        </w:rPr>
        <w:t xml:space="preserve">ангала Жангалинского района </w:t>
      </w:r>
      <w:r w:rsidRPr="00DC2295">
        <w:rPr>
          <w:sz w:val="28"/>
          <w:szCs w:val="28"/>
        </w:rPr>
        <w:t xml:space="preserve">на сумму </w:t>
      </w:r>
      <w:r w:rsidR="00DC2295" w:rsidRPr="00DC2295">
        <w:rPr>
          <w:sz w:val="28"/>
          <w:szCs w:val="28"/>
        </w:rPr>
        <w:t>–</w:t>
      </w:r>
      <w:r w:rsidRPr="00DC2295">
        <w:rPr>
          <w:sz w:val="28"/>
          <w:szCs w:val="28"/>
        </w:rPr>
        <w:t xml:space="preserve"> </w:t>
      </w:r>
      <w:r w:rsidR="00DC2295" w:rsidRPr="00DC2295">
        <w:rPr>
          <w:sz w:val="28"/>
          <w:szCs w:val="28"/>
        </w:rPr>
        <w:t>67 210</w:t>
      </w:r>
      <w:r w:rsidRPr="00DC2295">
        <w:rPr>
          <w:sz w:val="28"/>
          <w:szCs w:val="28"/>
        </w:rPr>
        <w:t>,0 тыс.</w:t>
      </w:r>
      <w:r w:rsidR="00DC2295">
        <w:rPr>
          <w:sz w:val="28"/>
          <w:szCs w:val="28"/>
        </w:rPr>
        <w:t xml:space="preserve"> </w:t>
      </w:r>
      <w:r w:rsidRPr="00DC2295">
        <w:rPr>
          <w:sz w:val="28"/>
          <w:szCs w:val="28"/>
        </w:rPr>
        <w:t>тенге;</w:t>
      </w:r>
    </w:p>
    <w:p w:rsidR="00DC2295" w:rsidRDefault="00DC2295" w:rsidP="00094079">
      <w:pPr>
        <w:ind w:firstLine="720"/>
        <w:jc w:val="both"/>
        <w:rPr>
          <w:sz w:val="28"/>
          <w:szCs w:val="28"/>
        </w:rPr>
      </w:pPr>
      <w:r>
        <w:rPr>
          <w:sz w:val="28"/>
          <w:szCs w:val="28"/>
        </w:rPr>
        <w:t>- Строительство дома культуры на 150 мест в поселке Мастексай Жангалинского района на сумму – 250 694,0 тыс. тенге.</w:t>
      </w:r>
    </w:p>
    <w:p w:rsidR="00DC2295" w:rsidRDefault="00DC2295" w:rsidP="00094079">
      <w:pPr>
        <w:ind w:firstLine="720"/>
        <w:jc w:val="both"/>
        <w:rPr>
          <w:sz w:val="28"/>
          <w:szCs w:val="28"/>
        </w:rPr>
      </w:pPr>
      <w:r>
        <w:rPr>
          <w:sz w:val="28"/>
          <w:szCs w:val="28"/>
        </w:rPr>
        <w:t>Кроме того, за счет средств Национального фонда Республики Казахстан осуществлены следующие проекты:</w:t>
      </w:r>
    </w:p>
    <w:p w:rsidR="00FB7F24" w:rsidRDefault="00DC2295" w:rsidP="00094079">
      <w:pPr>
        <w:ind w:firstLine="720"/>
        <w:jc w:val="both"/>
        <w:rPr>
          <w:sz w:val="28"/>
          <w:szCs w:val="28"/>
        </w:rPr>
      </w:pPr>
      <w:r>
        <w:rPr>
          <w:sz w:val="28"/>
          <w:szCs w:val="28"/>
        </w:rPr>
        <w:t xml:space="preserve">- Проведение среднего ремонта автомобильных дорог, протяженностью 1,5 км на улицах 1 мая, Кисыккамыс, </w:t>
      </w:r>
      <w:r w:rsidR="00FB7F24">
        <w:rPr>
          <w:sz w:val="28"/>
          <w:szCs w:val="28"/>
        </w:rPr>
        <w:t>Мирманова, Бирлик на сумму 259 569,0 тыс. тенге;</w:t>
      </w:r>
    </w:p>
    <w:p w:rsidR="00FB7F24" w:rsidRDefault="00FB7F24" w:rsidP="00094079">
      <w:pPr>
        <w:ind w:firstLine="720"/>
        <w:jc w:val="both"/>
        <w:rPr>
          <w:sz w:val="28"/>
          <w:szCs w:val="28"/>
        </w:rPr>
      </w:pPr>
      <w:r>
        <w:rPr>
          <w:sz w:val="28"/>
          <w:szCs w:val="28"/>
        </w:rPr>
        <w:t>- Проведение среднего ремонта дорог поселков Копжасар 0-14 км, Пятимар 0-10 км, на сумму 565 936,0 тыс. тенге;</w:t>
      </w:r>
    </w:p>
    <w:p w:rsidR="00FB7F24" w:rsidRDefault="00FB7F24" w:rsidP="00094079">
      <w:pPr>
        <w:ind w:firstLine="720"/>
        <w:jc w:val="both"/>
        <w:rPr>
          <w:sz w:val="28"/>
          <w:szCs w:val="28"/>
        </w:rPr>
      </w:pPr>
      <w:r>
        <w:rPr>
          <w:sz w:val="28"/>
          <w:szCs w:val="28"/>
        </w:rPr>
        <w:t>- Проведение среднего ремонта дорожного полотна поселков Кызылоба 0-1 км, Кыркопа 0-5 км на сумму 70 000,0 тыс. тенге.</w:t>
      </w:r>
    </w:p>
    <w:p w:rsidR="00FB7F24" w:rsidRDefault="00FB7F24" w:rsidP="00094079">
      <w:pPr>
        <w:ind w:firstLine="720"/>
        <w:jc w:val="both"/>
        <w:rPr>
          <w:sz w:val="28"/>
          <w:szCs w:val="28"/>
        </w:rPr>
      </w:pPr>
      <w:r>
        <w:rPr>
          <w:sz w:val="28"/>
          <w:szCs w:val="28"/>
        </w:rPr>
        <w:t>В 2022 году за счет средств областного бюджета осуществлены следующие проекты:</w:t>
      </w:r>
    </w:p>
    <w:p w:rsidR="00FB7F24" w:rsidRDefault="00FB7F24" w:rsidP="00094079">
      <w:pPr>
        <w:ind w:firstLine="720"/>
        <w:jc w:val="both"/>
        <w:rPr>
          <w:sz w:val="28"/>
          <w:szCs w:val="28"/>
        </w:rPr>
      </w:pPr>
      <w:r>
        <w:rPr>
          <w:sz w:val="28"/>
          <w:szCs w:val="28"/>
        </w:rPr>
        <w:t>- Строительство 2-квартирных 20 домов в поселке Жангала Жангалинского района на сумму 164 939,0 тыс. тенге;</w:t>
      </w:r>
    </w:p>
    <w:p w:rsidR="005C79C0" w:rsidRDefault="00FB7F24" w:rsidP="00FB7F24">
      <w:pPr>
        <w:ind w:firstLine="720"/>
        <w:jc w:val="both"/>
        <w:rPr>
          <w:sz w:val="28"/>
          <w:szCs w:val="28"/>
        </w:rPr>
      </w:pPr>
      <w:r>
        <w:rPr>
          <w:sz w:val="28"/>
          <w:szCs w:val="28"/>
        </w:rPr>
        <w:t>- Проведение среднего ремонта автомобильных дорог, протяженностью 1,5 км на улицах 1 мая, Кисыккамыс, Мирманова, Бирлик на сумму 28 841,0 тыс. тенге</w:t>
      </w:r>
      <w:r w:rsidR="005C79C0">
        <w:rPr>
          <w:sz w:val="28"/>
          <w:szCs w:val="28"/>
        </w:rPr>
        <w:t xml:space="preserve">. </w:t>
      </w:r>
    </w:p>
    <w:p w:rsidR="005C79C0" w:rsidRDefault="005C79C0" w:rsidP="005C79C0">
      <w:pPr>
        <w:ind w:firstLine="720"/>
        <w:jc w:val="both"/>
        <w:rPr>
          <w:sz w:val="28"/>
          <w:szCs w:val="28"/>
        </w:rPr>
      </w:pPr>
      <w:r>
        <w:rPr>
          <w:sz w:val="28"/>
          <w:szCs w:val="28"/>
        </w:rPr>
        <w:t>За счет средств республиканского бюджета осуществлены следующие проекты:</w:t>
      </w:r>
    </w:p>
    <w:p w:rsidR="006C4301" w:rsidRDefault="005C79C0" w:rsidP="00FB7F24">
      <w:pPr>
        <w:ind w:firstLine="720"/>
        <w:jc w:val="both"/>
        <w:rPr>
          <w:sz w:val="28"/>
          <w:szCs w:val="28"/>
        </w:rPr>
      </w:pPr>
      <w:r>
        <w:rPr>
          <w:sz w:val="28"/>
          <w:szCs w:val="28"/>
        </w:rPr>
        <w:t xml:space="preserve">- частичное субсидирование </w:t>
      </w:r>
      <w:r w:rsidR="006C4301">
        <w:rPr>
          <w:sz w:val="28"/>
          <w:szCs w:val="28"/>
        </w:rPr>
        <w:t>заработной платы на сумму 4 718,0 тыс. тенге;</w:t>
      </w:r>
    </w:p>
    <w:p w:rsidR="006C4301" w:rsidRDefault="006C4301" w:rsidP="00FB7F24">
      <w:pPr>
        <w:ind w:firstLine="720"/>
        <w:jc w:val="both"/>
        <w:rPr>
          <w:sz w:val="28"/>
          <w:szCs w:val="28"/>
        </w:rPr>
      </w:pPr>
      <w:r>
        <w:rPr>
          <w:sz w:val="28"/>
          <w:szCs w:val="28"/>
        </w:rPr>
        <w:t>- молодежная практика на сумму 8 089,0 тыс. тенге;</w:t>
      </w:r>
    </w:p>
    <w:p w:rsidR="006C4301" w:rsidRDefault="006C4301" w:rsidP="00FB7F24">
      <w:pPr>
        <w:ind w:firstLine="720"/>
        <w:jc w:val="both"/>
        <w:rPr>
          <w:sz w:val="28"/>
          <w:szCs w:val="28"/>
        </w:rPr>
      </w:pPr>
      <w:r>
        <w:rPr>
          <w:sz w:val="28"/>
          <w:szCs w:val="28"/>
        </w:rPr>
        <w:lastRenderedPageBreak/>
        <w:t>- общественные работы на сумму 9 247,0 тыс. тенге;</w:t>
      </w:r>
    </w:p>
    <w:p w:rsidR="006C4301" w:rsidRDefault="006C4301" w:rsidP="00FB7F24">
      <w:pPr>
        <w:ind w:firstLine="720"/>
        <w:jc w:val="both"/>
        <w:rPr>
          <w:sz w:val="28"/>
          <w:szCs w:val="28"/>
        </w:rPr>
      </w:pPr>
      <w:r>
        <w:rPr>
          <w:sz w:val="28"/>
          <w:szCs w:val="28"/>
        </w:rPr>
        <w:t>- государственные гранты на сумму 9 802,0 тыс. тенге;</w:t>
      </w:r>
    </w:p>
    <w:p w:rsidR="006C4301" w:rsidRDefault="006C4301" w:rsidP="00FB7F24">
      <w:pPr>
        <w:ind w:firstLine="720"/>
        <w:jc w:val="both"/>
        <w:rPr>
          <w:sz w:val="28"/>
          <w:szCs w:val="28"/>
        </w:rPr>
      </w:pPr>
      <w:r>
        <w:rPr>
          <w:sz w:val="28"/>
          <w:szCs w:val="28"/>
        </w:rPr>
        <w:t>- оплата адресной социальной помощи на сумму 55 989,0 тыс. тенге;</w:t>
      </w:r>
    </w:p>
    <w:p w:rsidR="006C4301" w:rsidRDefault="006C4301" w:rsidP="00FB7F24">
      <w:pPr>
        <w:ind w:firstLine="720"/>
        <w:jc w:val="both"/>
        <w:rPr>
          <w:sz w:val="28"/>
          <w:szCs w:val="28"/>
        </w:rPr>
      </w:pPr>
      <w:r>
        <w:rPr>
          <w:sz w:val="28"/>
          <w:szCs w:val="28"/>
        </w:rPr>
        <w:t>- гарантированная социальная помощь детям на сумму 19 457,0 тыс. тенге.</w:t>
      </w:r>
    </w:p>
    <w:p w:rsidR="006C4301" w:rsidRDefault="006C4301" w:rsidP="00FB7F24">
      <w:pPr>
        <w:ind w:firstLine="720"/>
        <w:jc w:val="both"/>
        <w:rPr>
          <w:sz w:val="28"/>
          <w:szCs w:val="28"/>
        </w:rPr>
      </w:pPr>
      <w:r>
        <w:rPr>
          <w:sz w:val="28"/>
          <w:szCs w:val="28"/>
        </w:rPr>
        <w:t>За счет текущих трансфертов из Национального фонда:</w:t>
      </w:r>
    </w:p>
    <w:p w:rsidR="006C4301" w:rsidRDefault="006C4301" w:rsidP="00FB7F24">
      <w:pPr>
        <w:ind w:firstLine="720"/>
        <w:jc w:val="both"/>
        <w:rPr>
          <w:sz w:val="28"/>
          <w:szCs w:val="28"/>
        </w:rPr>
      </w:pPr>
      <w:r>
        <w:rPr>
          <w:sz w:val="28"/>
          <w:szCs w:val="28"/>
        </w:rPr>
        <w:t>- социальные работы на сумму 105 706,0 тыс. тенге;</w:t>
      </w:r>
    </w:p>
    <w:p w:rsidR="006C4301" w:rsidRDefault="006C4301" w:rsidP="00FB7F24">
      <w:pPr>
        <w:ind w:firstLine="720"/>
        <w:jc w:val="both"/>
        <w:rPr>
          <w:sz w:val="28"/>
          <w:szCs w:val="28"/>
        </w:rPr>
      </w:pPr>
      <w:r>
        <w:rPr>
          <w:sz w:val="28"/>
          <w:szCs w:val="28"/>
        </w:rPr>
        <w:t>- молодежная практика на сумму 36 980,0 тыс. тенге;</w:t>
      </w:r>
    </w:p>
    <w:p w:rsidR="006C4301" w:rsidRDefault="006C4301" w:rsidP="00FB7F24">
      <w:pPr>
        <w:ind w:firstLine="720"/>
        <w:jc w:val="both"/>
        <w:rPr>
          <w:sz w:val="28"/>
          <w:szCs w:val="28"/>
        </w:rPr>
      </w:pPr>
      <w:r>
        <w:rPr>
          <w:sz w:val="28"/>
          <w:szCs w:val="28"/>
        </w:rPr>
        <w:t>- первое рабочее место на сумму 1 391,0 тыс. тенге;</w:t>
      </w:r>
    </w:p>
    <w:p w:rsidR="006C4301" w:rsidRDefault="006C4301" w:rsidP="00FB7F24">
      <w:pPr>
        <w:ind w:firstLine="720"/>
        <w:jc w:val="both"/>
        <w:rPr>
          <w:sz w:val="28"/>
          <w:szCs w:val="28"/>
        </w:rPr>
      </w:pPr>
      <w:r>
        <w:rPr>
          <w:sz w:val="28"/>
          <w:szCs w:val="28"/>
        </w:rPr>
        <w:t>- «Серебряный возраст» на сумму 198,0 тыс. тенге;</w:t>
      </w:r>
    </w:p>
    <w:p w:rsidR="006C4301" w:rsidRDefault="006C4301" w:rsidP="00FB7F24">
      <w:pPr>
        <w:ind w:firstLine="720"/>
        <w:jc w:val="both"/>
        <w:rPr>
          <w:sz w:val="28"/>
          <w:szCs w:val="28"/>
        </w:rPr>
      </w:pPr>
      <w:r>
        <w:rPr>
          <w:sz w:val="28"/>
          <w:szCs w:val="28"/>
        </w:rPr>
        <w:t xml:space="preserve">- государственные гранты на сумму 99 994,0 тыс. тенге. </w:t>
      </w:r>
    </w:p>
    <w:p w:rsidR="00DC2295" w:rsidRDefault="006C4301" w:rsidP="00094079">
      <w:pPr>
        <w:ind w:firstLine="720"/>
        <w:jc w:val="both"/>
        <w:rPr>
          <w:sz w:val="28"/>
          <w:szCs w:val="28"/>
        </w:rPr>
      </w:pPr>
      <w:r>
        <w:rPr>
          <w:sz w:val="28"/>
          <w:szCs w:val="28"/>
        </w:rPr>
        <w:t xml:space="preserve"> </w:t>
      </w:r>
      <w:r w:rsidR="005C79C0">
        <w:rPr>
          <w:sz w:val="28"/>
          <w:szCs w:val="28"/>
        </w:rPr>
        <w:t xml:space="preserve"> </w:t>
      </w:r>
      <w:r w:rsidR="00DC2295">
        <w:rPr>
          <w:sz w:val="28"/>
          <w:szCs w:val="28"/>
        </w:rPr>
        <w:t xml:space="preserve">  </w:t>
      </w:r>
    </w:p>
    <w:p w:rsidR="00E23DB7" w:rsidRDefault="00E23DB7" w:rsidP="00E23DB7">
      <w:pPr>
        <w:pBdr>
          <w:bottom w:val="single" w:sz="4" w:space="0" w:color="FFFFFF"/>
        </w:pBdr>
        <w:ind w:firstLine="720"/>
        <w:contextualSpacing/>
        <w:jc w:val="both"/>
        <w:rPr>
          <w:rFonts w:eastAsia="Calibri"/>
          <w:b/>
          <w:sz w:val="28"/>
          <w:szCs w:val="28"/>
          <w:lang w:eastAsia="en-US"/>
        </w:rPr>
      </w:pPr>
      <w:r w:rsidRPr="004F47D0">
        <w:rPr>
          <w:rFonts w:eastAsia="Calibri"/>
          <w:b/>
          <w:sz w:val="28"/>
          <w:szCs w:val="28"/>
          <w:lang w:eastAsia="en-US"/>
        </w:rPr>
        <w:t xml:space="preserve">РАЗДЕЛ </w:t>
      </w:r>
      <w:r w:rsidRPr="004F47D0">
        <w:rPr>
          <w:rFonts w:eastAsia="Calibri"/>
          <w:b/>
          <w:sz w:val="28"/>
          <w:szCs w:val="28"/>
          <w:lang w:val="en-US" w:eastAsia="en-US"/>
        </w:rPr>
        <w:t>IV</w:t>
      </w:r>
      <w:r w:rsidRPr="004F47D0">
        <w:rPr>
          <w:rFonts w:eastAsia="Calibri"/>
          <w:b/>
          <w:sz w:val="28"/>
          <w:szCs w:val="28"/>
          <w:lang w:eastAsia="en-US"/>
        </w:rPr>
        <w:t xml:space="preserve">. </w:t>
      </w:r>
      <w:r>
        <w:rPr>
          <w:rFonts w:eastAsia="Calibri"/>
          <w:b/>
          <w:sz w:val="28"/>
          <w:szCs w:val="28"/>
          <w:lang w:eastAsia="en-US"/>
        </w:rPr>
        <w:t>ДОСТИЖЕНИЕ РЕЗУЛЬТАТОВ</w:t>
      </w:r>
      <w:r w:rsidRPr="004F47D0">
        <w:rPr>
          <w:rFonts w:eastAsia="Calibri"/>
          <w:b/>
          <w:sz w:val="28"/>
          <w:szCs w:val="28"/>
          <w:lang w:eastAsia="en-US"/>
        </w:rPr>
        <w:t xml:space="preserve"> ПО ОТДЕЛЬНЫМ НАПРАВЛЕНИЯМ</w:t>
      </w:r>
    </w:p>
    <w:p w:rsidR="00E23DB7" w:rsidRDefault="00E23DB7" w:rsidP="00E23DB7">
      <w:pPr>
        <w:pBdr>
          <w:bottom w:val="single" w:sz="4" w:space="0" w:color="FFFFFF"/>
        </w:pBdr>
        <w:ind w:firstLine="720"/>
        <w:contextualSpacing/>
        <w:jc w:val="both"/>
        <w:rPr>
          <w:b/>
          <w:sz w:val="28"/>
          <w:szCs w:val="28"/>
        </w:rPr>
      </w:pPr>
      <w:r>
        <w:rPr>
          <w:rFonts w:eastAsia="Calibri"/>
          <w:b/>
          <w:sz w:val="28"/>
          <w:szCs w:val="28"/>
          <w:lang w:eastAsia="en-US"/>
        </w:rPr>
        <w:t>4.1</w:t>
      </w:r>
      <w:r w:rsidRPr="004F47D0">
        <w:rPr>
          <w:rFonts w:eastAsia="Calibri"/>
          <w:b/>
          <w:sz w:val="28"/>
          <w:szCs w:val="28"/>
          <w:lang w:eastAsia="en-US"/>
        </w:rPr>
        <w:t>.</w:t>
      </w:r>
      <w:r w:rsidRPr="004F47D0">
        <w:rPr>
          <w:b/>
          <w:sz w:val="28"/>
          <w:szCs w:val="28"/>
        </w:rPr>
        <w:t>Оценка</w:t>
      </w:r>
      <w:r w:rsidR="00DA03AF">
        <w:rPr>
          <w:b/>
          <w:sz w:val="28"/>
          <w:szCs w:val="28"/>
          <w:lang w:val="kk-KZ"/>
        </w:rPr>
        <w:t xml:space="preserve"> </w:t>
      </w:r>
      <w:r w:rsidRPr="004F47D0">
        <w:rPr>
          <w:b/>
          <w:sz w:val="28"/>
          <w:szCs w:val="28"/>
        </w:rPr>
        <w:t>эффективности</w:t>
      </w:r>
      <w:r>
        <w:rPr>
          <w:b/>
          <w:sz w:val="28"/>
          <w:szCs w:val="28"/>
        </w:rPr>
        <w:t xml:space="preserve"> реализации бюджетных инвестиционных проектов</w:t>
      </w:r>
    </w:p>
    <w:p w:rsidR="006C4301" w:rsidRDefault="006D23A4" w:rsidP="006C4301">
      <w:pPr>
        <w:pBdr>
          <w:bottom w:val="single" w:sz="4" w:space="31" w:color="FFFFFF"/>
        </w:pBdr>
        <w:ind w:firstLine="720"/>
        <w:contextualSpacing/>
        <w:jc w:val="both"/>
        <w:rPr>
          <w:rFonts w:eastAsia="Calibri"/>
          <w:sz w:val="28"/>
          <w:szCs w:val="28"/>
        </w:rPr>
      </w:pPr>
      <w:r w:rsidRPr="00274307">
        <w:rPr>
          <w:rFonts w:eastAsia="Calibri"/>
          <w:sz w:val="28"/>
          <w:szCs w:val="28"/>
        </w:rPr>
        <w:t xml:space="preserve">За оцениваемый период Ревизионной комиссией по ЗКО оценка эффективности </w:t>
      </w:r>
      <w:r>
        <w:rPr>
          <w:rFonts w:eastAsia="Calibri"/>
          <w:sz w:val="28"/>
          <w:szCs w:val="28"/>
        </w:rPr>
        <w:t>реализации бюджетных инвестиционных проектов не п</w:t>
      </w:r>
      <w:r w:rsidRPr="00274307">
        <w:rPr>
          <w:rFonts w:eastAsia="Calibri"/>
          <w:sz w:val="28"/>
          <w:szCs w:val="28"/>
        </w:rPr>
        <w:t>роводилась.</w:t>
      </w:r>
    </w:p>
    <w:p w:rsidR="00E23DB7" w:rsidRDefault="00E23DB7" w:rsidP="006C4301">
      <w:pPr>
        <w:pBdr>
          <w:bottom w:val="single" w:sz="4" w:space="31" w:color="FFFFFF"/>
        </w:pBdr>
        <w:ind w:firstLine="720"/>
        <w:contextualSpacing/>
        <w:jc w:val="both"/>
        <w:rPr>
          <w:b/>
          <w:sz w:val="28"/>
          <w:szCs w:val="28"/>
        </w:rPr>
      </w:pPr>
      <w:r w:rsidRPr="004F47D0">
        <w:rPr>
          <w:rFonts w:eastAsia="Calibri"/>
          <w:b/>
          <w:sz w:val="28"/>
          <w:szCs w:val="28"/>
          <w:lang w:eastAsia="en-US"/>
        </w:rPr>
        <w:t>4.2.</w:t>
      </w:r>
      <w:r w:rsidR="004242D8">
        <w:rPr>
          <w:rFonts w:eastAsia="Calibri"/>
          <w:b/>
          <w:sz w:val="28"/>
          <w:szCs w:val="28"/>
          <w:lang w:eastAsia="en-US"/>
        </w:rPr>
        <w:t xml:space="preserve"> </w:t>
      </w:r>
      <w:r w:rsidRPr="004F47D0">
        <w:rPr>
          <w:b/>
          <w:sz w:val="28"/>
          <w:szCs w:val="28"/>
        </w:rPr>
        <w:t>Оценка эффективности использования бюджетных  средств администраторами бюджетных программ:</w:t>
      </w:r>
    </w:p>
    <w:p w:rsidR="004D20C5" w:rsidRDefault="004D20C5" w:rsidP="004D20C5">
      <w:pPr>
        <w:pBdr>
          <w:bottom w:val="single" w:sz="4" w:space="31" w:color="FFFFFF"/>
        </w:pBdr>
        <w:ind w:firstLine="720"/>
        <w:contextualSpacing/>
        <w:jc w:val="both"/>
        <w:rPr>
          <w:rFonts w:eastAsia="Calibri"/>
          <w:sz w:val="28"/>
          <w:szCs w:val="28"/>
        </w:rPr>
      </w:pPr>
      <w:r w:rsidRPr="00274307">
        <w:rPr>
          <w:rFonts w:eastAsia="Calibri"/>
          <w:sz w:val="28"/>
          <w:szCs w:val="28"/>
        </w:rPr>
        <w:t>За оцениваемый период Ревизионной комиссией по ЗКО</w:t>
      </w:r>
      <w:r w:rsidRPr="004D20C5">
        <w:t xml:space="preserve"> </w:t>
      </w:r>
      <w:r>
        <w:rPr>
          <w:rFonts w:eastAsia="Calibri"/>
          <w:sz w:val="28"/>
          <w:szCs w:val="28"/>
        </w:rPr>
        <w:t>о</w:t>
      </w:r>
      <w:r w:rsidRPr="004D20C5">
        <w:rPr>
          <w:rFonts w:eastAsia="Calibri"/>
          <w:sz w:val="28"/>
          <w:szCs w:val="28"/>
        </w:rPr>
        <w:t>ценка эффективности использования бюджетных  средств администраторами бюджетных программ</w:t>
      </w:r>
      <w:r>
        <w:rPr>
          <w:rFonts w:eastAsia="Calibri"/>
          <w:sz w:val="28"/>
          <w:szCs w:val="28"/>
        </w:rPr>
        <w:t xml:space="preserve"> не п</w:t>
      </w:r>
      <w:r w:rsidRPr="00274307">
        <w:rPr>
          <w:rFonts w:eastAsia="Calibri"/>
          <w:sz w:val="28"/>
          <w:szCs w:val="28"/>
        </w:rPr>
        <w:t>роводилась.</w:t>
      </w:r>
    </w:p>
    <w:p w:rsidR="00E23DB7" w:rsidRDefault="00E23DB7" w:rsidP="00E23DB7">
      <w:pPr>
        <w:tabs>
          <w:tab w:val="left" w:pos="1134"/>
        </w:tabs>
        <w:ind w:firstLine="720"/>
        <w:jc w:val="both"/>
        <w:rPr>
          <w:b/>
          <w:sz w:val="28"/>
          <w:szCs w:val="28"/>
        </w:rPr>
      </w:pPr>
      <w:r>
        <w:rPr>
          <w:rFonts w:eastAsia="Calibri"/>
          <w:b/>
          <w:sz w:val="28"/>
          <w:szCs w:val="28"/>
          <w:lang w:eastAsia="en-US"/>
        </w:rPr>
        <w:t>4.3</w:t>
      </w:r>
      <w:r w:rsidRPr="004F47D0">
        <w:rPr>
          <w:rFonts w:eastAsia="Calibri"/>
          <w:b/>
          <w:sz w:val="28"/>
          <w:szCs w:val="28"/>
          <w:lang w:eastAsia="en-US"/>
        </w:rPr>
        <w:t>.</w:t>
      </w:r>
      <w:r w:rsidR="00DA03AF">
        <w:rPr>
          <w:rFonts w:eastAsia="Calibri"/>
          <w:b/>
          <w:sz w:val="28"/>
          <w:szCs w:val="28"/>
          <w:lang w:val="kk-KZ" w:eastAsia="en-US"/>
        </w:rPr>
        <w:t xml:space="preserve"> </w:t>
      </w:r>
      <w:r w:rsidRPr="004F47D0">
        <w:rPr>
          <w:b/>
          <w:sz w:val="28"/>
          <w:szCs w:val="28"/>
        </w:rPr>
        <w:t>Оценка эффективности</w:t>
      </w:r>
      <w:r>
        <w:rPr>
          <w:b/>
          <w:sz w:val="28"/>
          <w:szCs w:val="28"/>
        </w:rPr>
        <w:t xml:space="preserve"> использования активов государства.</w:t>
      </w:r>
    </w:p>
    <w:p w:rsidR="00E23DB7" w:rsidRPr="001721F8" w:rsidRDefault="00E23DB7" w:rsidP="00E23DB7">
      <w:pPr>
        <w:pBdr>
          <w:bottom w:val="single" w:sz="4" w:space="31" w:color="FFFFFF"/>
        </w:pBdr>
        <w:ind w:firstLine="720"/>
        <w:contextualSpacing/>
        <w:jc w:val="both"/>
        <w:rPr>
          <w:rFonts w:eastAsia="Calibri"/>
          <w:sz w:val="28"/>
          <w:szCs w:val="28"/>
        </w:rPr>
      </w:pPr>
      <w:r w:rsidRPr="00274307">
        <w:rPr>
          <w:rFonts w:eastAsia="Calibri"/>
          <w:sz w:val="28"/>
          <w:szCs w:val="28"/>
        </w:rPr>
        <w:t>За оцениваемый период Ревизионной комиссией по ЗКО оценка эффективности использования активов государства не проводилась.</w:t>
      </w:r>
    </w:p>
    <w:p w:rsidR="00E23DB7" w:rsidRPr="003761C3" w:rsidRDefault="00E23DB7" w:rsidP="00E23DB7">
      <w:pPr>
        <w:pBdr>
          <w:bottom w:val="single" w:sz="4" w:space="31" w:color="FFFFFF"/>
        </w:pBdr>
        <w:ind w:firstLine="720"/>
        <w:jc w:val="both"/>
        <w:rPr>
          <w:rFonts w:eastAsia="Calibri"/>
          <w:b/>
          <w:sz w:val="28"/>
          <w:szCs w:val="28"/>
          <w:lang w:val="kk-KZ" w:eastAsia="en-US"/>
        </w:rPr>
      </w:pPr>
    </w:p>
    <w:p w:rsidR="00E23DB7" w:rsidRDefault="00E23DB7" w:rsidP="00E23DB7">
      <w:pPr>
        <w:pBdr>
          <w:bottom w:val="single" w:sz="4" w:space="31" w:color="FFFFFF"/>
        </w:pBdr>
        <w:ind w:firstLine="720"/>
        <w:jc w:val="both"/>
        <w:rPr>
          <w:b/>
          <w:sz w:val="28"/>
          <w:szCs w:val="28"/>
        </w:rPr>
      </w:pPr>
      <w:r>
        <w:rPr>
          <w:rFonts w:eastAsia="Calibri"/>
          <w:b/>
          <w:sz w:val="28"/>
          <w:szCs w:val="28"/>
          <w:lang w:eastAsia="en-US"/>
        </w:rPr>
        <w:t>4.4</w:t>
      </w:r>
      <w:r w:rsidRPr="004F47D0">
        <w:rPr>
          <w:rFonts w:eastAsia="Calibri"/>
          <w:b/>
          <w:sz w:val="28"/>
          <w:szCs w:val="28"/>
          <w:lang w:eastAsia="en-US"/>
        </w:rPr>
        <w:t>.</w:t>
      </w:r>
      <w:r w:rsidR="00DA03AF">
        <w:rPr>
          <w:rFonts w:eastAsia="Calibri"/>
          <w:b/>
          <w:sz w:val="28"/>
          <w:szCs w:val="28"/>
          <w:lang w:val="kk-KZ" w:eastAsia="en-US"/>
        </w:rPr>
        <w:t xml:space="preserve"> </w:t>
      </w:r>
      <w:r w:rsidRPr="004F47D0">
        <w:rPr>
          <w:b/>
          <w:sz w:val="28"/>
          <w:szCs w:val="28"/>
        </w:rPr>
        <w:t>Оценка эффективности</w:t>
      </w:r>
      <w:r>
        <w:rPr>
          <w:b/>
          <w:sz w:val="28"/>
          <w:szCs w:val="28"/>
        </w:rPr>
        <w:t xml:space="preserve"> использования активов субъектов квазигосударственного  сектора.</w:t>
      </w:r>
    </w:p>
    <w:p w:rsidR="004D20C5" w:rsidRPr="004D20C5" w:rsidRDefault="004D20C5" w:rsidP="00E23DB7">
      <w:pPr>
        <w:pBdr>
          <w:bottom w:val="single" w:sz="4" w:space="31" w:color="FFFFFF"/>
        </w:pBdr>
        <w:ind w:firstLine="720"/>
        <w:jc w:val="both"/>
        <w:rPr>
          <w:i/>
          <w:color w:val="FF0000"/>
          <w:sz w:val="28"/>
          <w:szCs w:val="28"/>
          <w:u w:val="single"/>
        </w:rPr>
      </w:pPr>
      <w:r w:rsidRPr="00274307">
        <w:rPr>
          <w:rFonts w:eastAsia="Calibri"/>
          <w:sz w:val="28"/>
          <w:szCs w:val="28"/>
        </w:rPr>
        <w:t xml:space="preserve">За оцениваемый период Ревизионной комиссией по </w:t>
      </w:r>
      <w:r w:rsidRPr="004D20C5">
        <w:rPr>
          <w:rFonts w:eastAsia="Calibri"/>
          <w:sz w:val="28"/>
          <w:szCs w:val="28"/>
        </w:rPr>
        <w:t>ЗКО</w:t>
      </w:r>
      <w:r w:rsidRPr="004D20C5">
        <w:rPr>
          <w:sz w:val="28"/>
          <w:szCs w:val="28"/>
        </w:rPr>
        <w:t xml:space="preserve"> оценка эффективности использования активов субъектов квазигосударственного  сектора</w:t>
      </w:r>
      <w:r>
        <w:rPr>
          <w:sz w:val="28"/>
          <w:szCs w:val="28"/>
        </w:rPr>
        <w:t xml:space="preserve"> </w:t>
      </w:r>
      <w:r w:rsidRPr="00274307">
        <w:rPr>
          <w:rFonts w:eastAsia="Calibri"/>
          <w:sz w:val="28"/>
          <w:szCs w:val="28"/>
        </w:rPr>
        <w:t>не проводилась.</w:t>
      </w:r>
    </w:p>
    <w:p w:rsidR="00E23DB7" w:rsidRPr="00EA7891" w:rsidRDefault="00E23DB7" w:rsidP="00E23DB7">
      <w:pPr>
        <w:pBdr>
          <w:bottom w:val="single" w:sz="4" w:space="31" w:color="FFFFFF"/>
        </w:pBdr>
        <w:ind w:firstLine="720"/>
        <w:jc w:val="both"/>
        <w:rPr>
          <w:sz w:val="28"/>
          <w:szCs w:val="28"/>
          <w:lang w:val="kk-KZ"/>
        </w:rPr>
      </w:pPr>
      <w:r w:rsidRPr="00EA7891">
        <w:rPr>
          <w:sz w:val="28"/>
          <w:szCs w:val="28"/>
          <w:lang w:val="kk-KZ"/>
        </w:rPr>
        <w:t>На 1 января 20</w:t>
      </w:r>
      <w:r>
        <w:rPr>
          <w:sz w:val="28"/>
          <w:szCs w:val="28"/>
          <w:lang w:val="kk-KZ"/>
        </w:rPr>
        <w:t>2</w:t>
      </w:r>
      <w:r w:rsidR="004D20C5">
        <w:rPr>
          <w:sz w:val="28"/>
          <w:szCs w:val="28"/>
          <w:lang w:val="kk-KZ"/>
        </w:rPr>
        <w:t>3</w:t>
      </w:r>
      <w:r w:rsidRPr="00EA7891">
        <w:rPr>
          <w:sz w:val="28"/>
          <w:szCs w:val="28"/>
          <w:lang w:val="kk-KZ"/>
        </w:rPr>
        <w:t xml:space="preserve"> года к</w:t>
      </w:r>
      <w:r w:rsidRPr="00EA7891">
        <w:rPr>
          <w:sz w:val="28"/>
          <w:szCs w:val="28"/>
        </w:rPr>
        <w:t xml:space="preserve">оличество субъектов квазигосударственного сектора </w:t>
      </w:r>
      <w:r>
        <w:rPr>
          <w:sz w:val="28"/>
          <w:szCs w:val="28"/>
          <w:lang w:val="kk-KZ"/>
        </w:rPr>
        <w:t>Жангалинского</w:t>
      </w:r>
      <w:r w:rsidRPr="00EA7891">
        <w:rPr>
          <w:sz w:val="28"/>
          <w:szCs w:val="28"/>
        </w:rPr>
        <w:t xml:space="preserve"> района составляет </w:t>
      </w:r>
      <w:r w:rsidR="004D20C5">
        <w:rPr>
          <w:sz w:val="28"/>
          <w:szCs w:val="28"/>
        </w:rPr>
        <w:t>3</w:t>
      </w:r>
      <w:r w:rsidR="00440427">
        <w:rPr>
          <w:sz w:val="28"/>
          <w:szCs w:val="28"/>
          <w:lang w:val="kk-KZ"/>
        </w:rPr>
        <w:t xml:space="preserve"> </w:t>
      </w:r>
      <w:r w:rsidRPr="00EA7891">
        <w:rPr>
          <w:sz w:val="28"/>
          <w:szCs w:val="28"/>
        </w:rPr>
        <w:t xml:space="preserve">организаций, в т.ч.: </w:t>
      </w:r>
    </w:p>
    <w:p w:rsidR="004D20C5" w:rsidRDefault="00E23DB7" w:rsidP="00E23DB7">
      <w:pPr>
        <w:pBdr>
          <w:bottom w:val="single" w:sz="4" w:space="31" w:color="FFFFFF"/>
        </w:pBdr>
        <w:ind w:firstLine="720"/>
        <w:jc w:val="both"/>
        <w:rPr>
          <w:sz w:val="28"/>
          <w:szCs w:val="28"/>
          <w:lang w:val="kk-KZ"/>
        </w:rPr>
      </w:pPr>
      <w:r w:rsidRPr="00EA7891">
        <w:rPr>
          <w:sz w:val="28"/>
          <w:szCs w:val="28"/>
          <w:lang w:val="kk-KZ"/>
        </w:rPr>
        <w:t xml:space="preserve">- </w:t>
      </w:r>
      <w:r w:rsidR="004D20C5">
        <w:rPr>
          <w:sz w:val="28"/>
          <w:szCs w:val="28"/>
          <w:lang w:val="kk-KZ"/>
        </w:rPr>
        <w:t>центр культурного отдыха;</w:t>
      </w:r>
    </w:p>
    <w:p w:rsidR="00E23DB7" w:rsidRPr="00EA7891" w:rsidRDefault="004D20C5" w:rsidP="00E23DB7">
      <w:pPr>
        <w:pBdr>
          <w:bottom w:val="single" w:sz="4" w:space="31" w:color="FFFFFF"/>
        </w:pBdr>
        <w:ind w:firstLine="720"/>
        <w:jc w:val="both"/>
        <w:rPr>
          <w:sz w:val="28"/>
          <w:szCs w:val="28"/>
          <w:lang w:val="kk-KZ"/>
        </w:rPr>
      </w:pPr>
      <w:r>
        <w:rPr>
          <w:sz w:val="28"/>
          <w:szCs w:val="28"/>
          <w:lang w:val="kk-KZ"/>
        </w:rPr>
        <w:t>- ГКП на ПХВ «Коммунал»</w:t>
      </w:r>
      <w:r w:rsidR="00E23DB7" w:rsidRPr="00EA7891">
        <w:rPr>
          <w:sz w:val="28"/>
          <w:szCs w:val="28"/>
        </w:rPr>
        <w:t xml:space="preserve">; </w:t>
      </w:r>
    </w:p>
    <w:p w:rsidR="00E23DB7" w:rsidRDefault="004D20C5" w:rsidP="00E23DB7">
      <w:pPr>
        <w:pBdr>
          <w:bottom w:val="single" w:sz="4" w:space="31" w:color="FFFFFF"/>
        </w:pBdr>
        <w:ind w:firstLine="720"/>
        <w:jc w:val="both"/>
        <w:rPr>
          <w:sz w:val="28"/>
          <w:szCs w:val="28"/>
          <w:lang w:val="kk-KZ"/>
        </w:rPr>
      </w:pPr>
      <w:r>
        <w:rPr>
          <w:sz w:val="28"/>
          <w:szCs w:val="28"/>
          <w:lang w:val="kk-KZ"/>
        </w:rPr>
        <w:lastRenderedPageBreak/>
        <w:t>-  Т</w:t>
      </w:r>
      <w:r w:rsidR="00E23DB7" w:rsidRPr="00903EFA">
        <w:rPr>
          <w:sz w:val="28"/>
          <w:szCs w:val="28"/>
        </w:rPr>
        <w:t xml:space="preserve">оварищество с ограниченной ответственностью с участием государства </w:t>
      </w:r>
      <w:r w:rsidR="00E23DB7" w:rsidRPr="00903EFA">
        <w:rPr>
          <w:sz w:val="28"/>
          <w:szCs w:val="28"/>
          <w:lang w:val="kk-KZ"/>
        </w:rPr>
        <w:t xml:space="preserve"> «Камыс-Самар»</w:t>
      </w:r>
      <w:r w:rsidR="00E23DB7">
        <w:rPr>
          <w:sz w:val="28"/>
          <w:szCs w:val="28"/>
          <w:lang w:val="kk-KZ"/>
        </w:rPr>
        <w:t>.</w:t>
      </w:r>
    </w:p>
    <w:p w:rsidR="00E23DB7" w:rsidRPr="007C0DDD" w:rsidRDefault="00E23DB7" w:rsidP="00E23DB7">
      <w:pPr>
        <w:pBdr>
          <w:bottom w:val="single" w:sz="4" w:space="31" w:color="FFFFFF"/>
        </w:pBdr>
        <w:ind w:firstLine="720"/>
        <w:jc w:val="both"/>
        <w:rPr>
          <w:sz w:val="28"/>
          <w:szCs w:val="28"/>
          <w:lang w:val="kk-KZ"/>
        </w:rPr>
      </w:pPr>
      <w:r w:rsidRPr="007C0DDD">
        <w:rPr>
          <w:sz w:val="28"/>
          <w:szCs w:val="28"/>
          <w:lang w:val="kk-KZ"/>
        </w:rPr>
        <w:t>Планы развития государственных предприятий района на 20</w:t>
      </w:r>
      <w:r w:rsidR="00ED64C1">
        <w:rPr>
          <w:sz w:val="28"/>
          <w:szCs w:val="28"/>
          <w:lang w:val="kk-KZ"/>
        </w:rPr>
        <w:t>2</w:t>
      </w:r>
      <w:r w:rsidR="004D20C5">
        <w:rPr>
          <w:sz w:val="28"/>
          <w:szCs w:val="28"/>
          <w:lang w:val="kk-KZ"/>
        </w:rPr>
        <w:t>2</w:t>
      </w:r>
      <w:r w:rsidRPr="007C0DDD">
        <w:rPr>
          <w:sz w:val="28"/>
          <w:szCs w:val="28"/>
          <w:lang w:val="kk-KZ"/>
        </w:rPr>
        <w:t xml:space="preserve"> год размещены в Реестре государственного имущества. </w:t>
      </w:r>
    </w:p>
    <w:p w:rsidR="00E23DB7" w:rsidRDefault="00E23DB7" w:rsidP="00E23DB7">
      <w:pPr>
        <w:pBdr>
          <w:bottom w:val="single" w:sz="4" w:space="31" w:color="FFFFFF"/>
        </w:pBdr>
        <w:ind w:firstLine="720"/>
        <w:jc w:val="both"/>
        <w:rPr>
          <w:color w:val="000000"/>
          <w:spacing w:val="1"/>
          <w:sz w:val="28"/>
          <w:szCs w:val="28"/>
          <w:lang w:val="en-US"/>
        </w:rPr>
      </w:pPr>
      <w:r w:rsidRPr="007C0DDD">
        <w:rPr>
          <w:color w:val="000000"/>
          <w:spacing w:val="1"/>
          <w:sz w:val="28"/>
          <w:szCs w:val="28"/>
        </w:rPr>
        <w:t>Планы развития государственных предприятий и организации содержит цели, задачи, показатели результатов и основные консолидированные и неконсолидированные показатели финансово-хозяйственной деятельности, включая инвестиции, доходы, расходы, займы, дивиденды (часть чистого дохода, подлежащая перечислению в бюджет), показатели финансовой устойчивости и другие сведения.</w:t>
      </w:r>
    </w:p>
    <w:p w:rsidR="00C152A2" w:rsidRDefault="00C152A2" w:rsidP="00E23DB7">
      <w:pPr>
        <w:pBdr>
          <w:bottom w:val="single" w:sz="4" w:space="31" w:color="FFFFFF"/>
        </w:pBdr>
        <w:ind w:firstLine="720"/>
        <w:jc w:val="both"/>
        <w:rPr>
          <w:b/>
          <w:color w:val="000000"/>
          <w:spacing w:val="1"/>
          <w:sz w:val="28"/>
          <w:szCs w:val="28"/>
          <w:lang w:val="kk-KZ"/>
        </w:rPr>
      </w:pPr>
    </w:p>
    <w:p w:rsidR="00C152A2" w:rsidRDefault="00C152A2" w:rsidP="00E23DB7">
      <w:pPr>
        <w:pBdr>
          <w:bottom w:val="single" w:sz="4" w:space="31" w:color="FFFFFF"/>
        </w:pBdr>
        <w:ind w:firstLine="720"/>
        <w:jc w:val="both"/>
        <w:rPr>
          <w:rFonts w:eastAsia="Calibri"/>
          <w:b/>
          <w:sz w:val="28"/>
          <w:szCs w:val="28"/>
          <w:lang w:eastAsia="en-US"/>
        </w:rPr>
      </w:pPr>
      <w:r w:rsidRPr="00C152A2">
        <w:rPr>
          <w:b/>
          <w:color w:val="000000"/>
          <w:spacing w:val="1"/>
          <w:sz w:val="28"/>
          <w:szCs w:val="28"/>
          <w:lang w:val="kk-KZ"/>
        </w:rPr>
        <w:t xml:space="preserve">РАЗДЕЛ </w:t>
      </w:r>
      <w:r w:rsidRPr="00C152A2">
        <w:rPr>
          <w:rFonts w:eastAsia="Calibri"/>
          <w:b/>
          <w:sz w:val="28"/>
          <w:szCs w:val="28"/>
          <w:lang w:val="en-US" w:eastAsia="en-US"/>
        </w:rPr>
        <w:t>V</w:t>
      </w:r>
      <w:r>
        <w:rPr>
          <w:rFonts w:eastAsia="Calibri"/>
          <w:b/>
          <w:sz w:val="28"/>
          <w:szCs w:val="28"/>
          <w:lang w:val="kk-KZ" w:eastAsia="en-US"/>
        </w:rPr>
        <w:t xml:space="preserve">. </w:t>
      </w:r>
      <w:r>
        <w:rPr>
          <w:rFonts w:eastAsia="Calibri"/>
          <w:b/>
          <w:sz w:val="28"/>
          <w:szCs w:val="28"/>
          <w:lang w:eastAsia="en-US"/>
        </w:rPr>
        <w:t>ОЦЕНКА КОНСОЛИДИРОВАННОЙ ФИНАНСОВОЙ ОТЧЕТНОСТИ МЕСТНОГО БЮДЖЕТА</w:t>
      </w:r>
    </w:p>
    <w:p w:rsidR="00C152A2" w:rsidRPr="001721F8" w:rsidRDefault="00C152A2" w:rsidP="00C152A2">
      <w:pPr>
        <w:pBdr>
          <w:bottom w:val="single" w:sz="4" w:space="31" w:color="FFFFFF"/>
        </w:pBdr>
        <w:ind w:firstLine="720"/>
        <w:contextualSpacing/>
        <w:jc w:val="both"/>
        <w:rPr>
          <w:rFonts w:eastAsia="Calibri"/>
          <w:sz w:val="28"/>
          <w:szCs w:val="28"/>
        </w:rPr>
      </w:pPr>
      <w:r w:rsidRPr="00274307">
        <w:rPr>
          <w:rFonts w:eastAsia="Calibri"/>
          <w:sz w:val="28"/>
          <w:szCs w:val="28"/>
        </w:rPr>
        <w:t xml:space="preserve">За оцениваемый период Ревизионной комиссией по ЗКО оценка </w:t>
      </w:r>
      <w:r>
        <w:rPr>
          <w:rFonts w:eastAsia="Calibri"/>
          <w:sz w:val="28"/>
          <w:szCs w:val="28"/>
        </w:rPr>
        <w:t xml:space="preserve">консолидированной финансовой отчетности </w:t>
      </w:r>
      <w:r w:rsidR="00FA709D">
        <w:rPr>
          <w:rFonts w:eastAsia="Calibri"/>
          <w:sz w:val="28"/>
          <w:szCs w:val="28"/>
        </w:rPr>
        <w:t>местного бюджета</w:t>
      </w:r>
      <w:r w:rsidRPr="00274307">
        <w:rPr>
          <w:rFonts w:eastAsia="Calibri"/>
          <w:sz w:val="28"/>
          <w:szCs w:val="28"/>
        </w:rPr>
        <w:t xml:space="preserve"> не проводилась.</w:t>
      </w:r>
    </w:p>
    <w:p w:rsidR="00E23DB7" w:rsidRDefault="00E23DB7" w:rsidP="00E23DB7">
      <w:pPr>
        <w:pBdr>
          <w:bottom w:val="single" w:sz="4" w:space="0" w:color="FFFFFF"/>
        </w:pBdr>
        <w:ind w:firstLine="720"/>
        <w:contextualSpacing/>
        <w:jc w:val="both"/>
        <w:rPr>
          <w:rFonts w:eastAsia="Calibri"/>
          <w:b/>
          <w:sz w:val="28"/>
          <w:szCs w:val="28"/>
          <w:lang w:eastAsia="en-US"/>
        </w:rPr>
      </w:pPr>
      <w:r w:rsidRPr="004F47D0">
        <w:rPr>
          <w:rFonts w:eastAsia="Calibri"/>
          <w:b/>
          <w:sz w:val="28"/>
          <w:szCs w:val="28"/>
          <w:lang w:eastAsia="en-US"/>
        </w:rPr>
        <w:t xml:space="preserve">РАЗДЕЛ </w:t>
      </w:r>
      <w:r w:rsidRPr="004F47D0">
        <w:rPr>
          <w:rFonts w:eastAsia="Calibri"/>
          <w:b/>
          <w:sz w:val="28"/>
          <w:szCs w:val="28"/>
          <w:lang w:val="en-US" w:eastAsia="en-US"/>
        </w:rPr>
        <w:t>V</w:t>
      </w:r>
      <w:r w:rsidR="00C152A2">
        <w:rPr>
          <w:rFonts w:eastAsia="Calibri"/>
          <w:b/>
          <w:sz w:val="28"/>
          <w:szCs w:val="28"/>
          <w:lang w:val="en-US" w:eastAsia="en-US"/>
        </w:rPr>
        <w:t>I</w:t>
      </w:r>
      <w:r w:rsidRPr="004F47D0">
        <w:rPr>
          <w:rFonts w:eastAsia="Calibri"/>
          <w:b/>
          <w:sz w:val="28"/>
          <w:szCs w:val="28"/>
          <w:lang w:eastAsia="en-US"/>
        </w:rPr>
        <w:t xml:space="preserve">. </w:t>
      </w:r>
      <w:r>
        <w:rPr>
          <w:rFonts w:eastAsia="Calibri"/>
          <w:b/>
          <w:sz w:val="28"/>
          <w:szCs w:val="28"/>
          <w:lang w:eastAsia="en-US"/>
        </w:rPr>
        <w:t>ЗАКЛЮЧИТЕЛЬНАЯ ЧАСТЬ</w:t>
      </w:r>
    </w:p>
    <w:p w:rsidR="00E23DB7" w:rsidRPr="007D4E0D" w:rsidRDefault="00E23DB7" w:rsidP="00E23DB7">
      <w:pPr>
        <w:suppressAutoHyphens w:val="0"/>
        <w:autoSpaceDE w:val="0"/>
        <w:autoSpaceDN w:val="0"/>
        <w:adjustRightInd w:val="0"/>
        <w:ind w:firstLine="720"/>
        <w:jc w:val="both"/>
        <w:rPr>
          <w:sz w:val="28"/>
          <w:szCs w:val="28"/>
          <w:lang w:eastAsia="ru-RU"/>
        </w:rPr>
      </w:pPr>
      <w:r w:rsidRPr="00947C6E">
        <w:rPr>
          <w:sz w:val="28"/>
          <w:szCs w:val="28"/>
          <w:lang w:eastAsia="ru-RU"/>
        </w:rPr>
        <w:t xml:space="preserve">Оценка основных параметров районного бюджета за </w:t>
      </w:r>
      <w:r>
        <w:rPr>
          <w:sz w:val="28"/>
          <w:szCs w:val="28"/>
          <w:lang w:eastAsia="ru-RU"/>
        </w:rPr>
        <w:t>20</w:t>
      </w:r>
      <w:r w:rsidR="00081455">
        <w:rPr>
          <w:sz w:val="28"/>
          <w:szCs w:val="28"/>
          <w:lang w:eastAsia="ru-RU"/>
        </w:rPr>
        <w:t>2</w:t>
      </w:r>
      <w:r w:rsidR="004D20C5">
        <w:rPr>
          <w:sz w:val="28"/>
          <w:szCs w:val="28"/>
          <w:lang w:eastAsia="ru-RU"/>
        </w:rPr>
        <w:t>2</w:t>
      </w:r>
      <w:r w:rsidR="00440427">
        <w:rPr>
          <w:sz w:val="28"/>
          <w:szCs w:val="28"/>
          <w:lang w:eastAsia="ru-RU"/>
        </w:rPr>
        <w:t xml:space="preserve"> </w:t>
      </w:r>
      <w:r w:rsidRPr="00A95CF9">
        <w:rPr>
          <w:sz w:val="28"/>
          <w:szCs w:val="28"/>
          <w:lang w:eastAsia="ru-RU"/>
        </w:rPr>
        <w:t>год</w:t>
      </w:r>
      <w:r w:rsidRPr="00947C6E">
        <w:rPr>
          <w:sz w:val="28"/>
          <w:szCs w:val="28"/>
          <w:lang w:eastAsia="ru-RU"/>
        </w:rPr>
        <w:t xml:space="preserve"> и результаты контрольно-аналитической работы органов государственного </w:t>
      </w:r>
      <w:r>
        <w:rPr>
          <w:sz w:val="28"/>
          <w:szCs w:val="28"/>
          <w:lang w:eastAsia="ru-RU"/>
        </w:rPr>
        <w:t xml:space="preserve">аудита и </w:t>
      </w:r>
      <w:r w:rsidRPr="00947C6E">
        <w:rPr>
          <w:sz w:val="28"/>
          <w:szCs w:val="28"/>
          <w:lang w:eastAsia="ru-RU"/>
        </w:rPr>
        <w:t xml:space="preserve">финансового контроля позволяют сделать </w:t>
      </w:r>
      <w:r>
        <w:rPr>
          <w:sz w:val="28"/>
          <w:szCs w:val="28"/>
          <w:lang w:eastAsia="ru-RU"/>
        </w:rPr>
        <w:t>следующие выводы и предложения.</w:t>
      </w:r>
    </w:p>
    <w:p w:rsidR="00E23DB7" w:rsidRPr="00C61E68" w:rsidRDefault="00C152A2" w:rsidP="00E23DB7">
      <w:pPr>
        <w:pBdr>
          <w:bottom w:val="single" w:sz="4" w:space="31" w:color="FFFFFF"/>
        </w:pBdr>
        <w:ind w:firstLine="720"/>
        <w:jc w:val="both"/>
        <w:rPr>
          <w:rFonts w:eastAsia="Calibri"/>
          <w:b/>
          <w:sz w:val="28"/>
          <w:szCs w:val="28"/>
          <w:lang w:eastAsia="en-US"/>
        </w:rPr>
      </w:pPr>
      <w:r>
        <w:rPr>
          <w:rFonts w:eastAsia="Calibri"/>
          <w:b/>
          <w:sz w:val="28"/>
          <w:szCs w:val="28"/>
          <w:lang w:eastAsia="en-US"/>
        </w:rPr>
        <w:t>6</w:t>
      </w:r>
      <w:r w:rsidR="00E23DB7" w:rsidRPr="0019141F">
        <w:rPr>
          <w:rFonts w:eastAsia="Calibri"/>
          <w:b/>
          <w:sz w:val="28"/>
          <w:szCs w:val="28"/>
          <w:lang w:eastAsia="en-US"/>
        </w:rPr>
        <w:t>.</w:t>
      </w:r>
      <w:r>
        <w:rPr>
          <w:rFonts w:eastAsia="Calibri"/>
          <w:b/>
          <w:sz w:val="28"/>
          <w:szCs w:val="28"/>
          <w:lang w:eastAsia="en-US"/>
        </w:rPr>
        <w:t>1</w:t>
      </w:r>
      <w:r w:rsidR="00E23DB7" w:rsidRPr="0019141F">
        <w:rPr>
          <w:rFonts w:eastAsia="Calibri"/>
          <w:b/>
          <w:sz w:val="28"/>
          <w:szCs w:val="28"/>
          <w:lang w:eastAsia="en-US"/>
        </w:rPr>
        <w:t>. Выводы</w:t>
      </w:r>
    </w:p>
    <w:p w:rsidR="00E23DB7" w:rsidRPr="00C61E68" w:rsidRDefault="00E23DB7" w:rsidP="00E23DB7">
      <w:pPr>
        <w:pBdr>
          <w:bottom w:val="single" w:sz="4" w:space="31" w:color="FFFFFF"/>
        </w:pBdr>
        <w:ind w:firstLine="720"/>
        <w:jc w:val="both"/>
        <w:rPr>
          <w:color w:val="1F497D"/>
          <w:sz w:val="28"/>
          <w:szCs w:val="28"/>
        </w:rPr>
      </w:pPr>
      <w:r w:rsidRPr="00C61E68">
        <w:rPr>
          <w:sz w:val="28"/>
          <w:szCs w:val="28"/>
        </w:rPr>
        <w:t>1. В 20</w:t>
      </w:r>
      <w:r w:rsidR="0068446D">
        <w:rPr>
          <w:sz w:val="28"/>
          <w:szCs w:val="28"/>
        </w:rPr>
        <w:t>2</w:t>
      </w:r>
      <w:r w:rsidR="004D20C5">
        <w:rPr>
          <w:sz w:val="28"/>
          <w:szCs w:val="28"/>
        </w:rPr>
        <w:t>2</w:t>
      </w:r>
      <w:r w:rsidR="0068446D">
        <w:rPr>
          <w:sz w:val="28"/>
          <w:szCs w:val="28"/>
        </w:rPr>
        <w:t xml:space="preserve"> </w:t>
      </w:r>
      <w:r w:rsidRPr="00C61E68">
        <w:rPr>
          <w:sz w:val="28"/>
          <w:szCs w:val="28"/>
        </w:rPr>
        <w:t>году ключевые параметры районного бюджета, в основном выполнены, что позволило исполнить социальные обязательства, поручения, озвученные в Послании Президента Республики Казахстан народу Казахстана, обеспечить работу государственных органов, бюджетных организаций</w:t>
      </w:r>
      <w:r w:rsidRPr="00C61E68">
        <w:rPr>
          <w:color w:val="1F497D"/>
          <w:sz w:val="28"/>
          <w:szCs w:val="28"/>
        </w:rPr>
        <w:t>.</w:t>
      </w:r>
    </w:p>
    <w:p w:rsidR="00555653" w:rsidRPr="00C61E68" w:rsidRDefault="00555653" w:rsidP="00555653">
      <w:pPr>
        <w:pBdr>
          <w:bottom w:val="single" w:sz="4" w:space="31" w:color="FFFFFF"/>
        </w:pBdr>
        <w:ind w:firstLine="720"/>
        <w:jc w:val="both"/>
        <w:rPr>
          <w:color w:val="1F497D"/>
          <w:sz w:val="28"/>
          <w:szCs w:val="28"/>
        </w:rPr>
      </w:pPr>
      <w:r w:rsidRPr="00C61E68">
        <w:rPr>
          <w:sz w:val="28"/>
          <w:szCs w:val="28"/>
        </w:rPr>
        <w:t xml:space="preserve">2. Фактические затраты </w:t>
      </w:r>
      <w:r>
        <w:rPr>
          <w:sz w:val="28"/>
          <w:szCs w:val="28"/>
        </w:rPr>
        <w:t xml:space="preserve">бюджета района </w:t>
      </w:r>
      <w:r w:rsidRPr="00C61E68">
        <w:rPr>
          <w:sz w:val="28"/>
          <w:szCs w:val="28"/>
        </w:rPr>
        <w:t xml:space="preserve">составили </w:t>
      </w:r>
      <w:r w:rsidR="004D20C5">
        <w:rPr>
          <w:sz w:val="28"/>
          <w:szCs w:val="28"/>
        </w:rPr>
        <w:t>7 141 731</w:t>
      </w:r>
      <w:r w:rsidR="00440427" w:rsidRPr="001B3560">
        <w:rPr>
          <w:sz w:val="28"/>
          <w:lang w:val="kk-KZ"/>
        </w:rPr>
        <w:t>,</w:t>
      </w:r>
      <w:r w:rsidR="004D20C5">
        <w:rPr>
          <w:sz w:val="28"/>
          <w:lang w:val="kk-KZ"/>
        </w:rPr>
        <w:t>9</w:t>
      </w:r>
      <w:r w:rsidR="00440427">
        <w:rPr>
          <w:sz w:val="28"/>
          <w:lang w:val="kk-KZ"/>
        </w:rPr>
        <w:t xml:space="preserve"> </w:t>
      </w:r>
      <w:r w:rsidRPr="00C61E68">
        <w:rPr>
          <w:sz w:val="28"/>
          <w:szCs w:val="28"/>
        </w:rPr>
        <w:t>тыс. тенге, или 99,</w:t>
      </w:r>
      <w:r>
        <w:rPr>
          <w:sz w:val="28"/>
          <w:szCs w:val="28"/>
        </w:rPr>
        <w:t>7</w:t>
      </w:r>
      <w:r w:rsidRPr="00C61E68">
        <w:rPr>
          <w:sz w:val="28"/>
          <w:szCs w:val="28"/>
        </w:rPr>
        <w:t xml:space="preserve">% к скорректированному годовому плану. </w:t>
      </w:r>
    </w:p>
    <w:p w:rsidR="00555653" w:rsidRPr="00C61E68" w:rsidRDefault="00555653" w:rsidP="00555653">
      <w:pPr>
        <w:pBdr>
          <w:bottom w:val="single" w:sz="4" w:space="31" w:color="FFFFFF"/>
        </w:pBdr>
        <w:ind w:firstLine="720"/>
        <w:jc w:val="both"/>
        <w:rPr>
          <w:sz w:val="28"/>
          <w:szCs w:val="28"/>
        </w:rPr>
      </w:pPr>
      <w:r w:rsidRPr="00C61E68">
        <w:rPr>
          <w:sz w:val="28"/>
          <w:szCs w:val="28"/>
          <w:lang w:val="kk-KZ"/>
        </w:rPr>
        <w:t>3</w:t>
      </w:r>
      <w:r w:rsidRPr="00C61E68">
        <w:rPr>
          <w:sz w:val="28"/>
          <w:szCs w:val="28"/>
        </w:rPr>
        <w:t xml:space="preserve">. В </w:t>
      </w:r>
      <w:r>
        <w:rPr>
          <w:sz w:val="28"/>
          <w:szCs w:val="28"/>
        </w:rPr>
        <w:t xml:space="preserve">структуре поступлений </w:t>
      </w:r>
      <w:r w:rsidRPr="00C61E68">
        <w:rPr>
          <w:sz w:val="28"/>
          <w:szCs w:val="28"/>
        </w:rPr>
        <w:t>бюджета</w:t>
      </w:r>
      <w:r>
        <w:rPr>
          <w:sz w:val="28"/>
          <w:szCs w:val="28"/>
        </w:rPr>
        <w:t xml:space="preserve"> района </w:t>
      </w:r>
      <w:r w:rsidRPr="00C61E68">
        <w:rPr>
          <w:sz w:val="28"/>
          <w:szCs w:val="28"/>
        </w:rPr>
        <w:t>20</w:t>
      </w:r>
      <w:r>
        <w:rPr>
          <w:sz w:val="28"/>
          <w:szCs w:val="28"/>
        </w:rPr>
        <w:t>2</w:t>
      </w:r>
      <w:r w:rsidR="004D20C5">
        <w:rPr>
          <w:sz w:val="28"/>
          <w:szCs w:val="28"/>
        </w:rPr>
        <w:t>2</w:t>
      </w:r>
      <w:r w:rsidRPr="00C61E68">
        <w:rPr>
          <w:sz w:val="28"/>
          <w:szCs w:val="28"/>
        </w:rPr>
        <w:t xml:space="preserve"> года, доля налоговых поступлений составила лишь </w:t>
      </w:r>
      <w:r>
        <w:rPr>
          <w:sz w:val="28"/>
          <w:szCs w:val="28"/>
          <w:lang w:val="kk-KZ"/>
        </w:rPr>
        <w:t>1</w:t>
      </w:r>
      <w:r w:rsidR="004D20C5">
        <w:rPr>
          <w:sz w:val="28"/>
          <w:szCs w:val="28"/>
          <w:lang w:val="kk-KZ"/>
        </w:rPr>
        <w:t>3</w:t>
      </w:r>
      <w:r w:rsidRPr="00C61E68">
        <w:rPr>
          <w:sz w:val="28"/>
          <w:szCs w:val="28"/>
        </w:rPr>
        <w:t xml:space="preserve">%, в то время как поступления трансфертов из вышестоящего бюджета составили </w:t>
      </w:r>
      <w:r>
        <w:rPr>
          <w:sz w:val="28"/>
          <w:szCs w:val="28"/>
        </w:rPr>
        <w:t>8</w:t>
      </w:r>
      <w:r w:rsidR="004D20C5">
        <w:rPr>
          <w:sz w:val="28"/>
          <w:szCs w:val="28"/>
        </w:rPr>
        <w:t>2</w:t>
      </w:r>
      <w:r w:rsidRPr="00C61E68">
        <w:rPr>
          <w:sz w:val="28"/>
          <w:szCs w:val="28"/>
          <w:lang w:val="kk-KZ"/>
        </w:rPr>
        <w:t>,</w:t>
      </w:r>
      <w:r w:rsidR="00440427">
        <w:rPr>
          <w:sz w:val="28"/>
          <w:szCs w:val="28"/>
          <w:lang w:val="kk-KZ"/>
        </w:rPr>
        <w:t>6</w:t>
      </w:r>
      <w:r w:rsidRPr="00C61E68">
        <w:rPr>
          <w:sz w:val="28"/>
          <w:szCs w:val="28"/>
        </w:rPr>
        <w:t xml:space="preserve">%. </w:t>
      </w:r>
    </w:p>
    <w:p w:rsidR="00E23DB7" w:rsidRDefault="00C152A2" w:rsidP="00E23DB7">
      <w:pPr>
        <w:pBdr>
          <w:bottom w:val="single" w:sz="4" w:space="31" w:color="FFFFFF"/>
        </w:pBdr>
        <w:ind w:firstLine="720"/>
        <w:jc w:val="both"/>
        <w:rPr>
          <w:b/>
          <w:color w:val="000000"/>
          <w:sz w:val="28"/>
          <w:szCs w:val="28"/>
        </w:rPr>
      </w:pPr>
      <w:r>
        <w:rPr>
          <w:rFonts w:eastAsia="Calibri"/>
          <w:b/>
          <w:sz w:val="28"/>
          <w:szCs w:val="28"/>
          <w:lang w:eastAsia="en-US"/>
        </w:rPr>
        <w:t>6</w:t>
      </w:r>
      <w:r w:rsidR="00E23DB7" w:rsidRPr="0019141F">
        <w:rPr>
          <w:rFonts w:eastAsia="Calibri"/>
          <w:b/>
          <w:sz w:val="28"/>
          <w:szCs w:val="28"/>
          <w:lang w:eastAsia="en-US"/>
        </w:rPr>
        <w:t xml:space="preserve">.2.  </w:t>
      </w:r>
      <w:r w:rsidR="00E23DB7" w:rsidRPr="0019141F">
        <w:rPr>
          <w:b/>
          <w:color w:val="000000"/>
          <w:sz w:val="28"/>
          <w:szCs w:val="28"/>
        </w:rPr>
        <w:t>Рекомендации</w:t>
      </w:r>
    </w:p>
    <w:p w:rsidR="00E23DB7" w:rsidRPr="001056FF" w:rsidRDefault="00E23DB7" w:rsidP="00E23DB7">
      <w:pPr>
        <w:pBdr>
          <w:bottom w:val="single" w:sz="4" w:space="31" w:color="FFFFFF"/>
        </w:pBdr>
        <w:ind w:firstLine="720"/>
        <w:jc w:val="both"/>
        <w:rPr>
          <w:rFonts w:eastAsia="Calibri"/>
          <w:sz w:val="28"/>
          <w:szCs w:val="28"/>
          <w:lang w:eastAsia="en-US"/>
        </w:rPr>
      </w:pPr>
      <w:r w:rsidRPr="007E7165">
        <w:rPr>
          <w:rFonts w:eastAsia="Calibri"/>
          <w:sz w:val="28"/>
          <w:szCs w:val="28"/>
          <w:lang w:eastAsia="en-US"/>
        </w:rPr>
        <w:t>В целях улучшения бюджетного процесса, повышения ответственности должностных лиц за исполнением местного бюджета, кроме того в целях недопущения нарушений бюджетного, налогового и иного законодательства впредь</w:t>
      </w:r>
      <w:r>
        <w:rPr>
          <w:rFonts w:eastAsia="Calibri"/>
          <w:sz w:val="28"/>
          <w:szCs w:val="28"/>
          <w:lang w:eastAsia="en-US"/>
        </w:rPr>
        <w:t xml:space="preserve"> предлагаем и рекомендуем:</w:t>
      </w:r>
    </w:p>
    <w:p w:rsidR="00E23DB7" w:rsidRDefault="00E23DB7" w:rsidP="00E23DB7">
      <w:pPr>
        <w:pBdr>
          <w:bottom w:val="single" w:sz="4" w:space="31" w:color="FFFFFF"/>
        </w:pBdr>
        <w:ind w:firstLine="720"/>
        <w:jc w:val="both"/>
        <w:rPr>
          <w:sz w:val="28"/>
          <w:szCs w:val="28"/>
          <w:lang w:eastAsia="ru-RU"/>
        </w:rPr>
      </w:pPr>
      <w:r w:rsidRPr="005A5C31">
        <w:rPr>
          <w:sz w:val="28"/>
          <w:szCs w:val="28"/>
          <w:lang w:eastAsia="ru-RU"/>
        </w:rPr>
        <w:lastRenderedPageBreak/>
        <w:t>- обеспечить эффективное взаимодействие всех ответственных государственных органов и организаций по увеличению поступлений налогов и платежей в местный бюджет;</w:t>
      </w:r>
    </w:p>
    <w:p w:rsidR="00E23DB7" w:rsidRDefault="00E23DB7" w:rsidP="00E23DB7">
      <w:pPr>
        <w:pBdr>
          <w:bottom w:val="single" w:sz="4" w:space="31" w:color="FFFFFF"/>
        </w:pBdr>
        <w:ind w:firstLine="720"/>
        <w:jc w:val="both"/>
        <w:rPr>
          <w:sz w:val="28"/>
          <w:szCs w:val="28"/>
          <w:lang w:eastAsia="ru-RU"/>
        </w:rPr>
      </w:pPr>
      <w:r>
        <w:rPr>
          <w:sz w:val="28"/>
          <w:szCs w:val="28"/>
          <w:lang w:eastAsia="ru-RU"/>
        </w:rPr>
        <w:t xml:space="preserve">- </w:t>
      </w:r>
      <w:r w:rsidRPr="009532B3">
        <w:rPr>
          <w:sz w:val="28"/>
          <w:szCs w:val="28"/>
          <w:lang w:eastAsia="ru-RU"/>
        </w:rPr>
        <w:t>в целях пополнения доходной части местного бюджета уполномоченному органу по планированию и аппаратам акимов сельских округов совместно с Управлением государственных доходов по Жангалинскому району продолжить работу по обеспечению своевременного уплаты налоговых платежей в бюджет;</w:t>
      </w:r>
    </w:p>
    <w:p w:rsidR="00E23DB7" w:rsidRDefault="00E23DB7" w:rsidP="00E23DB7">
      <w:pPr>
        <w:pBdr>
          <w:bottom w:val="single" w:sz="4" w:space="31" w:color="FFFFFF"/>
        </w:pBdr>
        <w:ind w:firstLine="720"/>
        <w:jc w:val="both"/>
        <w:rPr>
          <w:sz w:val="28"/>
          <w:szCs w:val="28"/>
          <w:lang w:eastAsia="ru-RU"/>
        </w:rPr>
      </w:pPr>
      <w:r w:rsidRPr="00947C6E">
        <w:rPr>
          <w:sz w:val="28"/>
          <w:szCs w:val="28"/>
          <w:lang w:eastAsia="ru-RU"/>
        </w:rPr>
        <w:t>- обеспечивать соблюдение бюджетного законодательства в части полноты передачи в сельские округа налоговых поступлений от</w:t>
      </w:r>
      <w:r w:rsidR="00E2073C">
        <w:rPr>
          <w:sz w:val="28"/>
          <w:szCs w:val="28"/>
          <w:lang w:val="kk-KZ" w:eastAsia="ru-RU"/>
        </w:rPr>
        <w:t xml:space="preserve"> </w:t>
      </w:r>
      <w:proofErr w:type="gramStart"/>
      <w:r w:rsidRPr="00947C6E">
        <w:rPr>
          <w:sz w:val="28"/>
          <w:szCs w:val="28"/>
          <w:lang w:eastAsia="ru-RU"/>
        </w:rPr>
        <w:t>плател</w:t>
      </w:r>
      <w:r>
        <w:rPr>
          <w:sz w:val="28"/>
          <w:szCs w:val="28"/>
          <w:lang w:eastAsia="ru-RU"/>
        </w:rPr>
        <w:t>ьщиков</w:t>
      </w:r>
      <w:proofErr w:type="gramEnd"/>
      <w:r>
        <w:rPr>
          <w:sz w:val="28"/>
          <w:szCs w:val="28"/>
          <w:lang w:eastAsia="ru-RU"/>
        </w:rPr>
        <w:t xml:space="preserve"> зарегистрированных в них;</w:t>
      </w:r>
    </w:p>
    <w:p w:rsidR="00E23DB7" w:rsidRDefault="00E23DB7" w:rsidP="00E23DB7">
      <w:pPr>
        <w:pBdr>
          <w:bottom w:val="single" w:sz="4" w:space="31" w:color="FFFFFF"/>
        </w:pBdr>
        <w:ind w:firstLine="720"/>
        <w:jc w:val="both"/>
        <w:rPr>
          <w:sz w:val="28"/>
          <w:szCs w:val="28"/>
          <w:lang w:eastAsia="ru-RU"/>
        </w:rPr>
      </w:pPr>
      <w:r>
        <w:rPr>
          <w:sz w:val="28"/>
          <w:szCs w:val="28"/>
          <w:lang w:eastAsia="ru-RU"/>
        </w:rPr>
        <w:t xml:space="preserve">- </w:t>
      </w:r>
      <w:r w:rsidRPr="00947C6E">
        <w:rPr>
          <w:sz w:val="28"/>
          <w:szCs w:val="28"/>
          <w:lang w:eastAsia="ru-RU"/>
        </w:rPr>
        <w:t>при формировании районного бюджета необходимо повысить качество планирования местного бюджета</w:t>
      </w:r>
      <w:r>
        <w:rPr>
          <w:sz w:val="28"/>
          <w:szCs w:val="28"/>
        </w:rPr>
        <w:t>;</w:t>
      </w:r>
    </w:p>
    <w:p w:rsidR="00E23DB7" w:rsidRDefault="00E23DB7" w:rsidP="00E23DB7">
      <w:pPr>
        <w:pBdr>
          <w:bottom w:val="single" w:sz="4" w:space="31" w:color="FFFFFF"/>
        </w:pBdr>
        <w:ind w:firstLine="720"/>
        <w:jc w:val="both"/>
        <w:rPr>
          <w:sz w:val="28"/>
          <w:szCs w:val="28"/>
        </w:rPr>
      </w:pPr>
      <w:r>
        <w:rPr>
          <w:sz w:val="28"/>
          <w:szCs w:val="28"/>
          <w:lang w:eastAsia="ru-RU"/>
        </w:rPr>
        <w:t xml:space="preserve">- </w:t>
      </w:r>
      <w:r w:rsidRPr="00C61E68">
        <w:rPr>
          <w:sz w:val="28"/>
          <w:szCs w:val="28"/>
        </w:rPr>
        <w:t xml:space="preserve">акимату </w:t>
      </w:r>
      <w:r>
        <w:rPr>
          <w:sz w:val="28"/>
          <w:szCs w:val="28"/>
        </w:rPr>
        <w:t xml:space="preserve">Жангалинского </w:t>
      </w:r>
      <w:r w:rsidRPr="00C61E68">
        <w:rPr>
          <w:sz w:val="28"/>
          <w:szCs w:val="28"/>
        </w:rPr>
        <w:t>района на постоянной основе при уточнении и корректировке бюджета, на заседаниях бюджетной комиссии обеспечить рассмотрение результатов бюджетного мониторинга по исполнению местного бюджета, подготавливаемого</w:t>
      </w:r>
      <w:r w:rsidRPr="00C61E68">
        <w:rPr>
          <w:sz w:val="28"/>
          <w:szCs w:val="28"/>
          <w:lang w:val="kk-KZ"/>
        </w:rPr>
        <w:t xml:space="preserve"> местным</w:t>
      </w:r>
      <w:r w:rsidRPr="00C61E68">
        <w:rPr>
          <w:sz w:val="28"/>
          <w:szCs w:val="28"/>
        </w:rPr>
        <w:t xml:space="preserve"> уполномоченным органом по исполнению бюджета;</w:t>
      </w:r>
    </w:p>
    <w:p w:rsidR="00E23DB7" w:rsidRPr="006E08E1" w:rsidRDefault="00E23DB7" w:rsidP="00E23DB7">
      <w:pPr>
        <w:pBdr>
          <w:bottom w:val="single" w:sz="4" w:space="31" w:color="FFFFFF"/>
        </w:pBdr>
        <w:ind w:firstLine="720"/>
        <w:jc w:val="both"/>
        <w:rPr>
          <w:color w:val="000000" w:themeColor="text1"/>
          <w:sz w:val="28"/>
          <w:szCs w:val="28"/>
          <w:lang w:eastAsia="ru-RU"/>
        </w:rPr>
      </w:pPr>
      <w:r w:rsidRPr="006E08E1">
        <w:rPr>
          <w:color w:val="000000" w:themeColor="text1"/>
          <w:sz w:val="28"/>
          <w:szCs w:val="28"/>
          <w:lang w:eastAsia="ru-RU"/>
        </w:rPr>
        <w:t xml:space="preserve">- уполномоченному органу по планированию усилить контроль за своевременным внесением необходимых изменений и дополнений в Программу развития территорий, в целях недопущения занижения и </w:t>
      </w:r>
      <w:proofErr w:type="gramStart"/>
      <w:r w:rsidRPr="006E08E1">
        <w:rPr>
          <w:color w:val="000000" w:themeColor="text1"/>
          <w:sz w:val="28"/>
          <w:szCs w:val="28"/>
          <w:lang w:eastAsia="ru-RU"/>
        </w:rPr>
        <w:t>завышения</w:t>
      </w:r>
      <w:proofErr w:type="gramEnd"/>
      <w:r w:rsidRPr="006E08E1">
        <w:rPr>
          <w:color w:val="000000" w:themeColor="text1"/>
          <w:sz w:val="28"/>
          <w:szCs w:val="28"/>
          <w:lang w:eastAsia="ru-RU"/>
        </w:rPr>
        <w:t xml:space="preserve"> фактических показателей целевых индикаторов;</w:t>
      </w:r>
    </w:p>
    <w:p w:rsidR="00E23DB7" w:rsidRDefault="00E23DB7" w:rsidP="00E23DB7">
      <w:pPr>
        <w:pBdr>
          <w:bottom w:val="single" w:sz="4" w:space="31" w:color="FFFFFF"/>
        </w:pBdr>
        <w:ind w:firstLine="720"/>
        <w:jc w:val="both"/>
        <w:rPr>
          <w:sz w:val="28"/>
          <w:szCs w:val="28"/>
          <w:lang w:eastAsia="ru-RU"/>
        </w:rPr>
      </w:pPr>
      <w:r w:rsidRPr="00947C6E">
        <w:rPr>
          <w:sz w:val="28"/>
          <w:szCs w:val="28"/>
          <w:lang w:val="kk-KZ" w:eastAsia="ru-RU"/>
        </w:rPr>
        <w:t xml:space="preserve">- администраторам бюджетных программ </w:t>
      </w:r>
      <w:r w:rsidRPr="00947C6E">
        <w:rPr>
          <w:sz w:val="28"/>
          <w:szCs w:val="28"/>
          <w:lang w:eastAsia="ru-RU"/>
        </w:rPr>
        <w:t xml:space="preserve">не допускать нарушения финансовой дисциплины и образования кредиторской и дебиторской задолженностей по итогам года, принимать меры по </w:t>
      </w:r>
      <w:r>
        <w:rPr>
          <w:sz w:val="28"/>
          <w:szCs w:val="28"/>
          <w:lang w:eastAsia="ru-RU"/>
        </w:rPr>
        <w:t>возмещению/восстановлению</w:t>
      </w:r>
      <w:r w:rsidRPr="00947C6E">
        <w:rPr>
          <w:sz w:val="28"/>
          <w:szCs w:val="28"/>
          <w:lang w:eastAsia="ru-RU"/>
        </w:rPr>
        <w:t xml:space="preserve"> деб</w:t>
      </w:r>
      <w:r>
        <w:rPr>
          <w:sz w:val="28"/>
          <w:szCs w:val="28"/>
          <w:lang w:eastAsia="ru-RU"/>
        </w:rPr>
        <w:t>иторской задолженности в бюджет;</w:t>
      </w:r>
    </w:p>
    <w:p w:rsidR="00E23DB7" w:rsidRDefault="00E23DB7" w:rsidP="00E23DB7">
      <w:pPr>
        <w:pStyle w:val="afc"/>
        <w:pBdr>
          <w:bottom w:val="single" w:sz="4" w:space="31" w:color="FFFFFF"/>
        </w:pBdr>
        <w:spacing w:before="0" w:beforeAutospacing="0" w:after="0" w:afterAutospacing="0"/>
        <w:ind w:firstLine="708"/>
        <w:contextualSpacing/>
        <w:jc w:val="both"/>
        <w:rPr>
          <w:sz w:val="28"/>
          <w:szCs w:val="28"/>
          <w:lang w:eastAsia="ru-RU"/>
        </w:rPr>
      </w:pPr>
      <w:proofErr w:type="gramStart"/>
      <w:r>
        <w:rPr>
          <w:sz w:val="28"/>
          <w:szCs w:val="28"/>
          <w:lang w:eastAsia="ru-RU"/>
        </w:rPr>
        <w:t>- районному маслихату на постоянной основе на заседаниях постоянных комиссии маслихата заслушивать отчеты администраторов бюджетных программ района по вопросам эффективности расходования бюджетных средств, управления активами коммунальной собственности и работу управления государственных доходов по району по вопросам обеспечения полноты и своевременности поступлений налогов и других платежей в местный бюджет, а также практиковать заслушивание отчетов руководителей государственных органов-исполнителей, а также руководителей администраторов бюджетных</w:t>
      </w:r>
      <w:proofErr w:type="gramEnd"/>
      <w:r>
        <w:rPr>
          <w:sz w:val="28"/>
          <w:szCs w:val="28"/>
          <w:lang w:eastAsia="ru-RU"/>
        </w:rPr>
        <w:t xml:space="preserve"> программ о достижении целей, целевых индикаторов Программы развития района, прямых и конечных результатов бюджетных программ.</w:t>
      </w:r>
    </w:p>
    <w:p w:rsidR="00E23DB7" w:rsidRPr="0019141F" w:rsidRDefault="00E23DB7" w:rsidP="00E23DB7">
      <w:pPr>
        <w:pBdr>
          <w:bottom w:val="single" w:sz="4" w:space="31" w:color="FFFFFF"/>
        </w:pBdr>
        <w:ind w:firstLine="720"/>
        <w:jc w:val="both"/>
        <w:rPr>
          <w:sz w:val="28"/>
          <w:szCs w:val="28"/>
        </w:rPr>
      </w:pPr>
      <w:r w:rsidRPr="0019141F">
        <w:rPr>
          <w:sz w:val="28"/>
          <w:szCs w:val="28"/>
        </w:rPr>
        <w:lastRenderedPageBreak/>
        <w:t xml:space="preserve">С учетом вышеизложенного, </w:t>
      </w:r>
      <w:r w:rsidR="002A7624">
        <w:rPr>
          <w:b/>
          <w:sz w:val="28"/>
          <w:szCs w:val="28"/>
          <w:lang w:val="kk-KZ"/>
        </w:rPr>
        <w:t>Р</w:t>
      </w:r>
      <w:r w:rsidRPr="0019141F">
        <w:rPr>
          <w:b/>
          <w:sz w:val="28"/>
          <w:szCs w:val="28"/>
        </w:rPr>
        <w:t>евизионная комиссия по Западно-Казахстанской области считает возможным принять проект решения «Об исполнении бюджета Жангалинского района за 20</w:t>
      </w:r>
      <w:r w:rsidR="00A96E82">
        <w:rPr>
          <w:b/>
          <w:sz w:val="28"/>
          <w:szCs w:val="28"/>
        </w:rPr>
        <w:t>2</w:t>
      </w:r>
      <w:r w:rsidR="004D20C5">
        <w:rPr>
          <w:b/>
          <w:sz w:val="28"/>
          <w:szCs w:val="28"/>
        </w:rPr>
        <w:t>2</w:t>
      </w:r>
      <w:r w:rsidR="0038450B">
        <w:rPr>
          <w:b/>
          <w:sz w:val="28"/>
          <w:szCs w:val="28"/>
        </w:rPr>
        <w:t xml:space="preserve"> год».</w:t>
      </w:r>
    </w:p>
    <w:p w:rsidR="004242D8" w:rsidRDefault="004242D8" w:rsidP="00E23DB7">
      <w:pPr>
        <w:pStyle w:val="a7"/>
        <w:spacing w:after="0"/>
        <w:ind w:firstLine="720"/>
        <w:jc w:val="both"/>
        <w:rPr>
          <w:bCs/>
          <w:i/>
          <w:iCs/>
          <w:sz w:val="22"/>
          <w:szCs w:val="22"/>
          <w:lang w:val="kk-KZ"/>
        </w:rPr>
      </w:pPr>
    </w:p>
    <w:p w:rsidR="004D20C5" w:rsidRPr="00DA056E" w:rsidRDefault="004D20C5" w:rsidP="00E23DB7">
      <w:pPr>
        <w:pStyle w:val="a7"/>
        <w:spacing w:after="0"/>
        <w:ind w:firstLine="720"/>
        <w:jc w:val="both"/>
        <w:rPr>
          <w:b/>
          <w:bCs/>
          <w:iCs/>
          <w:sz w:val="28"/>
          <w:szCs w:val="28"/>
          <w:lang w:val="kk-KZ"/>
        </w:rPr>
      </w:pPr>
      <w:r w:rsidRPr="00DA056E">
        <w:rPr>
          <w:b/>
          <w:bCs/>
          <w:iCs/>
          <w:sz w:val="28"/>
          <w:szCs w:val="28"/>
          <w:lang w:val="kk-KZ"/>
        </w:rPr>
        <w:t xml:space="preserve">Член Ревизионной комиссии по </w:t>
      </w:r>
    </w:p>
    <w:p w:rsidR="004242D8" w:rsidRPr="00DA056E" w:rsidRDefault="004D20C5" w:rsidP="00E23DB7">
      <w:pPr>
        <w:pStyle w:val="a7"/>
        <w:spacing w:after="0"/>
        <w:ind w:firstLine="720"/>
        <w:jc w:val="both"/>
        <w:rPr>
          <w:b/>
          <w:bCs/>
          <w:iCs/>
          <w:sz w:val="28"/>
          <w:szCs w:val="28"/>
          <w:lang w:val="kk-KZ"/>
        </w:rPr>
      </w:pPr>
      <w:r w:rsidRPr="00DA056E">
        <w:rPr>
          <w:b/>
          <w:bCs/>
          <w:iCs/>
          <w:sz w:val="28"/>
          <w:szCs w:val="28"/>
          <w:lang w:val="kk-KZ"/>
        </w:rPr>
        <w:t xml:space="preserve">Западно-Казахстанской области     </w:t>
      </w:r>
      <w:r w:rsidR="00DA056E">
        <w:rPr>
          <w:b/>
          <w:bCs/>
          <w:iCs/>
          <w:sz w:val="28"/>
          <w:szCs w:val="28"/>
          <w:lang w:val="kk-KZ"/>
        </w:rPr>
        <w:t xml:space="preserve">                 </w:t>
      </w:r>
      <w:r w:rsidRPr="00DA056E">
        <w:rPr>
          <w:b/>
          <w:bCs/>
          <w:iCs/>
          <w:sz w:val="28"/>
          <w:szCs w:val="28"/>
          <w:lang w:val="kk-KZ"/>
        </w:rPr>
        <w:t xml:space="preserve">     К.Алпысбаев</w:t>
      </w:r>
    </w:p>
    <w:p w:rsidR="004D20C5" w:rsidRPr="00DA056E" w:rsidRDefault="004D20C5" w:rsidP="00E23DB7">
      <w:pPr>
        <w:pStyle w:val="a7"/>
        <w:spacing w:after="0"/>
        <w:ind w:firstLine="720"/>
        <w:jc w:val="both"/>
        <w:rPr>
          <w:b/>
          <w:bCs/>
          <w:iCs/>
          <w:sz w:val="28"/>
          <w:szCs w:val="28"/>
          <w:lang w:val="kk-KZ"/>
        </w:rPr>
      </w:pPr>
    </w:p>
    <w:p w:rsidR="004D20C5" w:rsidRDefault="004D20C5" w:rsidP="00E23DB7">
      <w:pPr>
        <w:pStyle w:val="a7"/>
        <w:spacing w:after="0"/>
        <w:ind w:firstLine="720"/>
        <w:jc w:val="both"/>
        <w:rPr>
          <w:bCs/>
          <w:i/>
          <w:iCs/>
          <w:sz w:val="22"/>
          <w:szCs w:val="22"/>
          <w:lang w:val="kk-KZ"/>
        </w:rPr>
      </w:pPr>
    </w:p>
    <w:p w:rsidR="004D20C5" w:rsidRDefault="004D20C5" w:rsidP="00E23DB7">
      <w:pPr>
        <w:pStyle w:val="a7"/>
        <w:spacing w:after="0"/>
        <w:ind w:firstLine="720"/>
        <w:jc w:val="both"/>
        <w:rPr>
          <w:bCs/>
          <w:i/>
          <w:iCs/>
          <w:sz w:val="22"/>
          <w:szCs w:val="22"/>
          <w:lang w:val="kk-KZ"/>
        </w:rPr>
      </w:pPr>
    </w:p>
    <w:p w:rsidR="004D20C5" w:rsidRDefault="004D20C5" w:rsidP="00E23DB7">
      <w:pPr>
        <w:pStyle w:val="a7"/>
        <w:spacing w:after="0"/>
        <w:ind w:firstLine="720"/>
        <w:jc w:val="both"/>
        <w:rPr>
          <w:bCs/>
          <w:i/>
          <w:iCs/>
          <w:sz w:val="22"/>
          <w:szCs w:val="22"/>
          <w:lang w:val="kk-KZ"/>
        </w:rPr>
      </w:pPr>
    </w:p>
    <w:p w:rsidR="004D20C5" w:rsidRDefault="00DA056E" w:rsidP="00E23DB7">
      <w:pPr>
        <w:pStyle w:val="a7"/>
        <w:spacing w:after="0"/>
        <w:ind w:firstLine="720"/>
        <w:jc w:val="both"/>
        <w:rPr>
          <w:bCs/>
          <w:i/>
          <w:iCs/>
          <w:sz w:val="22"/>
          <w:szCs w:val="22"/>
          <w:lang w:val="kk-KZ"/>
        </w:rPr>
      </w:pPr>
      <w:r>
        <w:rPr>
          <w:bCs/>
          <w:i/>
          <w:iCs/>
          <w:sz w:val="22"/>
          <w:szCs w:val="22"/>
          <w:lang w:val="kk-KZ"/>
        </w:rPr>
        <w:t>Исп. Гумаров Е.Ж.</w:t>
      </w:r>
    </w:p>
    <w:p w:rsidR="00DA056E" w:rsidRDefault="00DA056E" w:rsidP="00E23DB7">
      <w:pPr>
        <w:pStyle w:val="a7"/>
        <w:spacing w:after="0"/>
        <w:ind w:firstLine="720"/>
        <w:jc w:val="both"/>
        <w:rPr>
          <w:bCs/>
          <w:i/>
          <w:iCs/>
          <w:sz w:val="22"/>
          <w:szCs w:val="22"/>
          <w:lang w:val="kk-KZ"/>
        </w:rPr>
      </w:pPr>
      <w:r>
        <w:rPr>
          <w:bCs/>
          <w:i/>
          <w:iCs/>
          <w:sz w:val="22"/>
          <w:szCs w:val="22"/>
          <w:lang w:val="kk-KZ"/>
        </w:rPr>
        <w:t>Тел. 51-53-88</w:t>
      </w:r>
    </w:p>
    <w:p w:rsidR="004242D8" w:rsidRDefault="004242D8" w:rsidP="00E23DB7">
      <w:pPr>
        <w:pStyle w:val="a7"/>
        <w:spacing w:after="0"/>
        <w:ind w:firstLine="720"/>
        <w:jc w:val="both"/>
        <w:rPr>
          <w:bCs/>
          <w:i/>
          <w:iCs/>
          <w:sz w:val="22"/>
          <w:szCs w:val="22"/>
          <w:lang w:val="kk-KZ"/>
        </w:rPr>
      </w:pPr>
    </w:p>
    <w:p w:rsidR="004242D8" w:rsidRDefault="004242D8" w:rsidP="00E23DB7">
      <w:pPr>
        <w:pStyle w:val="a7"/>
        <w:spacing w:after="0"/>
        <w:ind w:firstLine="720"/>
        <w:jc w:val="both"/>
        <w:rPr>
          <w:bCs/>
          <w:i/>
          <w:iCs/>
          <w:sz w:val="22"/>
          <w:szCs w:val="22"/>
          <w:lang w:val="kk-KZ"/>
        </w:rPr>
      </w:pPr>
    </w:p>
    <w:p w:rsidR="004242D8" w:rsidRDefault="004242D8" w:rsidP="00E23DB7">
      <w:pPr>
        <w:pStyle w:val="a7"/>
        <w:spacing w:after="0"/>
        <w:ind w:firstLine="720"/>
        <w:jc w:val="both"/>
        <w:rPr>
          <w:bCs/>
          <w:i/>
          <w:iCs/>
          <w:sz w:val="22"/>
          <w:szCs w:val="22"/>
          <w:lang w:val="kk-KZ"/>
        </w:rPr>
      </w:pPr>
    </w:p>
    <w:p w:rsidR="004242D8" w:rsidRDefault="004242D8" w:rsidP="00E23DB7">
      <w:pPr>
        <w:pStyle w:val="a7"/>
        <w:spacing w:after="0"/>
        <w:ind w:firstLine="720"/>
        <w:jc w:val="both"/>
        <w:rPr>
          <w:bCs/>
          <w:i/>
          <w:iCs/>
          <w:sz w:val="22"/>
          <w:szCs w:val="22"/>
          <w:lang w:val="kk-KZ"/>
        </w:rPr>
      </w:pPr>
    </w:p>
    <w:p w:rsidR="004242D8" w:rsidRDefault="004242D8" w:rsidP="00E23DB7">
      <w:pPr>
        <w:pStyle w:val="a7"/>
        <w:spacing w:after="0"/>
        <w:ind w:firstLine="720"/>
        <w:jc w:val="both"/>
        <w:rPr>
          <w:bCs/>
          <w:i/>
          <w:iCs/>
          <w:sz w:val="22"/>
          <w:szCs w:val="22"/>
          <w:lang w:val="kk-KZ"/>
        </w:rPr>
      </w:pPr>
    </w:p>
    <w:p w:rsidR="004242D8" w:rsidRDefault="004242D8" w:rsidP="00E23DB7">
      <w:pPr>
        <w:pStyle w:val="a7"/>
        <w:spacing w:after="0"/>
        <w:ind w:firstLine="720"/>
        <w:jc w:val="both"/>
        <w:rPr>
          <w:bCs/>
          <w:i/>
          <w:iCs/>
          <w:sz w:val="22"/>
          <w:szCs w:val="22"/>
          <w:lang w:val="kk-KZ"/>
        </w:rPr>
      </w:pPr>
    </w:p>
    <w:p w:rsidR="004242D8" w:rsidRDefault="004242D8" w:rsidP="00E23DB7">
      <w:pPr>
        <w:pStyle w:val="a7"/>
        <w:spacing w:after="0"/>
        <w:ind w:firstLine="720"/>
        <w:jc w:val="both"/>
        <w:rPr>
          <w:bCs/>
          <w:i/>
          <w:iCs/>
          <w:sz w:val="22"/>
          <w:szCs w:val="22"/>
          <w:lang w:val="kk-KZ"/>
        </w:rPr>
      </w:pPr>
    </w:p>
    <w:p w:rsidR="004242D8" w:rsidRDefault="004242D8" w:rsidP="00E23DB7">
      <w:pPr>
        <w:pStyle w:val="a7"/>
        <w:spacing w:after="0"/>
        <w:ind w:firstLine="720"/>
        <w:jc w:val="both"/>
        <w:rPr>
          <w:bCs/>
          <w:i/>
          <w:iCs/>
          <w:sz w:val="22"/>
          <w:szCs w:val="22"/>
          <w:lang w:val="kk-KZ"/>
        </w:rPr>
      </w:pPr>
    </w:p>
    <w:p w:rsidR="004242D8" w:rsidRDefault="004242D8" w:rsidP="00E23DB7">
      <w:pPr>
        <w:pStyle w:val="a7"/>
        <w:spacing w:after="0"/>
        <w:ind w:firstLine="720"/>
        <w:jc w:val="both"/>
        <w:rPr>
          <w:bCs/>
          <w:i/>
          <w:iCs/>
          <w:sz w:val="22"/>
          <w:szCs w:val="22"/>
          <w:lang w:val="kk-KZ"/>
        </w:rPr>
      </w:pPr>
    </w:p>
    <w:p w:rsidR="004242D8" w:rsidRDefault="004242D8" w:rsidP="00E23DB7">
      <w:pPr>
        <w:pStyle w:val="a7"/>
        <w:spacing w:after="0"/>
        <w:ind w:firstLine="720"/>
        <w:jc w:val="both"/>
        <w:rPr>
          <w:bCs/>
          <w:i/>
          <w:iCs/>
          <w:sz w:val="22"/>
          <w:szCs w:val="22"/>
          <w:lang w:val="kk-KZ"/>
        </w:rPr>
      </w:pPr>
    </w:p>
    <w:p w:rsidR="00D83147" w:rsidRDefault="00D83147" w:rsidP="00E23DB7">
      <w:pPr>
        <w:pStyle w:val="a7"/>
        <w:spacing w:after="0"/>
        <w:ind w:firstLine="720"/>
        <w:jc w:val="both"/>
        <w:rPr>
          <w:bCs/>
          <w:i/>
          <w:iCs/>
          <w:sz w:val="22"/>
          <w:szCs w:val="22"/>
          <w:lang w:val="kk-KZ"/>
        </w:rPr>
      </w:pPr>
    </w:p>
    <w:p w:rsidR="00D83147" w:rsidRDefault="00D83147" w:rsidP="00E23DB7">
      <w:pPr>
        <w:pStyle w:val="a7"/>
        <w:spacing w:after="0"/>
        <w:ind w:firstLine="720"/>
        <w:jc w:val="both"/>
        <w:rPr>
          <w:bCs/>
          <w:i/>
          <w:iCs/>
          <w:sz w:val="22"/>
          <w:szCs w:val="22"/>
          <w:lang w:val="kk-KZ"/>
        </w:rPr>
      </w:pPr>
    </w:p>
    <w:p w:rsidR="00D83147" w:rsidRDefault="00D83147" w:rsidP="00E23DB7">
      <w:pPr>
        <w:pStyle w:val="a7"/>
        <w:spacing w:after="0"/>
        <w:ind w:firstLine="720"/>
        <w:jc w:val="both"/>
        <w:rPr>
          <w:bCs/>
          <w:i/>
          <w:iCs/>
          <w:sz w:val="22"/>
          <w:szCs w:val="22"/>
          <w:lang w:val="kk-KZ"/>
        </w:rPr>
      </w:pPr>
    </w:p>
    <w:p w:rsidR="00D83147" w:rsidRDefault="00D83147" w:rsidP="00E23DB7">
      <w:pPr>
        <w:pStyle w:val="a7"/>
        <w:spacing w:after="0"/>
        <w:ind w:firstLine="720"/>
        <w:jc w:val="both"/>
        <w:rPr>
          <w:bCs/>
          <w:i/>
          <w:iCs/>
          <w:sz w:val="22"/>
          <w:szCs w:val="22"/>
          <w:lang w:val="kk-KZ"/>
        </w:rPr>
      </w:pPr>
    </w:p>
    <w:p w:rsidR="00D83147" w:rsidRDefault="00D83147" w:rsidP="00E23DB7">
      <w:pPr>
        <w:pStyle w:val="a7"/>
        <w:spacing w:after="0"/>
        <w:ind w:firstLine="720"/>
        <w:jc w:val="both"/>
        <w:rPr>
          <w:bCs/>
          <w:i/>
          <w:iCs/>
          <w:sz w:val="22"/>
          <w:szCs w:val="22"/>
          <w:lang w:val="kk-KZ"/>
        </w:rPr>
      </w:pPr>
    </w:p>
    <w:p w:rsidR="004242D8" w:rsidRDefault="004242D8" w:rsidP="00E23DB7">
      <w:pPr>
        <w:pStyle w:val="a7"/>
        <w:spacing w:after="0"/>
        <w:ind w:firstLine="720"/>
        <w:jc w:val="both"/>
        <w:rPr>
          <w:bCs/>
          <w:i/>
          <w:iCs/>
          <w:sz w:val="22"/>
          <w:szCs w:val="22"/>
          <w:lang w:val="kk-KZ"/>
        </w:rPr>
      </w:pPr>
    </w:p>
    <w:p w:rsidR="006E7190" w:rsidRDefault="006E7190" w:rsidP="00E23DB7">
      <w:pPr>
        <w:pStyle w:val="a7"/>
        <w:spacing w:after="0"/>
        <w:ind w:firstLine="720"/>
        <w:jc w:val="both"/>
        <w:rPr>
          <w:bCs/>
          <w:i/>
          <w:iCs/>
          <w:sz w:val="22"/>
          <w:szCs w:val="22"/>
          <w:lang w:val="kk-KZ"/>
        </w:rPr>
      </w:pPr>
    </w:p>
    <w:p w:rsidR="006E7190" w:rsidRDefault="006E7190" w:rsidP="00E23DB7">
      <w:pPr>
        <w:pStyle w:val="a7"/>
        <w:spacing w:after="0"/>
        <w:ind w:firstLine="720"/>
        <w:jc w:val="both"/>
        <w:rPr>
          <w:bCs/>
          <w:i/>
          <w:iCs/>
          <w:sz w:val="22"/>
          <w:szCs w:val="22"/>
          <w:lang w:val="kk-KZ"/>
        </w:rPr>
      </w:pPr>
    </w:p>
    <w:p w:rsidR="006E7190" w:rsidRDefault="006E7190" w:rsidP="00E23DB7">
      <w:pPr>
        <w:pStyle w:val="a7"/>
        <w:spacing w:after="0"/>
        <w:ind w:firstLine="720"/>
        <w:jc w:val="both"/>
        <w:rPr>
          <w:bCs/>
          <w:i/>
          <w:iCs/>
          <w:sz w:val="22"/>
          <w:szCs w:val="22"/>
          <w:lang w:val="kk-KZ"/>
        </w:rPr>
      </w:pPr>
    </w:p>
    <w:p w:rsidR="006E7190" w:rsidRDefault="006E7190" w:rsidP="00E23DB7">
      <w:pPr>
        <w:pStyle w:val="a7"/>
        <w:spacing w:after="0"/>
        <w:ind w:firstLine="720"/>
        <w:jc w:val="both"/>
        <w:rPr>
          <w:bCs/>
          <w:i/>
          <w:iCs/>
          <w:sz w:val="22"/>
          <w:szCs w:val="22"/>
          <w:lang w:val="kk-KZ"/>
        </w:rPr>
      </w:pPr>
    </w:p>
    <w:p w:rsidR="006E7190" w:rsidRDefault="006E7190" w:rsidP="00E23DB7">
      <w:pPr>
        <w:pStyle w:val="a7"/>
        <w:spacing w:after="0"/>
        <w:ind w:firstLine="720"/>
        <w:jc w:val="both"/>
        <w:rPr>
          <w:bCs/>
          <w:i/>
          <w:iCs/>
          <w:sz w:val="22"/>
          <w:szCs w:val="22"/>
          <w:lang w:val="kk-KZ"/>
        </w:rPr>
      </w:pPr>
    </w:p>
    <w:p w:rsidR="006E7190" w:rsidRDefault="006E7190" w:rsidP="00E23DB7">
      <w:pPr>
        <w:pStyle w:val="a7"/>
        <w:spacing w:after="0"/>
        <w:ind w:firstLine="720"/>
        <w:jc w:val="both"/>
        <w:rPr>
          <w:bCs/>
          <w:i/>
          <w:iCs/>
          <w:sz w:val="22"/>
          <w:szCs w:val="22"/>
          <w:lang w:val="kk-KZ"/>
        </w:rPr>
      </w:pPr>
    </w:p>
    <w:p w:rsidR="006E7190" w:rsidRDefault="006E7190" w:rsidP="00E23DB7">
      <w:pPr>
        <w:pStyle w:val="a7"/>
        <w:spacing w:after="0"/>
        <w:ind w:firstLine="720"/>
        <w:jc w:val="both"/>
        <w:rPr>
          <w:bCs/>
          <w:i/>
          <w:iCs/>
          <w:sz w:val="22"/>
          <w:szCs w:val="22"/>
          <w:lang w:val="kk-KZ"/>
        </w:rPr>
      </w:pPr>
    </w:p>
    <w:p w:rsidR="006E7190" w:rsidRDefault="006E7190" w:rsidP="00E23DB7">
      <w:pPr>
        <w:pStyle w:val="a7"/>
        <w:spacing w:after="0"/>
        <w:ind w:firstLine="720"/>
        <w:jc w:val="both"/>
        <w:rPr>
          <w:bCs/>
          <w:i/>
          <w:iCs/>
          <w:sz w:val="22"/>
          <w:szCs w:val="22"/>
          <w:lang w:val="kk-KZ"/>
        </w:rPr>
      </w:pPr>
      <w:bookmarkStart w:id="0" w:name="_GoBack"/>
      <w:bookmarkEnd w:id="0"/>
    </w:p>
    <w:p w:rsidR="004242D8" w:rsidRDefault="004242D8" w:rsidP="00E23DB7">
      <w:pPr>
        <w:pStyle w:val="a7"/>
        <w:spacing w:after="0"/>
        <w:ind w:firstLine="720"/>
        <w:jc w:val="both"/>
        <w:rPr>
          <w:bCs/>
          <w:i/>
          <w:iCs/>
          <w:sz w:val="22"/>
          <w:szCs w:val="22"/>
          <w:lang w:val="kk-KZ"/>
        </w:rPr>
      </w:pPr>
    </w:p>
    <w:p w:rsidR="00C523DF" w:rsidRDefault="00C523DF" w:rsidP="00E23DB7">
      <w:pPr>
        <w:pStyle w:val="a7"/>
        <w:spacing w:after="0"/>
        <w:ind w:firstLine="720"/>
        <w:jc w:val="both"/>
        <w:rPr>
          <w:bCs/>
          <w:i/>
          <w:iCs/>
          <w:sz w:val="22"/>
          <w:szCs w:val="22"/>
          <w:lang w:val="kk-KZ"/>
        </w:rPr>
      </w:pPr>
    </w:p>
    <w:sectPr w:rsidR="00C523DF" w:rsidSect="0079298C">
      <w:headerReference w:type="default" r:id="rId12"/>
      <w:footerReference w:type="default" r:id="rId13"/>
      <w:headerReference w:type="first" r:id="rId14"/>
      <w:pgSz w:w="11906" w:h="16838"/>
      <w:pgMar w:top="1418" w:right="851" w:bottom="1418" w:left="1418" w:header="1418" w:footer="1418" w:gutter="0"/>
      <w:pgBorders w:display="firstPage" w:offsetFrom="page">
        <w:top w:val="thinThickSmallGap" w:sz="12" w:space="24" w:color="auto"/>
        <w:left w:val="thinThickSmallGap" w:sz="12" w:space="24" w:color="auto"/>
        <w:bottom w:val="thickThinSmallGap" w:sz="12" w:space="24" w:color="auto"/>
        <w:right w:val="thickThinSmallGap" w:sz="12"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20B" w:rsidRDefault="002B320B">
      <w:r>
        <w:separator/>
      </w:r>
    </w:p>
  </w:endnote>
  <w:endnote w:type="continuationSeparator" w:id="0">
    <w:p w:rsidR="002B320B" w:rsidRDefault="002B3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E49" w:rsidRDefault="00D31E49">
    <w:pPr>
      <w:pStyle w:val="af4"/>
    </w:pPr>
    <w:r>
      <w:rPr>
        <w:noProof/>
        <w:lang w:eastAsia="ru-RU"/>
      </w:rPr>
      <w:pict>
        <v:shapetype id="_x0000_t202" coordsize="21600,21600" o:spt="202" path="m,l,21600r21600,l21600,xe">
          <v:stroke joinstyle="miter"/>
          <v:path gradientshapeok="t" o:connecttype="rect"/>
        </v:shapetype>
        <v:shape id="Надпись 1" o:spid="_x0000_s4097" type="#_x0000_t202" style="position:absolute;margin-left:494.4pt;margin-top:-673pt;width:30pt;height:63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" filled="f" stroked="f" strokeweight=".5pt">
          <v:path arrowok="t"/>
          <v:textbox style="layout-flow:vertical;mso-layout-flow-alt:bottom-to-top">
            <w:txbxContent>
              <w:p w:rsidR="00D31E49" w:rsidRPr="000D737D" w:rsidRDefault="00D31E49">
                <w:pPr>
                  <w:rPr>
                    <w:color w:val="0C0000"/>
                    <w:sz w:val="14"/>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20B" w:rsidRDefault="002B320B">
      <w:r>
        <w:separator/>
      </w:r>
    </w:p>
  </w:footnote>
  <w:footnote w:type="continuationSeparator" w:id="0">
    <w:p w:rsidR="002B320B" w:rsidRDefault="002B3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127891"/>
      <w:docPartObj>
        <w:docPartGallery w:val="Page Numbers (Top of Page)"/>
        <w:docPartUnique/>
      </w:docPartObj>
    </w:sdtPr>
    <w:sdtContent>
      <w:p w:rsidR="00D31E49" w:rsidRDefault="00D31E49">
        <w:pPr>
          <w:pStyle w:val="aa"/>
          <w:jc w:val="center"/>
        </w:pPr>
        <w:r>
          <w:rPr>
            <w:noProof/>
          </w:rPr>
          <w:fldChar w:fldCharType="begin"/>
        </w:r>
        <w:r>
          <w:rPr>
            <w:noProof/>
          </w:rPr>
          <w:instrText>PAGE   \* MERGEFORMAT</w:instrText>
        </w:r>
        <w:r>
          <w:rPr>
            <w:noProof/>
          </w:rPr>
          <w:fldChar w:fldCharType="separate"/>
        </w:r>
        <w:r w:rsidR="001F57F8">
          <w:rPr>
            <w:noProof/>
          </w:rPr>
          <w:t>24</w:t>
        </w:r>
        <w:r>
          <w:rPr>
            <w:noProof/>
          </w:rPr>
          <w:fldChar w:fldCharType="end"/>
        </w:r>
      </w:p>
    </w:sdtContent>
  </w:sdt>
  <w:p w:rsidR="00D31E49" w:rsidRDefault="00D31E4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E49" w:rsidRPr="001B743C" w:rsidRDefault="00D31E49">
    <w:pPr>
      <w:pStyle w:val="aa"/>
      <w:jc w:val="center"/>
      <w:rPr>
        <w:lang w:val="kk-KZ"/>
      </w:rPr>
    </w:pPr>
  </w:p>
  <w:p w:rsidR="00D31E49" w:rsidRDefault="00D31E4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multilevel"/>
    <w:tmpl w:val="7DBAEFB6"/>
    <w:lvl w:ilvl="0">
      <w:start w:val="4"/>
      <w:numFmt w:val="decimal"/>
      <w:lvlText w:val="%1."/>
      <w:lvlJc w:val="left"/>
      <w:pPr>
        <w:tabs>
          <w:tab w:val="num" w:pos="1212"/>
        </w:tabs>
        <w:ind w:left="1212" w:hanging="360"/>
      </w:pPr>
      <w:rPr>
        <w:u w:val="single"/>
      </w:r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2">
    <w:nsid w:val="0A1F763F"/>
    <w:multiLevelType w:val="multilevel"/>
    <w:tmpl w:val="5B2C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2273E"/>
    <w:multiLevelType w:val="hybridMultilevel"/>
    <w:tmpl w:val="6142BC8C"/>
    <w:lvl w:ilvl="0" w:tplc="8E72328A">
      <w:start w:val="4"/>
      <w:numFmt w:val="bullet"/>
      <w:lvlText w:val="-"/>
      <w:lvlJc w:val="left"/>
      <w:pPr>
        <w:ind w:left="927" w:hanging="360"/>
      </w:pPr>
      <w:rPr>
        <w:rFonts w:ascii="Times New Roman" w:eastAsia="Consolas"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nsid w:val="29514598"/>
    <w:multiLevelType w:val="hybridMultilevel"/>
    <w:tmpl w:val="F6129256"/>
    <w:lvl w:ilvl="0" w:tplc="03762B0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29CA6BF4"/>
    <w:multiLevelType w:val="multilevel"/>
    <w:tmpl w:val="A1D02E5E"/>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3F53160B"/>
    <w:multiLevelType w:val="hybridMultilevel"/>
    <w:tmpl w:val="0B74BE1E"/>
    <w:lvl w:ilvl="0" w:tplc="1D34DE72">
      <w:start w:val="1"/>
      <w:numFmt w:val="decimal"/>
      <w:lvlText w:val="%1)"/>
      <w:lvlJc w:val="left"/>
      <w:pPr>
        <w:ind w:left="966" w:hanging="54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13A5F1A"/>
    <w:multiLevelType w:val="hybridMultilevel"/>
    <w:tmpl w:val="EFF2D8D0"/>
    <w:lvl w:ilvl="0" w:tplc="39421260">
      <w:start w:val="1"/>
      <w:numFmt w:val="decimal"/>
      <w:lvlText w:val="%1."/>
      <w:lvlJc w:val="left"/>
      <w:pPr>
        <w:ind w:left="1571" w:hanging="360"/>
      </w:pPr>
      <w:rPr>
        <w:lang w:val="kk-KZ"/>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568A2BC4"/>
    <w:multiLevelType w:val="multilevel"/>
    <w:tmpl w:val="33383DF6"/>
    <w:lvl w:ilvl="0">
      <w:start w:val="1"/>
      <w:numFmt w:val="upperRoman"/>
      <w:lvlText w:val="%1."/>
      <w:lvlJc w:val="left"/>
      <w:pPr>
        <w:ind w:left="1080" w:hanging="720"/>
      </w:pPr>
      <w:rPr>
        <w:rFonts w:hint="default"/>
        <w:color w:val="auto"/>
        <w:sz w:val="22"/>
      </w:rPr>
    </w:lvl>
    <w:lvl w:ilvl="1">
      <w:start w:val="2"/>
      <w:numFmt w:val="decimal"/>
      <w:isLgl/>
      <w:lvlText w:val="%1.%2"/>
      <w:lvlJc w:val="left"/>
      <w:pPr>
        <w:ind w:left="2178" w:hanging="1470"/>
      </w:pPr>
      <w:rPr>
        <w:rFonts w:hint="default"/>
      </w:rPr>
    </w:lvl>
    <w:lvl w:ilvl="2">
      <w:start w:val="1"/>
      <w:numFmt w:val="decimal"/>
      <w:isLgl/>
      <w:lvlText w:val="%1.%2.%3"/>
      <w:lvlJc w:val="left"/>
      <w:pPr>
        <w:ind w:left="2526" w:hanging="1470"/>
      </w:pPr>
      <w:rPr>
        <w:rFonts w:hint="default"/>
      </w:rPr>
    </w:lvl>
    <w:lvl w:ilvl="3">
      <w:start w:val="1"/>
      <w:numFmt w:val="decimal"/>
      <w:isLgl/>
      <w:lvlText w:val="%1.%2.%3.%4"/>
      <w:lvlJc w:val="left"/>
      <w:pPr>
        <w:ind w:left="2874" w:hanging="1470"/>
      </w:pPr>
      <w:rPr>
        <w:rFonts w:hint="default"/>
      </w:rPr>
    </w:lvl>
    <w:lvl w:ilvl="4">
      <w:start w:val="1"/>
      <w:numFmt w:val="decimal"/>
      <w:isLgl/>
      <w:lvlText w:val="%1.%2.%3.%4.%5"/>
      <w:lvlJc w:val="left"/>
      <w:pPr>
        <w:ind w:left="3222" w:hanging="1470"/>
      </w:pPr>
      <w:rPr>
        <w:rFonts w:hint="default"/>
      </w:rPr>
    </w:lvl>
    <w:lvl w:ilvl="5">
      <w:start w:val="1"/>
      <w:numFmt w:val="decimal"/>
      <w:isLgl/>
      <w:lvlText w:val="%1.%2.%3.%4.%5.%6"/>
      <w:lvlJc w:val="left"/>
      <w:pPr>
        <w:ind w:left="3570" w:hanging="1470"/>
      </w:pPr>
      <w:rPr>
        <w:rFonts w:hint="default"/>
      </w:rPr>
    </w:lvl>
    <w:lvl w:ilvl="6">
      <w:start w:val="1"/>
      <w:numFmt w:val="decimal"/>
      <w:isLgl/>
      <w:lvlText w:val="%1.%2.%3.%4.%5.%6.%7"/>
      <w:lvlJc w:val="left"/>
      <w:pPr>
        <w:ind w:left="3918" w:hanging="147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nsid w:val="64263F06"/>
    <w:multiLevelType w:val="hybridMultilevel"/>
    <w:tmpl w:val="84B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015A6C"/>
    <w:multiLevelType w:val="hybridMultilevel"/>
    <w:tmpl w:val="39084CAA"/>
    <w:lvl w:ilvl="0" w:tplc="12D017C4">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72962938"/>
    <w:multiLevelType w:val="hybridMultilevel"/>
    <w:tmpl w:val="EA5EB0BA"/>
    <w:lvl w:ilvl="0" w:tplc="F45873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2D1EE2"/>
    <w:multiLevelType w:val="multilevel"/>
    <w:tmpl w:val="B8F8B9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CB62B15"/>
    <w:multiLevelType w:val="multilevel"/>
    <w:tmpl w:val="0650870E"/>
    <w:lvl w:ilvl="0">
      <w:start w:val="1"/>
      <w:numFmt w:val="decimal"/>
      <w:lvlText w:val="%1."/>
      <w:lvlJc w:val="left"/>
      <w:pPr>
        <w:tabs>
          <w:tab w:val="num" w:pos="1778"/>
        </w:tabs>
        <w:ind w:left="1778" w:hanging="360"/>
      </w:pPr>
      <w:rPr>
        <w:rFonts w:ascii="Times New Roman" w:eastAsia="Times New Roman" w:hAnsi="Times New Roman" w:cs="Calibri"/>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1"/>
        </w:tabs>
        <w:ind w:left="2161"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1"/>
        </w:tabs>
        <w:ind w:left="6481" w:firstLine="0"/>
      </w:pPr>
      <w:rPr>
        <w:rFonts w:hint="default"/>
      </w:rPr>
    </w:lvl>
  </w:abstractNum>
  <w:num w:numId="1">
    <w:abstractNumId w:val="0"/>
  </w:num>
  <w:num w:numId="2">
    <w:abstractNumId w:val="1"/>
  </w:num>
  <w:num w:numId="3">
    <w:abstractNumId w:val="8"/>
  </w:num>
  <w:num w:numId="4">
    <w:abstractNumId w:val="12"/>
  </w:num>
  <w:num w:numId="5">
    <w:abstractNumId w:val="4"/>
  </w:num>
  <w:num w:numId="6">
    <w:abstractNumId w:val="5"/>
  </w:num>
  <w:num w:numId="7">
    <w:abstractNumId w:val="6"/>
  </w:num>
  <w:num w:numId="8">
    <w:abstractNumId w:val="9"/>
  </w:num>
  <w:num w:numId="9">
    <w:abstractNumId w:val="10"/>
  </w:num>
  <w:num w:numId="10">
    <w:abstractNumId w:val="3"/>
  </w:num>
  <w:num w:numId="11">
    <w:abstractNumId w:val="13"/>
  </w:num>
  <w:num w:numId="12">
    <w:abstractNumId w:val="7"/>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9D299D"/>
    <w:rsid w:val="00000535"/>
    <w:rsid w:val="000008AE"/>
    <w:rsid w:val="000129B0"/>
    <w:rsid w:val="00020D74"/>
    <w:rsid w:val="000222AC"/>
    <w:rsid w:val="00025921"/>
    <w:rsid w:val="0002773C"/>
    <w:rsid w:val="000327AD"/>
    <w:rsid w:val="00033331"/>
    <w:rsid w:val="00041C8A"/>
    <w:rsid w:val="00044933"/>
    <w:rsid w:val="00047037"/>
    <w:rsid w:val="00050207"/>
    <w:rsid w:val="000640C2"/>
    <w:rsid w:val="00070FB7"/>
    <w:rsid w:val="00073A22"/>
    <w:rsid w:val="000742A3"/>
    <w:rsid w:val="00075836"/>
    <w:rsid w:val="0007649C"/>
    <w:rsid w:val="00077C76"/>
    <w:rsid w:val="00081455"/>
    <w:rsid w:val="0008421F"/>
    <w:rsid w:val="00091515"/>
    <w:rsid w:val="000939AC"/>
    <w:rsid w:val="00094079"/>
    <w:rsid w:val="000945A0"/>
    <w:rsid w:val="000A0327"/>
    <w:rsid w:val="000A2919"/>
    <w:rsid w:val="000A2A48"/>
    <w:rsid w:val="000A6461"/>
    <w:rsid w:val="000A72B4"/>
    <w:rsid w:val="000B0BD8"/>
    <w:rsid w:val="000B3C72"/>
    <w:rsid w:val="000B49DB"/>
    <w:rsid w:val="000B546B"/>
    <w:rsid w:val="000C359A"/>
    <w:rsid w:val="000C7413"/>
    <w:rsid w:val="000D034F"/>
    <w:rsid w:val="000D092E"/>
    <w:rsid w:val="000D299D"/>
    <w:rsid w:val="000D39F9"/>
    <w:rsid w:val="000D60D0"/>
    <w:rsid w:val="000E4457"/>
    <w:rsid w:val="000E6F6A"/>
    <w:rsid w:val="00113964"/>
    <w:rsid w:val="00113ECF"/>
    <w:rsid w:val="001147DA"/>
    <w:rsid w:val="00114C11"/>
    <w:rsid w:val="001216A3"/>
    <w:rsid w:val="001220DF"/>
    <w:rsid w:val="0012448D"/>
    <w:rsid w:val="0012512A"/>
    <w:rsid w:val="001344BF"/>
    <w:rsid w:val="00137D77"/>
    <w:rsid w:val="001451E1"/>
    <w:rsid w:val="00154BC0"/>
    <w:rsid w:val="00155D34"/>
    <w:rsid w:val="0016132B"/>
    <w:rsid w:val="00161B22"/>
    <w:rsid w:val="0016237E"/>
    <w:rsid w:val="00163BEB"/>
    <w:rsid w:val="00165141"/>
    <w:rsid w:val="001666F2"/>
    <w:rsid w:val="001834AD"/>
    <w:rsid w:val="001911BC"/>
    <w:rsid w:val="001951C4"/>
    <w:rsid w:val="001B10A0"/>
    <w:rsid w:val="001B3560"/>
    <w:rsid w:val="001C1508"/>
    <w:rsid w:val="001C3EEA"/>
    <w:rsid w:val="001C6518"/>
    <w:rsid w:val="001D4449"/>
    <w:rsid w:val="001D62F5"/>
    <w:rsid w:val="001E2188"/>
    <w:rsid w:val="001E4530"/>
    <w:rsid w:val="001E6A1D"/>
    <w:rsid w:val="001E7B94"/>
    <w:rsid w:val="001F0055"/>
    <w:rsid w:val="001F169B"/>
    <w:rsid w:val="001F4F5D"/>
    <w:rsid w:val="001F57F8"/>
    <w:rsid w:val="001F6A1E"/>
    <w:rsid w:val="00200990"/>
    <w:rsid w:val="00213454"/>
    <w:rsid w:val="00214191"/>
    <w:rsid w:val="00215239"/>
    <w:rsid w:val="0022039B"/>
    <w:rsid w:val="002330DE"/>
    <w:rsid w:val="00237092"/>
    <w:rsid w:val="00237690"/>
    <w:rsid w:val="00242691"/>
    <w:rsid w:val="00244E23"/>
    <w:rsid w:val="00244FD9"/>
    <w:rsid w:val="0026142A"/>
    <w:rsid w:val="00272815"/>
    <w:rsid w:val="00272ABE"/>
    <w:rsid w:val="00274B08"/>
    <w:rsid w:val="00282571"/>
    <w:rsid w:val="0028393B"/>
    <w:rsid w:val="0029355F"/>
    <w:rsid w:val="00295B55"/>
    <w:rsid w:val="00297EB5"/>
    <w:rsid w:val="002A44F9"/>
    <w:rsid w:val="002A5065"/>
    <w:rsid w:val="002A7624"/>
    <w:rsid w:val="002B114D"/>
    <w:rsid w:val="002B1DEA"/>
    <w:rsid w:val="002B28A5"/>
    <w:rsid w:val="002B320B"/>
    <w:rsid w:val="002B35C0"/>
    <w:rsid w:val="002B57C1"/>
    <w:rsid w:val="002C211A"/>
    <w:rsid w:val="002C2D4C"/>
    <w:rsid w:val="002C57C5"/>
    <w:rsid w:val="002C7D3A"/>
    <w:rsid w:val="002D402A"/>
    <w:rsid w:val="002D4B20"/>
    <w:rsid w:val="002E052E"/>
    <w:rsid w:val="002E55A9"/>
    <w:rsid w:val="002E7252"/>
    <w:rsid w:val="002F04E1"/>
    <w:rsid w:val="002F40AD"/>
    <w:rsid w:val="00300A70"/>
    <w:rsid w:val="00301FA0"/>
    <w:rsid w:val="003052C5"/>
    <w:rsid w:val="003120EB"/>
    <w:rsid w:val="00315EBC"/>
    <w:rsid w:val="003238EC"/>
    <w:rsid w:val="003254F3"/>
    <w:rsid w:val="00331ACC"/>
    <w:rsid w:val="00335C26"/>
    <w:rsid w:val="00335E19"/>
    <w:rsid w:val="003365EA"/>
    <w:rsid w:val="00347C92"/>
    <w:rsid w:val="00350F36"/>
    <w:rsid w:val="003518A9"/>
    <w:rsid w:val="0035276E"/>
    <w:rsid w:val="003550FD"/>
    <w:rsid w:val="00361351"/>
    <w:rsid w:val="00363AC8"/>
    <w:rsid w:val="00366748"/>
    <w:rsid w:val="00374EF8"/>
    <w:rsid w:val="003759E2"/>
    <w:rsid w:val="00376D85"/>
    <w:rsid w:val="00380F0C"/>
    <w:rsid w:val="0038215F"/>
    <w:rsid w:val="0038450B"/>
    <w:rsid w:val="00384865"/>
    <w:rsid w:val="003A0907"/>
    <w:rsid w:val="003A2B49"/>
    <w:rsid w:val="003A61B5"/>
    <w:rsid w:val="003A7CD2"/>
    <w:rsid w:val="003B142B"/>
    <w:rsid w:val="003B54E9"/>
    <w:rsid w:val="003B7287"/>
    <w:rsid w:val="003C4113"/>
    <w:rsid w:val="003D2813"/>
    <w:rsid w:val="003D29EA"/>
    <w:rsid w:val="003D39C8"/>
    <w:rsid w:val="003D592A"/>
    <w:rsid w:val="003D6D4D"/>
    <w:rsid w:val="003E4958"/>
    <w:rsid w:val="003F3341"/>
    <w:rsid w:val="003F7CF7"/>
    <w:rsid w:val="00402FA8"/>
    <w:rsid w:val="00403C70"/>
    <w:rsid w:val="00414DB7"/>
    <w:rsid w:val="004168F9"/>
    <w:rsid w:val="0042199D"/>
    <w:rsid w:val="004242D8"/>
    <w:rsid w:val="004266F3"/>
    <w:rsid w:val="00427D6B"/>
    <w:rsid w:val="00431B45"/>
    <w:rsid w:val="00431B99"/>
    <w:rsid w:val="0043662C"/>
    <w:rsid w:val="00440427"/>
    <w:rsid w:val="00442F7A"/>
    <w:rsid w:val="00443D69"/>
    <w:rsid w:val="00447243"/>
    <w:rsid w:val="0045252B"/>
    <w:rsid w:val="00453C1E"/>
    <w:rsid w:val="00454496"/>
    <w:rsid w:val="00454B48"/>
    <w:rsid w:val="004612A4"/>
    <w:rsid w:val="00461851"/>
    <w:rsid w:val="00462D3B"/>
    <w:rsid w:val="00464630"/>
    <w:rsid w:val="004656A5"/>
    <w:rsid w:val="00474345"/>
    <w:rsid w:val="00477720"/>
    <w:rsid w:val="004778B1"/>
    <w:rsid w:val="00477F60"/>
    <w:rsid w:val="00481D52"/>
    <w:rsid w:val="004901A2"/>
    <w:rsid w:val="004910DE"/>
    <w:rsid w:val="004A000B"/>
    <w:rsid w:val="004A1F27"/>
    <w:rsid w:val="004A650D"/>
    <w:rsid w:val="004B1DC0"/>
    <w:rsid w:val="004B5DE8"/>
    <w:rsid w:val="004B77F0"/>
    <w:rsid w:val="004C0E74"/>
    <w:rsid w:val="004C1508"/>
    <w:rsid w:val="004C32E8"/>
    <w:rsid w:val="004C55B8"/>
    <w:rsid w:val="004D20C5"/>
    <w:rsid w:val="004D4CCC"/>
    <w:rsid w:val="004D6E84"/>
    <w:rsid w:val="004D6F0E"/>
    <w:rsid w:val="004E1D0D"/>
    <w:rsid w:val="004E2BD0"/>
    <w:rsid w:val="004E389A"/>
    <w:rsid w:val="004F28F4"/>
    <w:rsid w:val="0050017C"/>
    <w:rsid w:val="0050089D"/>
    <w:rsid w:val="005027F7"/>
    <w:rsid w:val="00504592"/>
    <w:rsid w:val="00506005"/>
    <w:rsid w:val="00506B9F"/>
    <w:rsid w:val="005077DF"/>
    <w:rsid w:val="00515FF3"/>
    <w:rsid w:val="0051655D"/>
    <w:rsid w:val="00522738"/>
    <w:rsid w:val="00522F41"/>
    <w:rsid w:val="005236B3"/>
    <w:rsid w:val="0053730D"/>
    <w:rsid w:val="0055399F"/>
    <w:rsid w:val="00555653"/>
    <w:rsid w:val="00555D88"/>
    <w:rsid w:val="00555F46"/>
    <w:rsid w:val="00570D33"/>
    <w:rsid w:val="005767E8"/>
    <w:rsid w:val="00583BCE"/>
    <w:rsid w:val="005843F5"/>
    <w:rsid w:val="005845DD"/>
    <w:rsid w:val="00585ED9"/>
    <w:rsid w:val="005910E7"/>
    <w:rsid w:val="0059166A"/>
    <w:rsid w:val="005A2050"/>
    <w:rsid w:val="005A33F5"/>
    <w:rsid w:val="005A404D"/>
    <w:rsid w:val="005B39CC"/>
    <w:rsid w:val="005B4C56"/>
    <w:rsid w:val="005B545F"/>
    <w:rsid w:val="005C1242"/>
    <w:rsid w:val="005C79C0"/>
    <w:rsid w:val="005D18C7"/>
    <w:rsid w:val="005D5015"/>
    <w:rsid w:val="005D6FA7"/>
    <w:rsid w:val="005D7DFE"/>
    <w:rsid w:val="005E2ACA"/>
    <w:rsid w:val="005E571F"/>
    <w:rsid w:val="005F7565"/>
    <w:rsid w:val="00600873"/>
    <w:rsid w:val="00601EB9"/>
    <w:rsid w:val="00603D98"/>
    <w:rsid w:val="00607196"/>
    <w:rsid w:val="006074F4"/>
    <w:rsid w:val="0061030D"/>
    <w:rsid w:val="006169B2"/>
    <w:rsid w:val="00616C33"/>
    <w:rsid w:val="00616F76"/>
    <w:rsid w:val="00617FBB"/>
    <w:rsid w:val="006307D3"/>
    <w:rsid w:val="006309AA"/>
    <w:rsid w:val="006310EB"/>
    <w:rsid w:val="00644A28"/>
    <w:rsid w:val="00645B01"/>
    <w:rsid w:val="00645DE4"/>
    <w:rsid w:val="006538AE"/>
    <w:rsid w:val="006543A9"/>
    <w:rsid w:val="006558C2"/>
    <w:rsid w:val="0066159B"/>
    <w:rsid w:val="006637B7"/>
    <w:rsid w:val="006651A4"/>
    <w:rsid w:val="00675A74"/>
    <w:rsid w:val="0068130C"/>
    <w:rsid w:val="006815F5"/>
    <w:rsid w:val="00681877"/>
    <w:rsid w:val="00682ACD"/>
    <w:rsid w:val="00683C03"/>
    <w:rsid w:val="0068446D"/>
    <w:rsid w:val="00685671"/>
    <w:rsid w:val="00693482"/>
    <w:rsid w:val="00695537"/>
    <w:rsid w:val="00696941"/>
    <w:rsid w:val="00697F07"/>
    <w:rsid w:val="006B4086"/>
    <w:rsid w:val="006C3585"/>
    <w:rsid w:val="006C4301"/>
    <w:rsid w:val="006C5C51"/>
    <w:rsid w:val="006D23A4"/>
    <w:rsid w:val="006D3E57"/>
    <w:rsid w:val="006D4372"/>
    <w:rsid w:val="006D4EB9"/>
    <w:rsid w:val="006E4422"/>
    <w:rsid w:val="006E7190"/>
    <w:rsid w:val="006F414A"/>
    <w:rsid w:val="00701600"/>
    <w:rsid w:val="00704B4F"/>
    <w:rsid w:val="00705CBE"/>
    <w:rsid w:val="007124D2"/>
    <w:rsid w:val="00713B09"/>
    <w:rsid w:val="00714B02"/>
    <w:rsid w:val="00717C1A"/>
    <w:rsid w:val="00724C16"/>
    <w:rsid w:val="00725815"/>
    <w:rsid w:val="00733949"/>
    <w:rsid w:val="00737DFA"/>
    <w:rsid w:val="00740DB2"/>
    <w:rsid w:val="00740FB4"/>
    <w:rsid w:val="0074360C"/>
    <w:rsid w:val="0074760F"/>
    <w:rsid w:val="00750A9F"/>
    <w:rsid w:val="00755CBF"/>
    <w:rsid w:val="00761F65"/>
    <w:rsid w:val="00765578"/>
    <w:rsid w:val="007667A1"/>
    <w:rsid w:val="00774D1B"/>
    <w:rsid w:val="00774F9D"/>
    <w:rsid w:val="00775229"/>
    <w:rsid w:val="00780413"/>
    <w:rsid w:val="00785572"/>
    <w:rsid w:val="00785873"/>
    <w:rsid w:val="00785B56"/>
    <w:rsid w:val="007870F9"/>
    <w:rsid w:val="0079298C"/>
    <w:rsid w:val="007947C6"/>
    <w:rsid w:val="007A0331"/>
    <w:rsid w:val="007A21E2"/>
    <w:rsid w:val="007A2761"/>
    <w:rsid w:val="007A7BE3"/>
    <w:rsid w:val="007B1912"/>
    <w:rsid w:val="007B29F8"/>
    <w:rsid w:val="007B4D2D"/>
    <w:rsid w:val="007C5116"/>
    <w:rsid w:val="007C7EB4"/>
    <w:rsid w:val="007D03C1"/>
    <w:rsid w:val="007E1440"/>
    <w:rsid w:val="007E5808"/>
    <w:rsid w:val="007F4407"/>
    <w:rsid w:val="007F71B1"/>
    <w:rsid w:val="00800211"/>
    <w:rsid w:val="00820A00"/>
    <w:rsid w:val="00825666"/>
    <w:rsid w:val="00827087"/>
    <w:rsid w:val="00827DEC"/>
    <w:rsid w:val="0083113C"/>
    <w:rsid w:val="0083648E"/>
    <w:rsid w:val="00842EEE"/>
    <w:rsid w:val="00847F3D"/>
    <w:rsid w:val="00856A26"/>
    <w:rsid w:val="00862C77"/>
    <w:rsid w:val="00863CFE"/>
    <w:rsid w:val="00870A55"/>
    <w:rsid w:val="00874180"/>
    <w:rsid w:val="00876428"/>
    <w:rsid w:val="008847CA"/>
    <w:rsid w:val="0089008A"/>
    <w:rsid w:val="0089033A"/>
    <w:rsid w:val="008925A3"/>
    <w:rsid w:val="0089302A"/>
    <w:rsid w:val="00893B27"/>
    <w:rsid w:val="008A0479"/>
    <w:rsid w:val="008A20EA"/>
    <w:rsid w:val="008A7B3F"/>
    <w:rsid w:val="008B51CA"/>
    <w:rsid w:val="008C0823"/>
    <w:rsid w:val="008C2C6E"/>
    <w:rsid w:val="008C374A"/>
    <w:rsid w:val="008C7A04"/>
    <w:rsid w:val="008D0D26"/>
    <w:rsid w:val="008D0E03"/>
    <w:rsid w:val="008D2B81"/>
    <w:rsid w:val="008D3D5E"/>
    <w:rsid w:val="008E0941"/>
    <w:rsid w:val="008E2883"/>
    <w:rsid w:val="008E551E"/>
    <w:rsid w:val="008E68D7"/>
    <w:rsid w:val="008E745C"/>
    <w:rsid w:val="008F39E5"/>
    <w:rsid w:val="0090230C"/>
    <w:rsid w:val="009050E0"/>
    <w:rsid w:val="00905341"/>
    <w:rsid w:val="0090710B"/>
    <w:rsid w:val="00915033"/>
    <w:rsid w:val="009158D6"/>
    <w:rsid w:val="00922CF8"/>
    <w:rsid w:val="00923A02"/>
    <w:rsid w:val="0093032F"/>
    <w:rsid w:val="00940F71"/>
    <w:rsid w:val="00950F1A"/>
    <w:rsid w:val="00961388"/>
    <w:rsid w:val="00962EFD"/>
    <w:rsid w:val="00964308"/>
    <w:rsid w:val="0096512C"/>
    <w:rsid w:val="00970FD5"/>
    <w:rsid w:val="0097167E"/>
    <w:rsid w:val="00973737"/>
    <w:rsid w:val="009743AA"/>
    <w:rsid w:val="009933F3"/>
    <w:rsid w:val="00994099"/>
    <w:rsid w:val="009A054A"/>
    <w:rsid w:val="009A3D56"/>
    <w:rsid w:val="009A4DF2"/>
    <w:rsid w:val="009A75FF"/>
    <w:rsid w:val="009B0049"/>
    <w:rsid w:val="009B12D0"/>
    <w:rsid w:val="009B2720"/>
    <w:rsid w:val="009C0B10"/>
    <w:rsid w:val="009C430A"/>
    <w:rsid w:val="009C5060"/>
    <w:rsid w:val="009D206D"/>
    <w:rsid w:val="009D299D"/>
    <w:rsid w:val="009E1331"/>
    <w:rsid w:val="009E6262"/>
    <w:rsid w:val="009E66B6"/>
    <w:rsid w:val="009E684E"/>
    <w:rsid w:val="009E74CB"/>
    <w:rsid w:val="00A010EF"/>
    <w:rsid w:val="00A012AF"/>
    <w:rsid w:val="00A0155D"/>
    <w:rsid w:val="00A036E9"/>
    <w:rsid w:val="00A16CB3"/>
    <w:rsid w:val="00A17BEE"/>
    <w:rsid w:val="00A17DD1"/>
    <w:rsid w:val="00A2192B"/>
    <w:rsid w:val="00A24591"/>
    <w:rsid w:val="00A33223"/>
    <w:rsid w:val="00A35B09"/>
    <w:rsid w:val="00A410B8"/>
    <w:rsid w:val="00A41EA3"/>
    <w:rsid w:val="00A42691"/>
    <w:rsid w:val="00A51BF0"/>
    <w:rsid w:val="00A520D0"/>
    <w:rsid w:val="00A531E7"/>
    <w:rsid w:val="00A6118E"/>
    <w:rsid w:val="00A751DF"/>
    <w:rsid w:val="00A7654D"/>
    <w:rsid w:val="00A84811"/>
    <w:rsid w:val="00A85755"/>
    <w:rsid w:val="00A91609"/>
    <w:rsid w:val="00A96E82"/>
    <w:rsid w:val="00AA0EC3"/>
    <w:rsid w:val="00AB1DC5"/>
    <w:rsid w:val="00AC0F94"/>
    <w:rsid w:val="00AC24AE"/>
    <w:rsid w:val="00AC3A3C"/>
    <w:rsid w:val="00AE6164"/>
    <w:rsid w:val="00AE755D"/>
    <w:rsid w:val="00AF1389"/>
    <w:rsid w:val="00AF36CD"/>
    <w:rsid w:val="00B02745"/>
    <w:rsid w:val="00B038B4"/>
    <w:rsid w:val="00B0406C"/>
    <w:rsid w:val="00B041F4"/>
    <w:rsid w:val="00B057B7"/>
    <w:rsid w:val="00B05B1D"/>
    <w:rsid w:val="00B24847"/>
    <w:rsid w:val="00B250A6"/>
    <w:rsid w:val="00B25E3E"/>
    <w:rsid w:val="00B32635"/>
    <w:rsid w:val="00B41CB0"/>
    <w:rsid w:val="00B42640"/>
    <w:rsid w:val="00B463A3"/>
    <w:rsid w:val="00B5167E"/>
    <w:rsid w:val="00B57676"/>
    <w:rsid w:val="00B57E8B"/>
    <w:rsid w:val="00B60ABF"/>
    <w:rsid w:val="00B70D23"/>
    <w:rsid w:val="00B9132A"/>
    <w:rsid w:val="00B914DD"/>
    <w:rsid w:val="00B9192E"/>
    <w:rsid w:val="00B93BF7"/>
    <w:rsid w:val="00BA02FF"/>
    <w:rsid w:val="00BA2DEF"/>
    <w:rsid w:val="00BA2E38"/>
    <w:rsid w:val="00BA33C9"/>
    <w:rsid w:val="00BA4E3D"/>
    <w:rsid w:val="00BB3FBB"/>
    <w:rsid w:val="00BB7C89"/>
    <w:rsid w:val="00BC126B"/>
    <w:rsid w:val="00BC36ED"/>
    <w:rsid w:val="00BC55BF"/>
    <w:rsid w:val="00BC66FC"/>
    <w:rsid w:val="00BD3394"/>
    <w:rsid w:val="00BD6364"/>
    <w:rsid w:val="00BF16E1"/>
    <w:rsid w:val="00BF245F"/>
    <w:rsid w:val="00BF3FE6"/>
    <w:rsid w:val="00BF5CA3"/>
    <w:rsid w:val="00BF5CBE"/>
    <w:rsid w:val="00C00E44"/>
    <w:rsid w:val="00C036F8"/>
    <w:rsid w:val="00C058FC"/>
    <w:rsid w:val="00C0595B"/>
    <w:rsid w:val="00C069A1"/>
    <w:rsid w:val="00C14DC7"/>
    <w:rsid w:val="00C152A2"/>
    <w:rsid w:val="00C178C5"/>
    <w:rsid w:val="00C21891"/>
    <w:rsid w:val="00C21A03"/>
    <w:rsid w:val="00C24406"/>
    <w:rsid w:val="00C32111"/>
    <w:rsid w:val="00C3407A"/>
    <w:rsid w:val="00C34DEB"/>
    <w:rsid w:val="00C403F8"/>
    <w:rsid w:val="00C410CF"/>
    <w:rsid w:val="00C412F9"/>
    <w:rsid w:val="00C43927"/>
    <w:rsid w:val="00C513AA"/>
    <w:rsid w:val="00C523DF"/>
    <w:rsid w:val="00C530A5"/>
    <w:rsid w:val="00C57AC8"/>
    <w:rsid w:val="00C638C1"/>
    <w:rsid w:val="00C644C0"/>
    <w:rsid w:val="00C65C83"/>
    <w:rsid w:val="00C67CFF"/>
    <w:rsid w:val="00C71F2D"/>
    <w:rsid w:val="00C72EA2"/>
    <w:rsid w:val="00C85DA9"/>
    <w:rsid w:val="00C96E9F"/>
    <w:rsid w:val="00C97B25"/>
    <w:rsid w:val="00CC07DA"/>
    <w:rsid w:val="00CC10A6"/>
    <w:rsid w:val="00CC2B2A"/>
    <w:rsid w:val="00CC4C03"/>
    <w:rsid w:val="00CC64FE"/>
    <w:rsid w:val="00CD0AD9"/>
    <w:rsid w:val="00CD47E8"/>
    <w:rsid w:val="00CD4CDB"/>
    <w:rsid w:val="00CD4ECD"/>
    <w:rsid w:val="00CD6D5D"/>
    <w:rsid w:val="00CE4924"/>
    <w:rsid w:val="00CF3862"/>
    <w:rsid w:val="00CF51EA"/>
    <w:rsid w:val="00D13886"/>
    <w:rsid w:val="00D16BFB"/>
    <w:rsid w:val="00D17075"/>
    <w:rsid w:val="00D20146"/>
    <w:rsid w:val="00D21780"/>
    <w:rsid w:val="00D22FB5"/>
    <w:rsid w:val="00D31E49"/>
    <w:rsid w:val="00D345B5"/>
    <w:rsid w:val="00D3485C"/>
    <w:rsid w:val="00D43641"/>
    <w:rsid w:val="00D52723"/>
    <w:rsid w:val="00D5631C"/>
    <w:rsid w:val="00D569D0"/>
    <w:rsid w:val="00D56A22"/>
    <w:rsid w:val="00D623D0"/>
    <w:rsid w:val="00D72D62"/>
    <w:rsid w:val="00D8121C"/>
    <w:rsid w:val="00D83147"/>
    <w:rsid w:val="00D95E90"/>
    <w:rsid w:val="00DA02D4"/>
    <w:rsid w:val="00DA03AF"/>
    <w:rsid w:val="00DA056E"/>
    <w:rsid w:val="00DA24FF"/>
    <w:rsid w:val="00DA31B1"/>
    <w:rsid w:val="00DA45D9"/>
    <w:rsid w:val="00DA7EC9"/>
    <w:rsid w:val="00DB504F"/>
    <w:rsid w:val="00DB55EE"/>
    <w:rsid w:val="00DC2295"/>
    <w:rsid w:val="00DC5769"/>
    <w:rsid w:val="00DC6D24"/>
    <w:rsid w:val="00DC765E"/>
    <w:rsid w:val="00DD135B"/>
    <w:rsid w:val="00DD1A6C"/>
    <w:rsid w:val="00DE2343"/>
    <w:rsid w:val="00DE30F3"/>
    <w:rsid w:val="00DE54B5"/>
    <w:rsid w:val="00DE652D"/>
    <w:rsid w:val="00DF16C6"/>
    <w:rsid w:val="00DF252A"/>
    <w:rsid w:val="00DF3875"/>
    <w:rsid w:val="00DF52D5"/>
    <w:rsid w:val="00E002F3"/>
    <w:rsid w:val="00E043B0"/>
    <w:rsid w:val="00E0740B"/>
    <w:rsid w:val="00E1247C"/>
    <w:rsid w:val="00E129A7"/>
    <w:rsid w:val="00E2071C"/>
    <w:rsid w:val="00E2073C"/>
    <w:rsid w:val="00E23DB7"/>
    <w:rsid w:val="00E25C0A"/>
    <w:rsid w:val="00E43D0D"/>
    <w:rsid w:val="00E47D8B"/>
    <w:rsid w:val="00E5125C"/>
    <w:rsid w:val="00E56E0B"/>
    <w:rsid w:val="00E63E56"/>
    <w:rsid w:val="00E65AC7"/>
    <w:rsid w:val="00E85D5E"/>
    <w:rsid w:val="00EA0B90"/>
    <w:rsid w:val="00EA5361"/>
    <w:rsid w:val="00EB1356"/>
    <w:rsid w:val="00EB682C"/>
    <w:rsid w:val="00EC5136"/>
    <w:rsid w:val="00ED64C1"/>
    <w:rsid w:val="00ED6DEB"/>
    <w:rsid w:val="00EE4C2F"/>
    <w:rsid w:val="00EF0284"/>
    <w:rsid w:val="00EF7A0C"/>
    <w:rsid w:val="00F05DB7"/>
    <w:rsid w:val="00F06A85"/>
    <w:rsid w:val="00F0753D"/>
    <w:rsid w:val="00F13DF2"/>
    <w:rsid w:val="00F2090F"/>
    <w:rsid w:val="00F20D08"/>
    <w:rsid w:val="00F253D9"/>
    <w:rsid w:val="00F25810"/>
    <w:rsid w:val="00F27D14"/>
    <w:rsid w:val="00F33814"/>
    <w:rsid w:val="00F34C7B"/>
    <w:rsid w:val="00F35F1D"/>
    <w:rsid w:val="00F37A82"/>
    <w:rsid w:val="00F42CB2"/>
    <w:rsid w:val="00F42F35"/>
    <w:rsid w:val="00F43220"/>
    <w:rsid w:val="00F51B43"/>
    <w:rsid w:val="00F550EA"/>
    <w:rsid w:val="00F5754F"/>
    <w:rsid w:val="00F61CD8"/>
    <w:rsid w:val="00F61F70"/>
    <w:rsid w:val="00F62742"/>
    <w:rsid w:val="00F647A5"/>
    <w:rsid w:val="00F73B4C"/>
    <w:rsid w:val="00F73D0A"/>
    <w:rsid w:val="00F7540A"/>
    <w:rsid w:val="00F82747"/>
    <w:rsid w:val="00F875E3"/>
    <w:rsid w:val="00FA709D"/>
    <w:rsid w:val="00FB2066"/>
    <w:rsid w:val="00FB3609"/>
    <w:rsid w:val="00FB5E47"/>
    <w:rsid w:val="00FB6BE2"/>
    <w:rsid w:val="00FB7481"/>
    <w:rsid w:val="00FB7F24"/>
    <w:rsid w:val="00FD10F2"/>
    <w:rsid w:val="00FD5C52"/>
    <w:rsid w:val="00FE2760"/>
    <w:rsid w:val="00FE2F47"/>
    <w:rsid w:val="00FE5DF2"/>
    <w:rsid w:val="00FE6250"/>
    <w:rsid w:val="00FE6DFF"/>
    <w:rsid w:val="00FE7D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DB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E23DB7"/>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23DB7"/>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E23DB7"/>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qFormat/>
    <w:rsid w:val="00E23DB7"/>
    <w:pPr>
      <w:keepNext/>
      <w:suppressAutoHyphens w:val="0"/>
      <w:spacing w:before="240" w:after="60"/>
      <w:outlineLvl w:val="3"/>
    </w:pPr>
    <w:rPr>
      <w:b/>
      <w:bCs/>
      <w:sz w:val="28"/>
      <w:szCs w:val="28"/>
      <w:lang w:eastAsia="ru-RU"/>
    </w:rPr>
  </w:style>
  <w:style w:type="paragraph" w:styleId="5">
    <w:name w:val="heading 5"/>
    <w:basedOn w:val="a"/>
    <w:next w:val="a"/>
    <w:link w:val="50"/>
    <w:uiPriority w:val="9"/>
    <w:semiHidden/>
    <w:unhideWhenUsed/>
    <w:qFormat/>
    <w:rsid w:val="00E23DB7"/>
    <w:pPr>
      <w:spacing w:before="240" w:after="60"/>
      <w:outlineLvl w:val="4"/>
    </w:pPr>
    <w:rPr>
      <w:rFonts w:ascii="Calibri" w:hAnsi="Calibri"/>
      <w:b/>
      <w:bCs/>
      <w:i/>
      <w:iCs/>
      <w:sz w:val="26"/>
      <w:szCs w:val="26"/>
    </w:rPr>
  </w:style>
  <w:style w:type="paragraph" w:styleId="7">
    <w:name w:val="heading 7"/>
    <w:basedOn w:val="a"/>
    <w:next w:val="a"/>
    <w:link w:val="70"/>
    <w:qFormat/>
    <w:rsid w:val="00E23DB7"/>
    <w:pPr>
      <w:keepNext/>
      <w:tabs>
        <w:tab w:val="num" w:pos="0"/>
      </w:tabs>
      <w:ind w:left="1296" w:hanging="1296"/>
      <w:jc w:val="center"/>
      <w:outlineLvl w:val="6"/>
    </w:pPr>
    <w:rPr>
      <w:b/>
      <w:i/>
      <w:sz w:val="28"/>
      <w:szCs w:val="20"/>
      <w:u w:val="single"/>
    </w:rPr>
  </w:style>
  <w:style w:type="paragraph" w:styleId="8">
    <w:name w:val="heading 8"/>
    <w:basedOn w:val="a"/>
    <w:next w:val="a"/>
    <w:link w:val="80"/>
    <w:qFormat/>
    <w:rsid w:val="00E23DB7"/>
    <w:pPr>
      <w:tabs>
        <w:tab w:val="num" w:pos="0"/>
      </w:tabs>
      <w:spacing w:before="240" w:after="60"/>
      <w:ind w:left="1440" w:hanging="14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DB7"/>
    <w:rPr>
      <w:rFonts w:ascii="Calibri Light" w:eastAsia="Times New Roman" w:hAnsi="Calibri Light" w:cs="Times New Roman"/>
      <w:b/>
      <w:bCs/>
      <w:kern w:val="32"/>
      <w:sz w:val="32"/>
      <w:szCs w:val="32"/>
      <w:lang w:eastAsia="ar-SA"/>
    </w:rPr>
  </w:style>
  <w:style w:type="character" w:customStyle="1" w:styleId="20">
    <w:name w:val="Заголовок 2 Знак"/>
    <w:basedOn w:val="a0"/>
    <w:link w:val="2"/>
    <w:rsid w:val="00E23DB7"/>
    <w:rPr>
      <w:rFonts w:ascii="Arial" w:eastAsia="Times New Roman" w:hAnsi="Arial" w:cs="Arial"/>
      <w:b/>
      <w:bCs/>
      <w:i/>
      <w:iCs/>
      <w:sz w:val="28"/>
      <w:szCs w:val="28"/>
      <w:lang w:eastAsia="ar-SA"/>
    </w:rPr>
  </w:style>
  <w:style w:type="character" w:customStyle="1" w:styleId="30">
    <w:name w:val="Заголовок 3 Знак"/>
    <w:basedOn w:val="a0"/>
    <w:link w:val="3"/>
    <w:uiPriority w:val="9"/>
    <w:rsid w:val="00E23DB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E23DB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E23DB7"/>
    <w:rPr>
      <w:rFonts w:ascii="Calibri" w:eastAsia="Times New Roman" w:hAnsi="Calibri" w:cs="Times New Roman"/>
      <w:b/>
      <w:bCs/>
      <w:i/>
      <w:iCs/>
      <w:sz w:val="26"/>
      <w:szCs w:val="26"/>
      <w:lang w:eastAsia="ar-SA"/>
    </w:rPr>
  </w:style>
  <w:style w:type="character" w:customStyle="1" w:styleId="70">
    <w:name w:val="Заголовок 7 Знак"/>
    <w:basedOn w:val="a0"/>
    <w:link w:val="7"/>
    <w:rsid w:val="00E23DB7"/>
    <w:rPr>
      <w:rFonts w:ascii="Times New Roman" w:eastAsia="Times New Roman" w:hAnsi="Times New Roman" w:cs="Times New Roman"/>
      <w:b/>
      <w:i/>
      <w:sz w:val="28"/>
      <w:szCs w:val="20"/>
      <w:u w:val="single"/>
      <w:lang w:eastAsia="ar-SA"/>
    </w:rPr>
  </w:style>
  <w:style w:type="character" w:customStyle="1" w:styleId="80">
    <w:name w:val="Заголовок 8 Знак"/>
    <w:basedOn w:val="a0"/>
    <w:link w:val="8"/>
    <w:rsid w:val="00E23DB7"/>
    <w:rPr>
      <w:rFonts w:ascii="Times New Roman" w:eastAsia="Times New Roman" w:hAnsi="Times New Roman" w:cs="Times New Roman"/>
      <w:i/>
      <w:iCs/>
      <w:sz w:val="24"/>
      <w:szCs w:val="24"/>
      <w:lang w:eastAsia="ar-SA"/>
    </w:rPr>
  </w:style>
  <w:style w:type="paragraph" w:customStyle="1" w:styleId="a3">
    <w:name w:val="Знак"/>
    <w:basedOn w:val="a"/>
    <w:next w:val="2"/>
    <w:autoRedefine/>
    <w:rsid w:val="00E23DB7"/>
    <w:pPr>
      <w:suppressAutoHyphens w:val="0"/>
      <w:spacing w:after="160" w:line="240" w:lineRule="exact"/>
      <w:jc w:val="center"/>
    </w:pPr>
    <w:rPr>
      <w:b/>
      <w:i/>
      <w:sz w:val="28"/>
      <w:szCs w:val="28"/>
      <w:lang w:val="en-US" w:eastAsia="en-US"/>
    </w:rPr>
  </w:style>
  <w:style w:type="character" w:customStyle="1" w:styleId="WW8Num3z0">
    <w:name w:val="WW8Num3z0"/>
    <w:rsid w:val="00E23DB7"/>
    <w:rPr>
      <w:rFonts w:ascii="Symbol" w:hAnsi="Symbol" w:cs="OpenSymbol"/>
    </w:rPr>
  </w:style>
  <w:style w:type="character" w:customStyle="1" w:styleId="WW8Num4z0">
    <w:name w:val="WW8Num4z0"/>
    <w:rsid w:val="00E23DB7"/>
    <w:rPr>
      <w:rFonts w:ascii="Symbol" w:hAnsi="Symbol" w:cs="OpenSymbol"/>
    </w:rPr>
  </w:style>
  <w:style w:type="character" w:customStyle="1" w:styleId="21">
    <w:name w:val="Основной шрифт абзаца2"/>
    <w:rsid w:val="00E23DB7"/>
  </w:style>
  <w:style w:type="character" w:customStyle="1" w:styleId="WW8Num2z0">
    <w:name w:val="WW8Num2z0"/>
    <w:rsid w:val="00E23DB7"/>
    <w:rPr>
      <w:rFonts w:ascii="Times New Roman" w:eastAsia="Times New Roman" w:hAnsi="Times New Roman" w:cs="Times New Roman"/>
      <w:b w:val="0"/>
    </w:rPr>
  </w:style>
  <w:style w:type="character" w:customStyle="1" w:styleId="WW8Num2z1">
    <w:name w:val="WW8Num2z1"/>
    <w:rsid w:val="00E23DB7"/>
    <w:rPr>
      <w:rFonts w:ascii="Courier New" w:hAnsi="Courier New" w:cs="Courier New"/>
    </w:rPr>
  </w:style>
  <w:style w:type="character" w:customStyle="1" w:styleId="WW8Num2z2">
    <w:name w:val="WW8Num2z2"/>
    <w:rsid w:val="00E23DB7"/>
    <w:rPr>
      <w:rFonts w:ascii="Wingdings" w:hAnsi="Wingdings"/>
    </w:rPr>
  </w:style>
  <w:style w:type="character" w:customStyle="1" w:styleId="WW8Num2z3">
    <w:name w:val="WW8Num2z3"/>
    <w:rsid w:val="00E23DB7"/>
    <w:rPr>
      <w:rFonts w:ascii="Symbol" w:hAnsi="Symbol"/>
    </w:rPr>
  </w:style>
  <w:style w:type="character" w:customStyle="1" w:styleId="WW8Num8z0">
    <w:name w:val="WW8Num8z0"/>
    <w:rsid w:val="00E23DB7"/>
    <w:rPr>
      <w:rFonts w:ascii="Wingdings" w:hAnsi="Wingdings"/>
    </w:rPr>
  </w:style>
  <w:style w:type="character" w:customStyle="1" w:styleId="WW8Num8z1">
    <w:name w:val="WW8Num8z1"/>
    <w:rsid w:val="00E23DB7"/>
    <w:rPr>
      <w:rFonts w:ascii="Courier New" w:hAnsi="Courier New" w:cs="Courier New"/>
    </w:rPr>
  </w:style>
  <w:style w:type="character" w:customStyle="1" w:styleId="WW8Num8z3">
    <w:name w:val="WW8Num8z3"/>
    <w:rsid w:val="00E23DB7"/>
    <w:rPr>
      <w:rFonts w:ascii="Symbol" w:hAnsi="Symbol"/>
    </w:rPr>
  </w:style>
  <w:style w:type="character" w:customStyle="1" w:styleId="11">
    <w:name w:val="Основной шрифт абзаца1"/>
    <w:rsid w:val="00E23DB7"/>
  </w:style>
  <w:style w:type="character" w:customStyle="1" w:styleId="a4">
    <w:name w:val="Текст выноски Знак"/>
    <w:uiPriority w:val="99"/>
    <w:rsid w:val="00E23DB7"/>
    <w:rPr>
      <w:rFonts w:ascii="Tahoma" w:hAnsi="Tahoma" w:cs="Tahoma"/>
      <w:sz w:val="16"/>
      <w:szCs w:val="16"/>
    </w:rPr>
  </w:style>
  <w:style w:type="character" w:customStyle="1" w:styleId="a5">
    <w:name w:val="Название Знак"/>
    <w:rsid w:val="00E23DB7"/>
    <w:rPr>
      <w:b/>
      <w:sz w:val="24"/>
    </w:rPr>
  </w:style>
  <w:style w:type="character" w:customStyle="1" w:styleId="a6">
    <w:name w:val="Маркеры списка"/>
    <w:rsid w:val="00E23DB7"/>
    <w:rPr>
      <w:rFonts w:ascii="OpenSymbol" w:eastAsia="OpenSymbol" w:hAnsi="OpenSymbol" w:cs="OpenSymbol"/>
    </w:rPr>
  </w:style>
  <w:style w:type="paragraph" w:customStyle="1" w:styleId="12">
    <w:name w:val="Заголовок1"/>
    <w:basedOn w:val="a"/>
    <w:next w:val="a7"/>
    <w:rsid w:val="00E23DB7"/>
    <w:pPr>
      <w:keepNext/>
      <w:spacing w:before="240" w:after="120"/>
    </w:pPr>
    <w:rPr>
      <w:rFonts w:ascii="Arial" w:eastAsia="Microsoft YaHei" w:hAnsi="Arial" w:cs="Mangal"/>
      <w:sz w:val="28"/>
      <w:szCs w:val="28"/>
    </w:rPr>
  </w:style>
  <w:style w:type="paragraph" w:styleId="a7">
    <w:name w:val="Body Text"/>
    <w:aliases w:val=" Знак1"/>
    <w:basedOn w:val="a"/>
    <w:link w:val="a8"/>
    <w:uiPriority w:val="99"/>
    <w:qFormat/>
    <w:rsid w:val="00E23DB7"/>
    <w:pPr>
      <w:spacing w:after="120"/>
    </w:pPr>
  </w:style>
  <w:style w:type="character" w:customStyle="1" w:styleId="a8">
    <w:name w:val="Основной текст Знак"/>
    <w:aliases w:val=" Знак1 Знак"/>
    <w:basedOn w:val="a0"/>
    <w:link w:val="a7"/>
    <w:uiPriority w:val="99"/>
    <w:rsid w:val="00E23DB7"/>
    <w:rPr>
      <w:rFonts w:ascii="Times New Roman" w:eastAsia="Times New Roman" w:hAnsi="Times New Roman" w:cs="Times New Roman"/>
      <w:sz w:val="24"/>
      <w:szCs w:val="24"/>
      <w:lang w:eastAsia="ar-SA"/>
    </w:rPr>
  </w:style>
  <w:style w:type="paragraph" w:styleId="a9">
    <w:name w:val="List"/>
    <w:basedOn w:val="a7"/>
    <w:rsid w:val="00E23DB7"/>
    <w:rPr>
      <w:rFonts w:cs="Mangal"/>
    </w:rPr>
  </w:style>
  <w:style w:type="paragraph" w:customStyle="1" w:styleId="22">
    <w:name w:val="Название2"/>
    <w:basedOn w:val="a"/>
    <w:rsid w:val="00E23DB7"/>
    <w:pPr>
      <w:suppressLineNumbers/>
      <w:spacing w:before="120" w:after="120"/>
    </w:pPr>
    <w:rPr>
      <w:rFonts w:cs="Mangal"/>
      <w:i/>
      <w:iCs/>
    </w:rPr>
  </w:style>
  <w:style w:type="paragraph" w:customStyle="1" w:styleId="23">
    <w:name w:val="Указатель2"/>
    <w:basedOn w:val="a"/>
    <w:rsid w:val="00E23DB7"/>
    <w:pPr>
      <w:suppressLineNumbers/>
    </w:pPr>
    <w:rPr>
      <w:rFonts w:cs="Mangal"/>
    </w:rPr>
  </w:style>
  <w:style w:type="paragraph" w:customStyle="1" w:styleId="13">
    <w:name w:val="Название1"/>
    <w:basedOn w:val="a"/>
    <w:rsid w:val="00E23DB7"/>
    <w:pPr>
      <w:suppressLineNumbers/>
      <w:spacing w:before="120" w:after="120"/>
    </w:pPr>
    <w:rPr>
      <w:rFonts w:cs="Mangal"/>
      <w:i/>
      <w:iCs/>
    </w:rPr>
  </w:style>
  <w:style w:type="paragraph" w:customStyle="1" w:styleId="14">
    <w:name w:val="Указатель1"/>
    <w:basedOn w:val="a"/>
    <w:rsid w:val="00E23DB7"/>
    <w:pPr>
      <w:suppressLineNumbers/>
    </w:pPr>
    <w:rPr>
      <w:rFonts w:cs="Mangal"/>
    </w:rPr>
  </w:style>
  <w:style w:type="paragraph" w:customStyle="1" w:styleId="210">
    <w:name w:val="Основной текст с отступом 21"/>
    <w:basedOn w:val="a"/>
    <w:rsid w:val="00E23DB7"/>
    <w:pPr>
      <w:spacing w:after="120" w:line="480" w:lineRule="auto"/>
      <w:ind w:left="283"/>
    </w:pPr>
  </w:style>
  <w:style w:type="paragraph" w:styleId="aa">
    <w:name w:val="header"/>
    <w:basedOn w:val="a"/>
    <w:link w:val="ab"/>
    <w:uiPriority w:val="99"/>
    <w:rsid w:val="00E23DB7"/>
    <w:pPr>
      <w:tabs>
        <w:tab w:val="center" w:pos="4153"/>
        <w:tab w:val="right" w:pos="8306"/>
      </w:tabs>
    </w:pPr>
    <w:rPr>
      <w:szCs w:val="20"/>
    </w:rPr>
  </w:style>
  <w:style w:type="character" w:customStyle="1" w:styleId="ab">
    <w:name w:val="Верхний колонтитул Знак"/>
    <w:basedOn w:val="a0"/>
    <w:link w:val="aa"/>
    <w:uiPriority w:val="99"/>
    <w:rsid w:val="00E23DB7"/>
    <w:rPr>
      <w:rFonts w:ascii="Times New Roman" w:eastAsia="Times New Roman" w:hAnsi="Times New Roman" w:cs="Times New Roman"/>
      <w:sz w:val="24"/>
      <w:szCs w:val="20"/>
      <w:lang w:eastAsia="ar-SA"/>
    </w:rPr>
  </w:style>
  <w:style w:type="paragraph" w:customStyle="1" w:styleId="211">
    <w:name w:val="Основной текст 21"/>
    <w:basedOn w:val="a"/>
    <w:rsid w:val="00E23DB7"/>
    <w:pPr>
      <w:spacing w:after="120" w:line="480" w:lineRule="auto"/>
    </w:pPr>
  </w:style>
  <w:style w:type="paragraph" w:styleId="ac">
    <w:name w:val="Title"/>
    <w:basedOn w:val="a"/>
    <w:next w:val="ad"/>
    <w:link w:val="15"/>
    <w:qFormat/>
    <w:rsid w:val="00E23DB7"/>
    <w:pPr>
      <w:jc w:val="center"/>
    </w:pPr>
    <w:rPr>
      <w:b/>
      <w:szCs w:val="20"/>
    </w:rPr>
  </w:style>
  <w:style w:type="character" w:customStyle="1" w:styleId="15">
    <w:name w:val="Название Знак1"/>
    <w:basedOn w:val="a0"/>
    <w:link w:val="ac"/>
    <w:rsid w:val="00E23DB7"/>
    <w:rPr>
      <w:rFonts w:ascii="Times New Roman" w:eastAsia="Times New Roman" w:hAnsi="Times New Roman" w:cs="Times New Roman"/>
      <w:b/>
      <w:sz w:val="24"/>
      <w:szCs w:val="20"/>
      <w:lang w:eastAsia="ar-SA"/>
    </w:rPr>
  </w:style>
  <w:style w:type="paragraph" w:styleId="ad">
    <w:name w:val="Subtitle"/>
    <w:basedOn w:val="12"/>
    <w:next w:val="a7"/>
    <w:link w:val="ae"/>
    <w:uiPriority w:val="11"/>
    <w:qFormat/>
    <w:rsid w:val="00E23DB7"/>
    <w:pPr>
      <w:jc w:val="center"/>
    </w:pPr>
    <w:rPr>
      <w:i/>
      <w:iCs/>
    </w:rPr>
  </w:style>
  <w:style w:type="character" w:customStyle="1" w:styleId="ae">
    <w:name w:val="Подзаголовок Знак"/>
    <w:basedOn w:val="a0"/>
    <w:link w:val="ad"/>
    <w:uiPriority w:val="11"/>
    <w:rsid w:val="00E23DB7"/>
    <w:rPr>
      <w:rFonts w:ascii="Arial" w:eastAsia="Microsoft YaHei" w:hAnsi="Arial" w:cs="Mangal"/>
      <w:i/>
      <w:iCs/>
      <w:sz w:val="28"/>
      <w:szCs w:val="28"/>
      <w:lang w:eastAsia="ar-SA"/>
    </w:rPr>
  </w:style>
  <w:style w:type="paragraph" w:styleId="af">
    <w:name w:val="Balloon Text"/>
    <w:basedOn w:val="a"/>
    <w:link w:val="16"/>
    <w:uiPriority w:val="99"/>
    <w:rsid w:val="00E23DB7"/>
    <w:rPr>
      <w:rFonts w:ascii="Tahoma" w:hAnsi="Tahoma" w:cs="Tahoma"/>
      <w:sz w:val="16"/>
      <w:szCs w:val="16"/>
    </w:rPr>
  </w:style>
  <w:style w:type="character" w:customStyle="1" w:styleId="16">
    <w:name w:val="Текст выноски Знак1"/>
    <w:basedOn w:val="a0"/>
    <w:link w:val="af"/>
    <w:uiPriority w:val="99"/>
    <w:rsid w:val="00E23DB7"/>
    <w:rPr>
      <w:rFonts w:ascii="Tahoma" w:eastAsia="Times New Roman" w:hAnsi="Tahoma" w:cs="Tahoma"/>
      <w:sz w:val="16"/>
      <w:szCs w:val="16"/>
      <w:lang w:eastAsia="ar-SA"/>
    </w:rPr>
  </w:style>
  <w:style w:type="paragraph" w:customStyle="1" w:styleId="af0">
    <w:name w:val="Содержимое таблицы"/>
    <w:basedOn w:val="a"/>
    <w:rsid w:val="00E23DB7"/>
    <w:pPr>
      <w:suppressLineNumbers/>
    </w:pPr>
  </w:style>
  <w:style w:type="paragraph" w:customStyle="1" w:styleId="af1">
    <w:name w:val="Заголовок таблицы"/>
    <w:basedOn w:val="af0"/>
    <w:rsid w:val="00E23DB7"/>
    <w:pPr>
      <w:jc w:val="center"/>
    </w:pPr>
    <w:rPr>
      <w:b/>
      <w:bCs/>
    </w:rPr>
  </w:style>
  <w:style w:type="paragraph" w:styleId="af2">
    <w:name w:val="Body Text Indent"/>
    <w:aliases w:val="Надин стиль,Основной текст 1,Нумерованный список !!,Iniiaiie oaeno 1,Ioia?iaaiiue nienie !!,Iaaei noeeu"/>
    <w:basedOn w:val="a"/>
    <w:link w:val="af3"/>
    <w:uiPriority w:val="99"/>
    <w:rsid w:val="00E23DB7"/>
    <w:pPr>
      <w:suppressAutoHyphens w:val="0"/>
      <w:spacing w:after="120"/>
      <w:ind w:left="283"/>
    </w:pPr>
    <w:rPr>
      <w:lang w:eastAsia="ru-RU"/>
    </w:rPr>
  </w:style>
  <w:style w:type="character" w:customStyle="1" w:styleId="af3">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2"/>
    <w:uiPriority w:val="99"/>
    <w:rsid w:val="00E23DB7"/>
    <w:rPr>
      <w:rFonts w:ascii="Times New Roman" w:eastAsia="Times New Roman" w:hAnsi="Times New Roman" w:cs="Times New Roman"/>
      <w:sz w:val="24"/>
      <w:szCs w:val="24"/>
      <w:lang w:eastAsia="ru-RU"/>
    </w:rPr>
  </w:style>
  <w:style w:type="paragraph" w:styleId="31">
    <w:name w:val="Body Text Indent 3"/>
    <w:basedOn w:val="a"/>
    <w:link w:val="32"/>
    <w:rsid w:val="00E23DB7"/>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E23DB7"/>
    <w:rPr>
      <w:rFonts w:ascii="Times New Roman" w:eastAsia="Times New Roman" w:hAnsi="Times New Roman" w:cs="Times New Roman"/>
      <w:sz w:val="16"/>
      <w:szCs w:val="16"/>
      <w:lang w:eastAsia="ru-RU"/>
    </w:rPr>
  </w:style>
  <w:style w:type="paragraph" w:customStyle="1" w:styleId="Heading">
    <w:name w:val="Heading"/>
    <w:rsid w:val="00E23DB7"/>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E23D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3DB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4">
    <w:name w:val="footer"/>
    <w:basedOn w:val="a"/>
    <w:link w:val="af5"/>
    <w:uiPriority w:val="99"/>
    <w:rsid w:val="00E23DB7"/>
    <w:pPr>
      <w:tabs>
        <w:tab w:val="center" w:pos="4677"/>
        <w:tab w:val="right" w:pos="9355"/>
      </w:tabs>
      <w:suppressAutoHyphens w:val="0"/>
    </w:pPr>
  </w:style>
  <w:style w:type="character" w:customStyle="1" w:styleId="af5">
    <w:name w:val="Нижний колонтитул Знак"/>
    <w:basedOn w:val="a0"/>
    <w:link w:val="af4"/>
    <w:uiPriority w:val="99"/>
    <w:rsid w:val="00E23DB7"/>
    <w:rPr>
      <w:rFonts w:ascii="Times New Roman" w:eastAsia="Times New Roman" w:hAnsi="Times New Roman" w:cs="Times New Roman"/>
      <w:sz w:val="24"/>
      <w:szCs w:val="24"/>
    </w:rPr>
  </w:style>
  <w:style w:type="paragraph" w:styleId="24">
    <w:name w:val="Body Text Indent 2"/>
    <w:basedOn w:val="a"/>
    <w:link w:val="25"/>
    <w:uiPriority w:val="99"/>
    <w:rsid w:val="00E23DB7"/>
    <w:pPr>
      <w:spacing w:after="120" w:line="480" w:lineRule="auto"/>
      <w:ind w:left="283"/>
    </w:pPr>
  </w:style>
  <w:style w:type="character" w:customStyle="1" w:styleId="25">
    <w:name w:val="Основной текст с отступом 2 Знак"/>
    <w:basedOn w:val="a0"/>
    <w:link w:val="24"/>
    <w:uiPriority w:val="99"/>
    <w:rsid w:val="00E23DB7"/>
    <w:rPr>
      <w:rFonts w:ascii="Times New Roman" w:eastAsia="Times New Roman" w:hAnsi="Times New Roman" w:cs="Times New Roman"/>
      <w:sz w:val="24"/>
      <w:szCs w:val="24"/>
      <w:lang w:eastAsia="ar-SA"/>
    </w:rPr>
  </w:style>
  <w:style w:type="paragraph" w:styleId="26">
    <w:name w:val="Body Text 2"/>
    <w:basedOn w:val="a"/>
    <w:link w:val="27"/>
    <w:uiPriority w:val="99"/>
    <w:rsid w:val="00E23DB7"/>
    <w:pPr>
      <w:spacing w:after="120" w:line="480" w:lineRule="auto"/>
    </w:pPr>
  </w:style>
  <w:style w:type="character" w:customStyle="1" w:styleId="27">
    <w:name w:val="Основной текст 2 Знак"/>
    <w:basedOn w:val="a0"/>
    <w:link w:val="26"/>
    <w:uiPriority w:val="99"/>
    <w:rsid w:val="00E23DB7"/>
    <w:rPr>
      <w:rFonts w:ascii="Times New Roman" w:eastAsia="Times New Roman" w:hAnsi="Times New Roman" w:cs="Times New Roman"/>
      <w:sz w:val="24"/>
      <w:szCs w:val="24"/>
      <w:lang w:eastAsia="ar-SA"/>
    </w:rPr>
  </w:style>
  <w:style w:type="paragraph" w:customStyle="1" w:styleId="17">
    <w:name w:val="Знак1"/>
    <w:basedOn w:val="a"/>
    <w:rsid w:val="00E23DB7"/>
    <w:pPr>
      <w:suppressAutoHyphens w:val="0"/>
      <w:spacing w:after="160" w:line="240" w:lineRule="exact"/>
    </w:pPr>
    <w:rPr>
      <w:rFonts w:ascii="Verdana" w:hAnsi="Verdana"/>
      <w:sz w:val="20"/>
      <w:szCs w:val="20"/>
      <w:lang w:val="en-US" w:eastAsia="en-US"/>
    </w:rPr>
  </w:style>
  <w:style w:type="paragraph" w:customStyle="1" w:styleId="18">
    <w:name w:val="1 Знак Знак Знак"/>
    <w:basedOn w:val="a"/>
    <w:rsid w:val="00E23DB7"/>
    <w:pPr>
      <w:suppressAutoHyphens w:val="0"/>
    </w:pPr>
    <w:rPr>
      <w:rFonts w:ascii="Verdana" w:hAnsi="Verdana" w:cs="Verdana"/>
      <w:sz w:val="20"/>
      <w:szCs w:val="20"/>
      <w:lang w:val="en-US" w:eastAsia="en-US"/>
    </w:rPr>
  </w:style>
  <w:style w:type="paragraph" w:styleId="af6">
    <w:name w:val="caption"/>
    <w:basedOn w:val="a"/>
    <w:next w:val="a"/>
    <w:qFormat/>
    <w:rsid w:val="00E23DB7"/>
    <w:rPr>
      <w:b/>
      <w:bCs/>
      <w:sz w:val="20"/>
      <w:szCs w:val="20"/>
    </w:rPr>
  </w:style>
  <w:style w:type="paragraph" w:customStyle="1" w:styleId="af7">
    <w:name w:val="......."/>
    <w:basedOn w:val="a"/>
    <w:next w:val="a"/>
    <w:rsid w:val="00E23DB7"/>
    <w:pPr>
      <w:suppressAutoHyphens w:val="0"/>
      <w:autoSpaceDE w:val="0"/>
      <w:autoSpaceDN w:val="0"/>
      <w:adjustRightInd w:val="0"/>
    </w:pPr>
    <w:rPr>
      <w:lang w:eastAsia="ru-RU"/>
    </w:rPr>
  </w:style>
  <w:style w:type="paragraph" w:customStyle="1" w:styleId="ConsTitle">
    <w:name w:val="ConsTitle"/>
    <w:rsid w:val="00E23DB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E23DB7"/>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E23D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8">
    <w:name w:val="........"/>
    <w:basedOn w:val="Default"/>
    <w:next w:val="Default"/>
    <w:rsid w:val="00E23DB7"/>
    <w:rPr>
      <w:color w:val="auto"/>
    </w:rPr>
  </w:style>
  <w:style w:type="paragraph" w:customStyle="1" w:styleId="af9">
    <w:name w:val="............"/>
    <w:basedOn w:val="Default"/>
    <w:next w:val="Default"/>
    <w:rsid w:val="00E23DB7"/>
    <w:rPr>
      <w:color w:val="auto"/>
    </w:rPr>
  </w:style>
  <w:style w:type="paragraph" w:customStyle="1" w:styleId="28">
    <w:name w:val="........ ..... 2"/>
    <w:basedOn w:val="Default"/>
    <w:next w:val="Default"/>
    <w:rsid w:val="00E23DB7"/>
    <w:rPr>
      <w:color w:val="auto"/>
    </w:rPr>
  </w:style>
  <w:style w:type="paragraph" w:customStyle="1" w:styleId="33">
    <w:name w:val=".....3 .... .... .... .... .... .... .... .... .... .... .... .... .... .... .... .... ...."/>
    <w:basedOn w:val="Default"/>
    <w:next w:val="Default"/>
    <w:rsid w:val="00E23DB7"/>
    <w:rPr>
      <w:color w:val="auto"/>
    </w:rPr>
  </w:style>
  <w:style w:type="paragraph" w:styleId="afa">
    <w:name w:val="List Paragraph"/>
    <w:aliases w:val="ненум_список,маркированный,List Paragraph1"/>
    <w:basedOn w:val="a"/>
    <w:link w:val="afb"/>
    <w:uiPriority w:val="99"/>
    <w:qFormat/>
    <w:rsid w:val="00E23DB7"/>
    <w:pPr>
      <w:suppressAutoHyphens w:val="0"/>
      <w:spacing w:after="200" w:line="276" w:lineRule="auto"/>
      <w:ind w:left="720"/>
      <w:contextualSpacing/>
    </w:pPr>
    <w:rPr>
      <w:rFonts w:ascii="Calibri" w:eastAsia="Calibri" w:hAnsi="Calibri"/>
      <w:sz w:val="22"/>
      <w:szCs w:val="22"/>
      <w:lang w:eastAsia="en-US"/>
    </w:rPr>
  </w:style>
  <w:style w:type="paragraph" w:styleId="af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
    <w:basedOn w:val="a"/>
    <w:link w:val="afd"/>
    <w:uiPriority w:val="99"/>
    <w:unhideWhenUsed/>
    <w:qFormat/>
    <w:rsid w:val="00E23DB7"/>
    <w:pPr>
      <w:suppressAutoHyphens w:val="0"/>
      <w:spacing w:before="100" w:beforeAutospacing="1" w:after="100" w:afterAutospacing="1"/>
    </w:pPr>
  </w:style>
  <w:style w:type="paragraph" w:customStyle="1" w:styleId="19">
    <w:name w:val="Обычный1"/>
    <w:qFormat/>
    <w:rsid w:val="00E23DB7"/>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34">
    <w:name w:val="Основной шрифт абзаца3"/>
    <w:uiPriority w:val="99"/>
    <w:rsid w:val="00E23DB7"/>
  </w:style>
  <w:style w:type="character" w:customStyle="1" w:styleId="s0">
    <w:name w:val="s0"/>
    <w:rsid w:val="00E23DB7"/>
    <w:rPr>
      <w:rFonts w:ascii="Times New Roman" w:hAnsi="Times New Roman" w:cs="Times New Roman"/>
      <w:b w:val="0"/>
      <w:bCs w:val="0"/>
      <w:i w:val="0"/>
      <w:iCs w:val="0"/>
      <w:strike w:val="0"/>
      <w:dstrike w:val="0"/>
      <w:color w:val="000000"/>
      <w:sz w:val="28"/>
      <w:szCs w:val="28"/>
      <w:u w:val="none"/>
    </w:rPr>
  </w:style>
  <w:style w:type="paragraph" w:customStyle="1" w:styleId="310">
    <w:name w:val="Основной текст 31"/>
    <w:basedOn w:val="a"/>
    <w:qFormat/>
    <w:rsid w:val="00E23DB7"/>
    <w:pPr>
      <w:spacing w:after="120"/>
    </w:pPr>
    <w:rPr>
      <w:rFonts w:cs="Calibri"/>
      <w:sz w:val="16"/>
      <w:szCs w:val="16"/>
    </w:rPr>
  </w:style>
  <w:style w:type="paragraph" w:customStyle="1" w:styleId="Standard">
    <w:name w:val="Standard"/>
    <w:qFormat/>
    <w:rsid w:val="00E23D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e">
    <w:name w:val="Hyperlink"/>
    <w:uiPriority w:val="99"/>
    <w:rsid w:val="00E23DB7"/>
    <w:rPr>
      <w:color w:val="0000FF"/>
      <w:u w:val="single"/>
    </w:rPr>
  </w:style>
  <w:style w:type="character" w:customStyle="1" w:styleId="29">
    <w:name w:val="Основной текст2"/>
    <w:rsid w:val="00E23DB7"/>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color="000000"/>
      <w:effect w:val="none"/>
      <w:shd w:val="clear" w:color="auto" w:fill="FFFFFF"/>
      <w:vertAlign w:val="baseline"/>
      <w:lang w:val="ru-RU" w:bidi="ru-RU"/>
    </w:rPr>
  </w:style>
  <w:style w:type="character" w:customStyle="1" w:styleId="apple-converted-space">
    <w:name w:val="apple-converted-space"/>
    <w:rsid w:val="00E23DB7"/>
  </w:style>
  <w:style w:type="character" w:customStyle="1" w:styleId="af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fc"/>
    <w:uiPriority w:val="99"/>
    <w:rsid w:val="00E23DB7"/>
    <w:rPr>
      <w:rFonts w:ascii="Times New Roman" w:eastAsia="Times New Roman" w:hAnsi="Times New Roman" w:cs="Times New Roman"/>
      <w:sz w:val="24"/>
      <w:szCs w:val="24"/>
    </w:rPr>
  </w:style>
  <w:style w:type="paragraph" w:styleId="aff">
    <w:name w:val="No Spacing"/>
    <w:aliases w:val="Обя,мелкий,мой рабочий,No Spacing,норма,Айгерим,No Spacing1,свой,Без интеБез интервала,без интервала,Без интервала111,исполнитель,Без интерваль,Елжан,No Spacing2,Исполнитель,Без интервала11,14 TNR,МОЙ СТИЛЬ,Без интервала3"/>
    <w:link w:val="aff0"/>
    <w:uiPriority w:val="1"/>
    <w:qFormat/>
    <w:rsid w:val="00E23DB7"/>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aff0">
    <w:name w:val="Без интервала Знак"/>
    <w:aliases w:val="Обя Знак,мелкий Знак,мой рабочий Знак,No Spacing Знак,норма Знак,Айгерим Знак,No Spacing1 Знак,свой Знак,Без интеБез интервала Знак,без интервала Знак,Без интервала111 Знак,исполнитель Знак,Без интерваль Знак,Елжан Знак,14 TNR Знак"/>
    <w:link w:val="aff"/>
    <w:uiPriority w:val="1"/>
    <w:qFormat/>
    <w:rsid w:val="00E23DB7"/>
    <w:rPr>
      <w:rFonts w:ascii="Times New Roman" w:eastAsia="Times New Roman" w:hAnsi="Times New Roman" w:cs="Times New Roman"/>
      <w:kern w:val="1"/>
      <w:sz w:val="24"/>
      <w:szCs w:val="24"/>
      <w:lang w:eastAsia="ar-SA"/>
    </w:rPr>
  </w:style>
  <w:style w:type="character" w:customStyle="1" w:styleId="2a">
    <w:name w:val="Основной текст Знак2"/>
    <w:aliases w:val="Знак1 Знак3"/>
    <w:rsid w:val="00E23DB7"/>
    <w:rPr>
      <w:sz w:val="28"/>
      <w:szCs w:val="24"/>
      <w:lang w:eastAsia="ar-SA"/>
    </w:rPr>
  </w:style>
  <w:style w:type="character" w:styleId="aff1">
    <w:name w:val="Emphasis"/>
    <w:uiPriority w:val="20"/>
    <w:qFormat/>
    <w:rsid w:val="00E23DB7"/>
    <w:rPr>
      <w:i/>
      <w:iCs/>
    </w:rPr>
  </w:style>
  <w:style w:type="paragraph" w:customStyle="1" w:styleId="2b">
    <w:name w:val="Заголовок2"/>
    <w:basedOn w:val="a"/>
    <w:next w:val="a7"/>
    <w:uiPriority w:val="99"/>
    <w:rsid w:val="00E23DB7"/>
    <w:pPr>
      <w:keepNext/>
      <w:spacing w:before="240" w:after="120"/>
    </w:pPr>
    <w:rPr>
      <w:rFonts w:ascii="Arial" w:eastAsia="Microsoft YaHei" w:hAnsi="Arial" w:cs="Mangal"/>
      <w:sz w:val="28"/>
      <w:szCs w:val="28"/>
    </w:rPr>
  </w:style>
  <w:style w:type="paragraph" w:customStyle="1" w:styleId="note">
    <w:name w:val="note"/>
    <w:basedOn w:val="a"/>
    <w:rsid w:val="00E23DB7"/>
    <w:pPr>
      <w:suppressAutoHyphens w:val="0"/>
      <w:spacing w:before="100" w:beforeAutospacing="1" w:after="100" w:afterAutospacing="1"/>
    </w:pPr>
    <w:rPr>
      <w:lang w:eastAsia="ru-RU"/>
    </w:rPr>
  </w:style>
  <w:style w:type="character" w:customStyle="1" w:styleId="afb">
    <w:name w:val="Абзац списка Знак"/>
    <w:aliases w:val="ненум_список Знак,маркированный Знак,List Paragraph1 Знак"/>
    <w:link w:val="afa"/>
    <w:uiPriority w:val="99"/>
    <w:rsid w:val="00E23DB7"/>
    <w:rPr>
      <w:rFonts w:ascii="Calibri" w:eastAsia="Calibri" w:hAnsi="Calibri" w:cs="Times New Roman"/>
    </w:rPr>
  </w:style>
  <w:style w:type="character" w:customStyle="1" w:styleId="status1">
    <w:name w:val="status1"/>
    <w:basedOn w:val="a0"/>
    <w:rsid w:val="00E23DB7"/>
    <w:rPr>
      <w:vanish/>
      <w:webHidden w:val="0"/>
      <w:sz w:val="17"/>
      <w:szCs w:val="17"/>
      <w:shd w:val="clear" w:color="auto" w:fill="DDDDDD"/>
      <w:specVanish w:val="0"/>
    </w:rPr>
  </w:style>
  <w:style w:type="paragraph" w:customStyle="1" w:styleId="1a">
    <w:name w:val="Абзац списка1"/>
    <w:aliases w:val="List Paragraph"/>
    <w:basedOn w:val="a"/>
    <w:link w:val="ListParagraphChar1"/>
    <w:uiPriority w:val="99"/>
    <w:qFormat/>
    <w:rsid w:val="00E23DB7"/>
    <w:pPr>
      <w:ind w:left="720"/>
    </w:pPr>
    <w:rPr>
      <w:sz w:val="28"/>
      <w:szCs w:val="20"/>
    </w:rPr>
  </w:style>
  <w:style w:type="character" w:customStyle="1" w:styleId="ListParagraphChar1">
    <w:name w:val="List Paragraph Char1"/>
    <w:link w:val="1a"/>
    <w:uiPriority w:val="99"/>
    <w:locked/>
    <w:rsid w:val="00E23DB7"/>
    <w:rPr>
      <w:rFonts w:ascii="Times New Roman" w:eastAsia="Times New Roman" w:hAnsi="Times New Roman" w:cs="Times New Roman"/>
      <w:sz w:val="28"/>
      <w:szCs w:val="20"/>
      <w:lang w:eastAsia="ar-SA"/>
    </w:rPr>
  </w:style>
  <w:style w:type="table" w:styleId="aff2">
    <w:name w:val="Table Grid"/>
    <w:basedOn w:val="a1"/>
    <w:uiPriority w:val="59"/>
    <w:rsid w:val="00E23D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шрифт абзаца6"/>
    <w:uiPriority w:val="99"/>
    <w:rsid w:val="00E23DB7"/>
  </w:style>
  <w:style w:type="character" w:styleId="aff3">
    <w:name w:val="Strong"/>
    <w:basedOn w:val="a0"/>
    <w:uiPriority w:val="22"/>
    <w:qFormat/>
    <w:rsid w:val="00E23DB7"/>
    <w:rPr>
      <w:b/>
      <w:bCs/>
    </w:rPr>
  </w:style>
  <w:style w:type="paragraph" w:customStyle="1" w:styleId="2c">
    <w:name w:val="Без интервала2"/>
    <w:qFormat/>
    <w:rsid w:val="00E23DB7"/>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3.9351851851851853E-2"/>
          <c:y val="1.4112214652673214E-2"/>
          <c:w val="0.94907407407407718"/>
          <c:h val="0.98376984126984124"/>
        </c:manualLayout>
      </c:layout>
      <c:pie3DChart>
        <c:varyColors val="1"/>
        <c:ser>
          <c:idx val="0"/>
          <c:order val="0"/>
          <c:tx>
            <c:strRef>
              <c:f>Лист1!$A$1</c:f>
              <c:strCache>
                <c:ptCount val="1"/>
                <c:pt idx="0">
                  <c:v>Столбец2</c:v>
                </c:pt>
              </c:strCache>
            </c:strRef>
          </c:tx>
          <c:explosion val="36"/>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526B-4388-B9F2-2678B991728C}"/>
              </c:ext>
            </c:extLst>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526B-4388-B9F2-2678B991728C}"/>
              </c:ext>
            </c:extLst>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526B-4388-B9F2-2678B991728C}"/>
              </c:ext>
            </c:extLst>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526B-4388-B9F2-2678B991728C}"/>
              </c:ext>
            </c:extLst>
          </c:dPt>
          <c:dLbls>
            <c:dLbl>
              <c:idx val="0"/>
              <c:layout>
                <c:manualLayout>
                  <c:x val="-9.5470618256051312E-2"/>
                  <c:y val="-0.38263134633943952"/>
                </c:manualLayout>
              </c:layout>
              <c:tx>
                <c:rich>
                  <a:bodyPr/>
                  <a:lstStyle/>
                  <a:p>
                    <a:r>
                      <a:rPr lang="ru-RU"/>
                      <a:t>ПОСТУПЛЕНИЯ ОФИЦИАЛЬНЫХ ТРАНСФЕРТОВ
87,1%</a:t>
                    </a:r>
                  </a:p>
                </c:rich>
              </c:tx>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26B-4388-B9F2-2678B991728C}"/>
                </c:ext>
              </c:extLst>
            </c:dLbl>
            <c:dLbl>
              <c:idx val="1"/>
              <c:layout>
                <c:manualLayout>
                  <c:x val="-0.13138661052785069"/>
                  <c:y val="0.26822558459422285"/>
                </c:manualLayout>
              </c:layout>
              <c:tx>
                <c:rich>
                  <a:bodyPr/>
                  <a:lstStyle/>
                  <a:p>
                    <a:r>
                      <a:rPr lang="ru-RU"/>
                      <a:t>ПОСТУПЛЕНИЯ ОТ ПРОДАЖИ ОСНОВНОГО КАПИТАЛА
0,3%</a:t>
                    </a:r>
                  </a:p>
                </c:rich>
              </c:tx>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26B-4388-B9F2-2678B991728C}"/>
                </c:ext>
              </c:extLst>
            </c:dLbl>
            <c:dLbl>
              <c:idx val="2"/>
              <c:tx>
                <c:rich>
                  <a:bodyPr/>
                  <a:lstStyle/>
                  <a:p>
                    <a:r>
                      <a:rPr lang="ru-RU"/>
                      <a:t>НАЛОГОВЫЕ ПОСТУПЛЕНИЯ
12,5%</a:t>
                    </a:r>
                  </a:p>
                </c:rich>
              </c:tx>
              <c:dLblPos val="bestFit"/>
              <c:showCatName val="1"/>
              <c:showPercent val="1"/>
            </c:dLbl>
            <c:dLbl>
              <c:idx val="3"/>
              <c:tx>
                <c:rich>
                  <a:bodyPr/>
                  <a:lstStyle/>
                  <a:p>
                    <a:r>
                      <a:rPr lang="ru-RU"/>
                      <a:t>НЕНАЛОГОВЫЕ ПОСТУПЛЕНИЯ
0,2%</a:t>
                    </a:r>
                  </a:p>
                </c:rich>
              </c:tx>
              <c:dLblPos val="bestFit"/>
              <c:showCatName val="1"/>
              <c:showPercent val="1"/>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ПОСТУПЛЕНИЯ ОФИЦИАЛЬНЫХ ТРАНСФЕРТОВ</c:v>
                </c:pt>
                <c:pt idx="1">
                  <c:v>ПОСТУПЛЕНИЯ ОТ ПРОДАЖИ ОСНОВНОГО КАПИТАЛА</c:v>
                </c:pt>
                <c:pt idx="2">
                  <c:v>НАЛОГОВЫЕ ПОСТУПЛЕНИЯ</c:v>
                </c:pt>
                <c:pt idx="3">
                  <c:v>НЕНАЛОГОВЫЕ ПОСТУПЛЕНИЯ</c:v>
                </c:pt>
              </c:strCache>
            </c:strRef>
          </c:cat>
          <c:val>
            <c:numRef>
              <c:f>Лист1!$B$2:$B$5</c:f>
              <c:numCache>
                <c:formatCode>#,##0.0</c:formatCode>
                <c:ptCount val="4"/>
                <c:pt idx="0">
                  <c:v>4993818.5</c:v>
                </c:pt>
                <c:pt idx="1">
                  <c:v>4296.4000000000005</c:v>
                </c:pt>
                <c:pt idx="2">
                  <c:v>616514.69999999844</c:v>
                </c:pt>
                <c:pt idx="3">
                  <c:v>31747.1</c:v>
                </c:pt>
              </c:numCache>
            </c:numRef>
          </c:val>
          <c:extLst xmlns:c16r2="http://schemas.microsoft.com/office/drawing/2015/06/chart">
            <c:ext xmlns:c16="http://schemas.microsoft.com/office/drawing/2014/chart" uri="{C3380CC4-5D6E-409C-BE32-E72D297353CC}">
              <c16:uniqueId val="{0000000C-526B-4388-B9F2-2678B991728C}"/>
            </c:ext>
          </c:extLst>
        </c:ser>
        <c:ser>
          <c:idx val="1"/>
          <c:order val="1"/>
          <c:tx>
            <c:strRef>
              <c:f>Лист1!$B$1</c:f>
              <c:strCache>
                <c:ptCount val="1"/>
                <c:pt idx="0">
                  <c:v>Столбец1</c:v>
                </c:pt>
              </c:strCache>
            </c:strRef>
          </c:tx>
          <c:dLbls>
            <c:spPr>
              <a:noFill/>
              <a:ln>
                <a:noFill/>
              </a:ln>
              <a:effectLst/>
            </c:spPr>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ПОСТУПЛЕНИЯ ОФИЦИАЛЬНЫХ ТРАНСФЕРТОВ</c:v>
                </c:pt>
                <c:pt idx="1">
                  <c:v>ПОСТУПЛЕНИЯ ОТ ПРОДАЖИ ОСНОВНОГО КАПИТАЛА</c:v>
                </c:pt>
                <c:pt idx="2">
                  <c:v>НАЛОГОВЫЕ ПОСТУПЛЕНИЯ</c:v>
                </c:pt>
                <c:pt idx="3">
                  <c:v>НЕНАЛОГОВЫЕ ПОСТУПЛЕНИЯ</c:v>
                </c:pt>
              </c:strCache>
            </c:strRef>
          </c:cat>
          <c:val>
            <c:numRef>
              <c:f>Лист1!#REF!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C-5456-4E7B-BEA2-6C21CB93E42B}"/>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3.9351851851851853E-2"/>
          <c:y val="1.4112214652673214E-2"/>
          <c:w val="0.94907407407407718"/>
          <c:h val="0.98376984126984124"/>
        </c:manualLayout>
      </c:layout>
      <c:pie3DChart>
        <c:varyColors val="1"/>
        <c:ser>
          <c:idx val="0"/>
          <c:order val="0"/>
          <c:tx>
            <c:strRef>
              <c:f>Лист1!$A$1</c:f>
              <c:strCache>
                <c:ptCount val="1"/>
                <c:pt idx="0">
                  <c:v>Столбец2</c:v>
                </c:pt>
              </c:strCache>
            </c:strRef>
          </c:tx>
          <c:explosion val="36"/>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526B-4388-B9F2-2678B991728C}"/>
              </c:ext>
            </c:extLst>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526B-4388-B9F2-2678B991728C}"/>
              </c:ext>
            </c:extLst>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526B-4388-B9F2-2678B991728C}"/>
              </c:ext>
            </c:extLst>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526B-4388-B9F2-2678B991728C}"/>
              </c:ext>
            </c:extLst>
          </c:dPt>
          <c:dLbls>
            <c:dLbl>
              <c:idx val="0"/>
              <c:layout>
                <c:manualLayout>
                  <c:x val="-9.5470618256051312E-2"/>
                  <c:y val="-0.38263134633943952"/>
                </c:manualLayout>
              </c:layout>
              <c:tx>
                <c:rich>
                  <a:bodyPr/>
                  <a:lstStyle/>
                  <a:p>
                    <a:r>
                      <a:rPr lang="ru-RU"/>
                      <a:t>ПОСТУПЛЕНИЯ ОФИЦИАЛЬНЫХ ТРАНСФЕРТОВ
82,6%</a:t>
                    </a:r>
                  </a:p>
                </c:rich>
              </c:tx>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26B-4388-B9F2-2678B991728C}"/>
                </c:ext>
              </c:extLst>
            </c:dLbl>
            <c:dLbl>
              <c:idx val="1"/>
              <c:layout>
                <c:manualLayout>
                  <c:x val="-0.13138661052785069"/>
                  <c:y val="0.26822558459422285"/>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26B-4388-B9F2-2678B991728C}"/>
                </c:ext>
              </c:extLst>
            </c:dLbl>
            <c:dLbl>
              <c:idx val="2"/>
              <c:tx>
                <c:rich>
                  <a:bodyPr/>
                  <a:lstStyle/>
                  <a:p>
                    <a:r>
                      <a:rPr lang="ru-RU"/>
                      <a:t>НАЛОГОВЫЕ ПОСТУПЛЕНИЯ
13%</a:t>
                    </a:r>
                  </a:p>
                </c:rich>
              </c:tx>
              <c:dLblPos val="bestFit"/>
              <c:showCatName val="1"/>
              <c:showPercent val="1"/>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ПОСТУПЛЕНИЯ ОФИЦИАЛЬНЫХ ТРАНСФЕРТОВ</c:v>
                </c:pt>
                <c:pt idx="1">
                  <c:v>ПОСТУПЛЕНИЯ ОТ ПРОДАЖИ ОСНОВНОГО КАПИТАЛА</c:v>
                </c:pt>
                <c:pt idx="2">
                  <c:v>НАЛОГОВЫЕ ПОСТУПЛЕНИЯ</c:v>
                </c:pt>
                <c:pt idx="3">
                  <c:v>НЕНАЛОГОВЫЕ ПОСТУПЛЕНИЯ</c:v>
                </c:pt>
              </c:strCache>
            </c:strRef>
          </c:cat>
          <c:val>
            <c:numRef>
              <c:f>Лист1!$B$2:$B$5</c:f>
              <c:numCache>
                <c:formatCode>#\ ##0.0</c:formatCode>
                <c:ptCount val="4"/>
                <c:pt idx="0">
                  <c:v>5713500</c:v>
                </c:pt>
                <c:pt idx="1">
                  <c:v>19509.8</c:v>
                </c:pt>
                <c:pt idx="2">
                  <c:v>819291.7</c:v>
                </c:pt>
                <c:pt idx="3">
                  <c:v>10099.9</c:v>
                </c:pt>
              </c:numCache>
            </c:numRef>
          </c:val>
          <c:extLst xmlns:c16r2="http://schemas.microsoft.com/office/drawing/2015/06/chart">
            <c:ext xmlns:c16="http://schemas.microsoft.com/office/drawing/2014/chart" uri="{C3380CC4-5D6E-409C-BE32-E72D297353CC}">
              <c16:uniqueId val="{0000000C-526B-4388-B9F2-2678B991728C}"/>
            </c:ext>
          </c:extLst>
        </c:ser>
        <c:ser>
          <c:idx val="1"/>
          <c:order val="1"/>
          <c:tx>
            <c:strRef>
              <c:f>Лист1!$B$1</c:f>
              <c:strCache>
                <c:ptCount val="1"/>
                <c:pt idx="0">
                  <c:v>Столбец1</c:v>
                </c:pt>
              </c:strCache>
            </c:strRef>
          </c:tx>
          <c:dLbls>
            <c:spPr>
              <a:noFill/>
              <a:ln>
                <a:noFill/>
              </a:ln>
              <a:effectLst/>
            </c:spPr>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ПОСТУПЛЕНИЯ ОФИЦИАЛЬНЫХ ТРАНСФЕРТОВ</c:v>
                </c:pt>
                <c:pt idx="1">
                  <c:v>ПОСТУПЛЕНИЯ ОТ ПРОДАЖИ ОСНОВНОГО КАПИТАЛА</c:v>
                </c:pt>
                <c:pt idx="2">
                  <c:v>НАЛОГОВЫЕ ПОСТУПЛЕНИЯ</c:v>
                </c:pt>
                <c:pt idx="3">
                  <c:v>НЕНАЛОГОВЫЕ ПОСТУПЛЕНИЯ</c:v>
                </c:pt>
              </c:strCache>
            </c:strRef>
          </c:cat>
          <c:val>
            <c:numRef>
              <c:f>Лист1!#REF!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C-5456-4E7B-BEA2-6C21CB93E42B}"/>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5.0925925925925923E-2"/>
          <c:y val="0"/>
          <c:w val="0.94907407407407718"/>
          <c:h val="0.98376984126984124"/>
        </c:manualLayout>
      </c:layout>
      <c:pie3DChart>
        <c:varyColors val="1"/>
        <c:ser>
          <c:idx val="0"/>
          <c:order val="0"/>
          <c:tx>
            <c:strRef>
              <c:f>Лист1!$B$1</c:f>
              <c:strCache>
                <c:ptCount val="1"/>
                <c:pt idx="0">
                  <c:v>Столбец1</c:v>
                </c:pt>
              </c:strCache>
            </c:strRef>
          </c:tx>
          <c:dPt>
            <c:idx val="0"/>
            <c:explosion val="36"/>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112-4F59-9C3B-DE3337203B35}"/>
              </c:ext>
            </c:extLst>
          </c:dPt>
          <c:dPt>
            <c:idx val="1"/>
            <c:explosion val="52"/>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112-4F59-9C3B-DE3337203B35}"/>
              </c:ext>
            </c:extLst>
          </c:dPt>
          <c:dPt>
            <c:idx val="2"/>
            <c:explosion val="57"/>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112-4F59-9C3B-DE3337203B35}"/>
              </c:ext>
            </c:extLst>
          </c:dPt>
          <c:dPt>
            <c:idx val="3"/>
            <c:explosion val="81"/>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8112-4F59-9C3B-DE3337203B35}"/>
              </c:ext>
            </c:extLst>
          </c:dPt>
          <c:dLbls>
            <c:dLbl>
              <c:idx val="0"/>
              <c:layout>
                <c:manualLayout>
                  <c:x val="-0.11724792213473315"/>
                  <c:y val="4.3311779975233534E-2"/>
                </c:manualLayout>
              </c:layout>
              <c:tx>
                <c:rich>
                  <a:bodyPr/>
                  <a:lstStyle/>
                  <a:p>
                    <a:r>
                      <a:rPr lang="ru-RU"/>
                      <a:t>Индивидуальный подоходный налог
34,4%</a:t>
                    </a:r>
                  </a:p>
                </c:rich>
              </c:tx>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112-4F59-9C3B-DE3337203B35}"/>
                </c:ext>
              </c:extLst>
            </c:dLbl>
            <c:dLbl>
              <c:idx val="1"/>
              <c:layout>
                <c:manualLayout>
                  <c:x val="0.10387503645377662"/>
                  <c:y val="0.1061974027661951"/>
                </c:manualLayout>
              </c:layout>
              <c:tx>
                <c:rich>
                  <a:bodyPr/>
                  <a:lstStyle/>
                  <a:p>
                    <a:r>
                      <a:rPr lang="ru-RU"/>
                      <a:t>Социальный налог
32,0%</a:t>
                    </a:r>
                  </a:p>
                </c:rich>
              </c:tx>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112-4F59-9C3B-DE3337203B35}"/>
                </c:ext>
              </c:extLst>
            </c:dLbl>
            <c:dLbl>
              <c:idx val="2"/>
              <c:tx>
                <c:rich>
                  <a:bodyPr/>
                  <a:lstStyle/>
                  <a:p>
                    <a:r>
                      <a:rPr lang="ru-RU"/>
                      <a:t>Налог на имущество
29,8%</a:t>
                    </a:r>
                  </a:p>
                </c:rich>
              </c:tx>
              <c:dLblPos val="ctr"/>
              <c:showCatName val="1"/>
              <c:showPercent val="1"/>
            </c:dLbl>
            <c:dLbl>
              <c:idx val="3"/>
              <c:layout>
                <c:manualLayout>
                  <c:x val="-0.21296387430737868"/>
                  <c:y val="0"/>
                </c:manualLayout>
              </c:layout>
              <c:tx>
                <c:rich>
                  <a:bodyPr/>
                  <a:lstStyle/>
                  <a:p>
                    <a:r>
                      <a:rPr lang="ru-RU"/>
                      <a:t>Налог на транспортные средства
3,7%</a:t>
                    </a:r>
                  </a:p>
                </c:rich>
              </c:tx>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112-4F59-9C3B-DE3337203B3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Индивидуальный подоходный налог</c:v>
                </c:pt>
                <c:pt idx="1">
                  <c:v>Социальный налог</c:v>
                </c:pt>
                <c:pt idx="2">
                  <c:v>Налог на имущество</c:v>
                </c:pt>
                <c:pt idx="3">
                  <c:v>Налог на транспортные средства</c:v>
                </c:pt>
              </c:strCache>
            </c:strRef>
          </c:cat>
          <c:val>
            <c:numRef>
              <c:f>Лист1!$B$2:$B$5</c:f>
              <c:numCache>
                <c:formatCode>#,##0.0</c:formatCode>
                <c:ptCount val="4"/>
                <c:pt idx="0">
                  <c:v>173439.1</c:v>
                </c:pt>
                <c:pt idx="1">
                  <c:v>186428.1</c:v>
                </c:pt>
                <c:pt idx="2">
                  <c:v>207059.8</c:v>
                </c:pt>
                <c:pt idx="3">
                  <c:v>33511</c:v>
                </c:pt>
              </c:numCache>
            </c:numRef>
          </c:val>
          <c:extLst xmlns:c16r2="http://schemas.microsoft.com/office/drawing/2015/06/chart">
            <c:ext xmlns:c16="http://schemas.microsoft.com/office/drawing/2014/chart" uri="{C3380CC4-5D6E-409C-BE32-E72D297353CC}">
              <c16:uniqueId val="{0000000C-8112-4F59-9C3B-DE3337203B35}"/>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5.0925925925925923E-2"/>
          <c:y val="0"/>
          <c:w val="0.94907407407407718"/>
          <c:h val="0.98376984126984124"/>
        </c:manualLayout>
      </c:layout>
      <c:pie3DChart>
        <c:varyColors val="1"/>
        <c:ser>
          <c:idx val="0"/>
          <c:order val="0"/>
          <c:tx>
            <c:strRef>
              <c:f>Лист1!$B$1</c:f>
              <c:strCache>
                <c:ptCount val="1"/>
                <c:pt idx="0">
                  <c:v>Столбец1</c:v>
                </c:pt>
              </c:strCache>
            </c:strRef>
          </c:tx>
          <c:dPt>
            <c:idx val="0"/>
            <c:explosion val="36"/>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112-4F59-9C3B-DE3337203B35}"/>
              </c:ext>
            </c:extLst>
          </c:dPt>
          <c:dPt>
            <c:idx val="1"/>
            <c:explosion val="52"/>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112-4F59-9C3B-DE3337203B35}"/>
              </c:ext>
            </c:extLst>
          </c:dPt>
          <c:dPt>
            <c:idx val="2"/>
            <c:explosion val="57"/>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112-4F59-9C3B-DE3337203B35}"/>
              </c:ext>
            </c:extLst>
          </c:dPt>
          <c:dPt>
            <c:idx val="3"/>
            <c:explosion val="81"/>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8112-4F59-9C3B-DE3337203B35}"/>
              </c:ext>
            </c:extLst>
          </c:dPt>
          <c:dLbls>
            <c:dLbl>
              <c:idx val="0"/>
              <c:layout>
                <c:manualLayout>
                  <c:x val="-0.11724792213473315"/>
                  <c:y val="4.3311779975233534E-2"/>
                </c:manualLayout>
              </c:layout>
              <c:tx>
                <c:rich>
                  <a:bodyPr/>
                  <a:lstStyle/>
                  <a:p>
                    <a:r>
                      <a:rPr lang="ru-RU"/>
                      <a:t>Индивидуальный подоходный налог
35,8%</a:t>
                    </a:r>
                  </a:p>
                </c:rich>
              </c:tx>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112-4F59-9C3B-DE3337203B35}"/>
                </c:ext>
              </c:extLst>
            </c:dLbl>
            <c:dLbl>
              <c:idx val="1"/>
              <c:layout>
                <c:manualLayout>
                  <c:x val="0.10387503645377662"/>
                  <c:y val="0.1061974027661951"/>
                </c:manualLayout>
              </c:layout>
              <c:tx>
                <c:rich>
                  <a:bodyPr/>
                  <a:lstStyle/>
                  <a:p>
                    <a:r>
                      <a:rPr lang="ru-RU"/>
                      <a:t>Социальный налог
28,9%</a:t>
                    </a:r>
                  </a:p>
                </c:rich>
              </c:tx>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112-4F59-9C3B-DE3337203B35}"/>
                </c:ext>
              </c:extLst>
            </c:dLbl>
            <c:dLbl>
              <c:idx val="2"/>
              <c:tx>
                <c:rich>
                  <a:bodyPr/>
                  <a:lstStyle/>
                  <a:p>
                    <a:r>
                      <a:rPr lang="ru-RU"/>
                      <a:t>Налог на имущество
25,8%</a:t>
                    </a:r>
                  </a:p>
                </c:rich>
              </c:tx>
              <c:dLblPos val="ctr"/>
              <c:showCatName val="1"/>
              <c:showPercent val="1"/>
            </c:dLbl>
            <c:dLbl>
              <c:idx val="3"/>
              <c:layout>
                <c:manualLayout>
                  <c:x val="-0.21296387430737868"/>
                  <c:y val="0"/>
                </c:manualLayout>
              </c:layout>
              <c:tx>
                <c:rich>
                  <a:bodyPr/>
                  <a:lstStyle/>
                  <a:p>
                    <a:r>
                      <a:rPr lang="ru-RU"/>
                      <a:t>Налог на транспортные средства
3,5%</a:t>
                    </a:r>
                  </a:p>
                </c:rich>
              </c:tx>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112-4F59-9C3B-DE3337203B3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Индивидуальный подоходный налог</c:v>
                </c:pt>
                <c:pt idx="1">
                  <c:v>Социальный налог</c:v>
                </c:pt>
                <c:pt idx="2">
                  <c:v>Налог на имущество</c:v>
                </c:pt>
                <c:pt idx="3">
                  <c:v>Налог на транспортные средства</c:v>
                </c:pt>
              </c:strCache>
            </c:strRef>
          </c:cat>
          <c:val>
            <c:numRef>
              <c:f>Лист1!$B$2:$B$5</c:f>
              <c:numCache>
                <c:formatCode>#,##0.0</c:formatCode>
                <c:ptCount val="4"/>
                <c:pt idx="0">
                  <c:v>270060.2</c:v>
                </c:pt>
                <c:pt idx="1">
                  <c:v>251386.4</c:v>
                </c:pt>
                <c:pt idx="2">
                  <c:v>233581.6</c:v>
                </c:pt>
                <c:pt idx="3">
                  <c:v>29359.599999999969</c:v>
                </c:pt>
              </c:numCache>
            </c:numRef>
          </c:val>
          <c:extLst xmlns:c16r2="http://schemas.microsoft.com/office/drawing/2015/06/chart">
            <c:ext xmlns:c16="http://schemas.microsoft.com/office/drawing/2014/chart" uri="{C3380CC4-5D6E-409C-BE32-E72D297353CC}">
              <c16:uniqueId val="{0000000C-8112-4F59-9C3B-DE3337203B35}"/>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4DC55-7555-4C01-868C-224C0B07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5277</Words>
  <Characters>30084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Ревком</cp:lastModifiedBy>
  <cp:revision>2</cp:revision>
  <cp:lastPrinted>2022-04-14T05:26:00Z</cp:lastPrinted>
  <dcterms:created xsi:type="dcterms:W3CDTF">2023-04-13T03:30:00Z</dcterms:created>
  <dcterms:modified xsi:type="dcterms:W3CDTF">2023-04-13T03:30:00Z</dcterms:modified>
</cp:coreProperties>
</file>