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7178" w:rsidRDefault="00135C46" w:rsidP="00F025AE">
      <w:pPr>
        <w:pStyle w:val="8"/>
        <w:ind w:left="0" w:firstLine="0"/>
      </w:pPr>
      <w:r>
        <w:t>+</w:t>
      </w:r>
    </w:p>
    <w:p w:rsidR="00167178" w:rsidRPr="00167178" w:rsidRDefault="00167178" w:rsidP="000F26C0">
      <w:pPr>
        <w:pStyle w:val="a7"/>
        <w:jc w:val="both"/>
      </w:pPr>
    </w:p>
    <w:p w:rsidR="006C6373" w:rsidRDefault="006C6373" w:rsidP="000F26C0">
      <w:pPr>
        <w:tabs>
          <w:tab w:val="left" w:pos="142"/>
        </w:tabs>
        <w:autoSpaceDE w:val="0"/>
        <w:autoSpaceDN w:val="0"/>
        <w:adjustRightInd w:val="0"/>
        <w:jc w:val="both"/>
        <w:rPr>
          <w:rFonts w:ascii="Times New Roman CYR" w:hAnsi="Times New Roman CYR" w:cs="Times New Roman CYR"/>
          <w:b/>
          <w:bCs/>
          <w:color w:val="000000"/>
          <w:sz w:val="28"/>
          <w:szCs w:val="28"/>
        </w:rPr>
      </w:pPr>
    </w:p>
    <w:p w:rsidR="006C6373" w:rsidRPr="00356C45" w:rsidRDefault="006C6373" w:rsidP="000F26C0">
      <w:pPr>
        <w:tabs>
          <w:tab w:val="left" w:pos="142"/>
        </w:tabs>
        <w:autoSpaceDE w:val="0"/>
        <w:autoSpaceDN w:val="0"/>
        <w:adjustRightInd w:val="0"/>
        <w:jc w:val="both"/>
        <w:rPr>
          <w:rFonts w:ascii="Times New Roman CYR" w:hAnsi="Times New Roman CYR" w:cs="Times New Roman CYR"/>
          <w:b/>
          <w:bCs/>
          <w:color w:val="000000"/>
          <w:sz w:val="28"/>
          <w:szCs w:val="28"/>
        </w:rPr>
      </w:pPr>
    </w:p>
    <w:p w:rsidR="0053284B" w:rsidRPr="00356C45" w:rsidRDefault="0053284B"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53284B" w:rsidRPr="00356C45" w:rsidRDefault="0053284B"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53284B" w:rsidRPr="00356C45" w:rsidRDefault="0053284B"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53284B" w:rsidRPr="00356C45" w:rsidRDefault="0053284B"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466ABE" w:rsidRPr="00356C45" w:rsidRDefault="00466ABE"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466ABE" w:rsidRPr="00356C45" w:rsidRDefault="00466ABE"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466ABE" w:rsidRPr="00356C45" w:rsidRDefault="00466ABE"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53284B" w:rsidRPr="00356C45" w:rsidRDefault="0053284B"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53284B" w:rsidRPr="00356C45" w:rsidRDefault="0053284B" w:rsidP="000F26C0">
      <w:pPr>
        <w:tabs>
          <w:tab w:val="left" w:pos="142"/>
        </w:tabs>
        <w:autoSpaceDE w:val="0"/>
        <w:autoSpaceDN w:val="0"/>
        <w:adjustRightInd w:val="0"/>
        <w:jc w:val="both"/>
        <w:rPr>
          <w:rFonts w:ascii="Times New Roman CYR" w:hAnsi="Times New Roman CYR" w:cs="Times New Roman CYR"/>
          <w:b/>
          <w:bCs/>
          <w:color w:val="000000"/>
          <w:sz w:val="30"/>
          <w:szCs w:val="30"/>
        </w:rPr>
      </w:pPr>
    </w:p>
    <w:p w:rsidR="00244848" w:rsidRPr="000F26C0" w:rsidRDefault="009C6BEC" w:rsidP="004A37C2">
      <w:pPr>
        <w:tabs>
          <w:tab w:val="left" w:pos="142"/>
        </w:tabs>
        <w:autoSpaceDE w:val="0"/>
        <w:autoSpaceDN w:val="0"/>
        <w:adjustRightInd w:val="0"/>
        <w:jc w:val="center"/>
        <w:rPr>
          <w:rFonts w:ascii="Times New Roman CYR" w:hAnsi="Times New Roman CYR" w:cs="Times New Roman CYR"/>
          <w:b/>
          <w:bCs/>
          <w:color w:val="000000"/>
          <w:sz w:val="32"/>
          <w:szCs w:val="32"/>
        </w:rPr>
      </w:pPr>
      <w:r w:rsidRPr="000F26C0">
        <w:rPr>
          <w:rFonts w:ascii="Times New Roman CYR" w:hAnsi="Times New Roman CYR" w:cs="Times New Roman CYR"/>
          <w:b/>
          <w:bCs/>
          <w:color w:val="000000"/>
          <w:sz w:val="32"/>
          <w:szCs w:val="32"/>
        </w:rPr>
        <w:t>О</w:t>
      </w:r>
      <w:r w:rsidR="0083665C" w:rsidRPr="000F26C0">
        <w:rPr>
          <w:rFonts w:ascii="Times New Roman CYR" w:hAnsi="Times New Roman CYR" w:cs="Times New Roman CYR"/>
          <w:b/>
          <w:bCs/>
          <w:color w:val="000000"/>
          <w:sz w:val="32"/>
          <w:szCs w:val="32"/>
        </w:rPr>
        <w:t>ТЧЕТ</w:t>
      </w:r>
      <w:r w:rsidR="00244848" w:rsidRPr="000F26C0">
        <w:rPr>
          <w:rFonts w:ascii="Times New Roman CYR" w:hAnsi="Times New Roman CYR" w:cs="Times New Roman CYR"/>
          <w:b/>
          <w:bCs/>
          <w:color w:val="000000"/>
          <w:sz w:val="32"/>
          <w:szCs w:val="32"/>
        </w:rPr>
        <w:t xml:space="preserve"> </w:t>
      </w:r>
      <w:r w:rsidR="0083665C" w:rsidRPr="000F26C0">
        <w:rPr>
          <w:rFonts w:ascii="Times New Roman CYR" w:hAnsi="Times New Roman CYR" w:cs="Times New Roman CYR"/>
          <w:b/>
          <w:bCs/>
          <w:color w:val="000000"/>
          <w:sz w:val="32"/>
          <w:szCs w:val="32"/>
        </w:rPr>
        <w:t>РЕВИЗИОННОЙ КОМИССИИ</w:t>
      </w:r>
    </w:p>
    <w:p w:rsidR="00244848" w:rsidRPr="000F26C0" w:rsidRDefault="0083665C" w:rsidP="004A37C2">
      <w:pPr>
        <w:tabs>
          <w:tab w:val="left" w:pos="142"/>
        </w:tabs>
        <w:autoSpaceDE w:val="0"/>
        <w:autoSpaceDN w:val="0"/>
        <w:adjustRightInd w:val="0"/>
        <w:jc w:val="center"/>
        <w:rPr>
          <w:rFonts w:ascii="Times New Roman CYR" w:hAnsi="Times New Roman CYR" w:cs="Times New Roman CYR"/>
          <w:b/>
          <w:bCs/>
          <w:color w:val="000000"/>
          <w:sz w:val="32"/>
          <w:szCs w:val="32"/>
        </w:rPr>
      </w:pPr>
      <w:r w:rsidRPr="000F26C0">
        <w:rPr>
          <w:rFonts w:ascii="Times New Roman CYR" w:hAnsi="Times New Roman CYR" w:cs="Times New Roman CYR"/>
          <w:b/>
          <w:bCs/>
          <w:color w:val="000000"/>
          <w:sz w:val="32"/>
          <w:szCs w:val="32"/>
        </w:rPr>
        <w:t>ПО</w:t>
      </w:r>
      <w:r w:rsidR="00244848" w:rsidRPr="000F26C0">
        <w:rPr>
          <w:rFonts w:ascii="Times New Roman CYR" w:hAnsi="Times New Roman CYR" w:cs="Times New Roman CYR"/>
          <w:b/>
          <w:bCs/>
          <w:color w:val="000000"/>
          <w:sz w:val="32"/>
          <w:szCs w:val="32"/>
        </w:rPr>
        <w:t xml:space="preserve"> </w:t>
      </w:r>
      <w:proofErr w:type="gramStart"/>
      <w:r w:rsidR="00244848" w:rsidRPr="000F26C0">
        <w:rPr>
          <w:rFonts w:ascii="Times New Roman CYR" w:hAnsi="Times New Roman CYR" w:cs="Times New Roman CYR"/>
          <w:b/>
          <w:bCs/>
          <w:color w:val="000000"/>
          <w:sz w:val="32"/>
          <w:szCs w:val="32"/>
        </w:rPr>
        <w:t>З</w:t>
      </w:r>
      <w:r w:rsidRPr="000F26C0">
        <w:rPr>
          <w:rFonts w:ascii="Times New Roman CYR" w:hAnsi="Times New Roman CYR" w:cs="Times New Roman CYR"/>
          <w:b/>
          <w:bCs/>
          <w:color w:val="000000"/>
          <w:sz w:val="32"/>
          <w:szCs w:val="32"/>
        </w:rPr>
        <w:t>АПАДНО-</w:t>
      </w:r>
      <w:r w:rsidR="00244848" w:rsidRPr="000F26C0">
        <w:rPr>
          <w:rFonts w:ascii="Times New Roman CYR" w:hAnsi="Times New Roman CYR" w:cs="Times New Roman CYR"/>
          <w:b/>
          <w:bCs/>
          <w:color w:val="000000"/>
          <w:sz w:val="32"/>
          <w:szCs w:val="32"/>
        </w:rPr>
        <w:t>К</w:t>
      </w:r>
      <w:r w:rsidRPr="000F26C0">
        <w:rPr>
          <w:rFonts w:ascii="Times New Roman CYR" w:hAnsi="Times New Roman CYR" w:cs="Times New Roman CYR"/>
          <w:b/>
          <w:bCs/>
          <w:color w:val="000000"/>
          <w:sz w:val="32"/>
          <w:szCs w:val="32"/>
        </w:rPr>
        <w:t>АЗАХСТАНСКОЙ</w:t>
      </w:r>
      <w:proofErr w:type="gramEnd"/>
      <w:r w:rsidRPr="000F26C0">
        <w:rPr>
          <w:rFonts w:ascii="Times New Roman CYR" w:hAnsi="Times New Roman CYR" w:cs="Times New Roman CYR"/>
          <w:b/>
          <w:bCs/>
          <w:color w:val="000000"/>
          <w:sz w:val="32"/>
          <w:szCs w:val="32"/>
        </w:rPr>
        <w:t xml:space="preserve"> </w:t>
      </w:r>
      <w:r w:rsidR="003F6FA7" w:rsidRPr="000F26C0">
        <w:rPr>
          <w:rFonts w:ascii="Times New Roman CYR" w:hAnsi="Times New Roman CYR" w:cs="Times New Roman CYR"/>
          <w:b/>
          <w:bCs/>
          <w:color w:val="000000"/>
          <w:sz w:val="32"/>
          <w:szCs w:val="32"/>
        </w:rPr>
        <w:t>ОБЛАСТИ</w:t>
      </w:r>
    </w:p>
    <w:p w:rsidR="0054232E" w:rsidRPr="000F26C0" w:rsidRDefault="0054232E" w:rsidP="004A37C2">
      <w:pPr>
        <w:tabs>
          <w:tab w:val="left" w:pos="142"/>
        </w:tabs>
        <w:autoSpaceDE w:val="0"/>
        <w:autoSpaceDN w:val="0"/>
        <w:adjustRightInd w:val="0"/>
        <w:jc w:val="center"/>
        <w:rPr>
          <w:rFonts w:ascii="Times New Roman CYR" w:hAnsi="Times New Roman CYR" w:cs="Times New Roman CYR"/>
          <w:b/>
          <w:bCs/>
          <w:color w:val="000000"/>
          <w:sz w:val="32"/>
          <w:szCs w:val="32"/>
        </w:rPr>
      </w:pPr>
    </w:p>
    <w:p w:rsidR="00244848" w:rsidRPr="000F26C0" w:rsidRDefault="00244848" w:rsidP="004A37C2">
      <w:pPr>
        <w:tabs>
          <w:tab w:val="left" w:pos="142"/>
        </w:tabs>
        <w:autoSpaceDE w:val="0"/>
        <w:autoSpaceDN w:val="0"/>
        <w:adjustRightInd w:val="0"/>
        <w:jc w:val="center"/>
        <w:rPr>
          <w:rFonts w:ascii="Times New Roman CYR" w:hAnsi="Times New Roman CYR" w:cs="Times New Roman CYR"/>
          <w:b/>
          <w:bCs/>
          <w:color w:val="000000"/>
          <w:sz w:val="32"/>
          <w:szCs w:val="32"/>
        </w:rPr>
      </w:pPr>
      <w:r w:rsidRPr="000F26C0">
        <w:rPr>
          <w:rFonts w:ascii="Times New Roman CYR" w:hAnsi="Times New Roman CYR" w:cs="Times New Roman CYR"/>
          <w:b/>
          <w:bCs/>
          <w:color w:val="000000"/>
          <w:sz w:val="32"/>
          <w:szCs w:val="32"/>
        </w:rPr>
        <w:t xml:space="preserve">об исполнении </w:t>
      </w:r>
      <w:r w:rsidR="009C6BEC" w:rsidRPr="000F26C0">
        <w:rPr>
          <w:rFonts w:ascii="Times New Roman CYR" w:hAnsi="Times New Roman CYR" w:cs="Times New Roman CYR"/>
          <w:b/>
          <w:bCs/>
          <w:color w:val="000000"/>
          <w:sz w:val="32"/>
          <w:szCs w:val="32"/>
        </w:rPr>
        <w:t xml:space="preserve">бюджета </w:t>
      </w:r>
      <w:proofErr w:type="spellStart"/>
      <w:r w:rsidR="00386B97" w:rsidRPr="000F26C0">
        <w:rPr>
          <w:rFonts w:ascii="Times New Roman CYR" w:hAnsi="Times New Roman CYR" w:cs="Times New Roman CYR"/>
          <w:b/>
          <w:bCs/>
          <w:color w:val="000000"/>
          <w:sz w:val="32"/>
          <w:szCs w:val="32"/>
        </w:rPr>
        <w:t>Чингирлау</w:t>
      </w:r>
      <w:r w:rsidR="00000077" w:rsidRPr="000F26C0">
        <w:rPr>
          <w:rFonts w:ascii="Times New Roman CYR" w:hAnsi="Times New Roman CYR" w:cs="Times New Roman CYR"/>
          <w:b/>
          <w:bCs/>
          <w:color w:val="000000"/>
          <w:sz w:val="32"/>
          <w:szCs w:val="32"/>
        </w:rPr>
        <w:t>ского</w:t>
      </w:r>
      <w:proofErr w:type="spellEnd"/>
      <w:r w:rsidR="009C6BEC" w:rsidRPr="000F26C0">
        <w:rPr>
          <w:rFonts w:ascii="Times New Roman CYR" w:hAnsi="Times New Roman CYR" w:cs="Times New Roman CYR"/>
          <w:b/>
          <w:bCs/>
          <w:color w:val="000000"/>
          <w:sz w:val="32"/>
          <w:szCs w:val="32"/>
        </w:rPr>
        <w:t xml:space="preserve"> района</w:t>
      </w:r>
      <w:r w:rsidR="009515EE">
        <w:rPr>
          <w:rFonts w:ascii="Times New Roman CYR" w:hAnsi="Times New Roman CYR" w:cs="Times New Roman CYR"/>
          <w:b/>
          <w:bCs/>
          <w:color w:val="000000"/>
          <w:sz w:val="32"/>
          <w:szCs w:val="32"/>
        </w:rPr>
        <w:t xml:space="preserve"> за 2022</w:t>
      </w:r>
      <w:r w:rsidRPr="000F26C0">
        <w:rPr>
          <w:rFonts w:ascii="Times New Roman CYR" w:hAnsi="Times New Roman CYR" w:cs="Times New Roman CYR"/>
          <w:b/>
          <w:bCs/>
          <w:color w:val="000000"/>
          <w:sz w:val="32"/>
          <w:szCs w:val="32"/>
        </w:rPr>
        <w:t xml:space="preserve"> год</w:t>
      </w:r>
    </w:p>
    <w:p w:rsidR="00244848" w:rsidRPr="000F26C0" w:rsidRDefault="00244848" w:rsidP="004A37C2">
      <w:pPr>
        <w:tabs>
          <w:tab w:val="left" w:pos="142"/>
        </w:tabs>
        <w:autoSpaceDE w:val="0"/>
        <w:autoSpaceDN w:val="0"/>
        <w:adjustRightInd w:val="0"/>
        <w:jc w:val="center"/>
        <w:rPr>
          <w:rFonts w:ascii="Times New Roman CYR" w:hAnsi="Times New Roman CYR" w:cs="Times New Roman CYR"/>
          <w:b/>
          <w:bCs/>
          <w:i/>
          <w:color w:val="000000"/>
          <w:sz w:val="32"/>
          <w:szCs w:val="32"/>
        </w:rPr>
      </w:pPr>
      <w:r w:rsidRPr="000F26C0">
        <w:rPr>
          <w:b/>
          <w:bCs/>
          <w:i/>
          <w:color w:val="000000"/>
          <w:sz w:val="32"/>
          <w:szCs w:val="32"/>
        </w:rPr>
        <w:t>(</w:t>
      </w:r>
      <w:r w:rsidR="00C3775F" w:rsidRPr="000F26C0">
        <w:rPr>
          <w:b/>
          <w:bCs/>
          <w:i/>
          <w:color w:val="000000"/>
          <w:sz w:val="28"/>
          <w:szCs w:val="28"/>
        </w:rPr>
        <w:t>заключение к отчету местного исполнительного органа</w:t>
      </w:r>
      <w:r w:rsidRPr="000F26C0">
        <w:rPr>
          <w:rFonts w:ascii="Times New Roman CYR" w:hAnsi="Times New Roman CYR" w:cs="Times New Roman CYR"/>
          <w:b/>
          <w:bCs/>
          <w:i/>
          <w:color w:val="000000"/>
          <w:sz w:val="32"/>
          <w:szCs w:val="32"/>
        </w:rPr>
        <w:t>)</w:t>
      </w:r>
    </w:p>
    <w:p w:rsidR="00244848" w:rsidRPr="000F26C0" w:rsidRDefault="00244848" w:rsidP="004A37C2">
      <w:pPr>
        <w:jc w:val="center"/>
      </w:pPr>
    </w:p>
    <w:p w:rsidR="009C6BEC" w:rsidRPr="000F26C0" w:rsidRDefault="009C6BEC" w:rsidP="004A37C2">
      <w:pPr>
        <w:autoSpaceDE w:val="0"/>
        <w:autoSpaceDN w:val="0"/>
        <w:adjustRightInd w:val="0"/>
        <w:spacing w:line="276" w:lineRule="auto"/>
        <w:jc w:val="center"/>
        <w:rPr>
          <w:rFonts w:ascii="Times New Roman CYR" w:hAnsi="Times New Roman CYR" w:cs="Times New Roman CYR"/>
          <w:b/>
          <w:sz w:val="28"/>
          <w:szCs w:val="28"/>
        </w:rPr>
      </w:pPr>
    </w:p>
    <w:p w:rsidR="006C6373" w:rsidRPr="000F26C0" w:rsidRDefault="006C6373"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53284B" w:rsidRPr="000F26C0" w:rsidRDefault="0053284B" w:rsidP="000F26C0">
      <w:pPr>
        <w:autoSpaceDE w:val="0"/>
        <w:autoSpaceDN w:val="0"/>
        <w:adjustRightInd w:val="0"/>
        <w:spacing w:line="276" w:lineRule="auto"/>
        <w:jc w:val="both"/>
        <w:rPr>
          <w:rFonts w:ascii="Times New Roman CYR" w:hAnsi="Times New Roman CYR" w:cs="Times New Roman CYR"/>
          <w:b/>
          <w:sz w:val="28"/>
          <w:szCs w:val="28"/>
        </w:rPr>
      </w:pPr>
    </w:p>
    <w:p w:rsidR="008179A6" w:rsidRPr="000F26C0" w:rsidRDefault="008179A6" w:rsidP="000F26C0">
      <w:pPr>
        <w:tabs>
          <w:tab w:val="left" w:pos="142"/>
        </w:tabs>
        <w:autoSpaceDE w:val="0"/>
        <w:autoSpaceDN w:val="0"/>
        <w:adjustRightInd w:val="0"/>
        <w:jc w:val="both"/>
        <w:rPr>
          <w:b/>
          <w:bCs/>
          <w:color w:val="000000"/>
        </w:rPr>
      </w:pPr>
    </w:p>
    <w:p w:rsidR="008179A6" w:rsidRPr="000F26C0" w:rsidRDefault="008179A6" w:rsidP="000F26C0">
      <w:pPr>
        <w:tabs>
          <w:tab w:val="left" w:pos="142"/>
        </w:tabs>
        <w:autoSpaceDE w:val="0"/>
        <w:autoSpaceDN w:val="0"/>
        <w:adjustRightInd w:val="0"/>
        <w:jc w:val="both"/>
        <w:rPr>
          <w:b/>
          <w:bCs/>
          <w:color w:val="000000"/>
        </w:rPr>
      </w:pPr>
    </w:p>
    <w:p w:rsidR="00F6631B" w:rsidRPr="000F26C0" w:rsidRDefault="00F6631B" w:rsidP="000F26C0">
      <w:pPr>
        <w:tabs>
          <w:tab w:val="left" w:pos="142"/>
        </w:tabs>
        <w:autoSpaceDE w:val="0"/>
        <w:autoSpaceDN w:val="0"/>
        <w:adjustRightInd w:val="0"/>
        <w:jc w:val="both"/>
        <w:rPr>
          <w:b/>
          <w:bCs/>
          <w:color w:val="000000"/>
          <w:sz w:val="28"/>
          <w:szCs w:val="28"/>
        </w:rPr>
      </w:pPr>
    </w:p>
    <w:p w:rsidR="00876588" w:rsidRPr="000F26C0" w:rsidRDefault="00876588" w:rsidP="00C44AD9">
      <w:pPr>
        <w:autoSpaceDE w:val="0"/>
        <w:jc w:val="both"/>
        <w:rPr>
          <w:rStyle w:val="34"/>
          <w:i/>
          <w:iCs/>
          <w:sz w:val="30"/>
          <w:szCs w:val="30"/>
        </w:rPr>
      </w:pPr>
    </w:p>
    <w:tbl>
      <w:tblPr>
        <w:tblW w:w="10731" w:type="dxa"/>
        <w:tblInd w:w="-459" w:type="dxa"/>
        <w:tblLayout w:type="fixed"/>
        <w:tblLook w:val="04A0" w:firstRow="1" w:lastRow="0" w:firstColumn="1" w:lastColumn="0" w:noHBand="0" w:noVBand="1"/>
      </w:tblPr>
      <w:tblGrid>
        <w:gridCol w:w="10490"/>
        <w:gridCol w:w="241"/>
      </w:tblGrid>
      <w:tr w:rsidR="007723D4" w:rsidRPr="00EE210A" w:rsidTr="00613DCE">
        <w:trPr>
          <w:trHeight w:val="941"/>
        </w:trPr>
        <w:tc>
          <w:tcPr>
            <w:tcW w:w="10490" w:type="dxa"/>
            <w:shd w:val="clear" w:color="auto" w:fill="auto"/>
          </w:tcPr>
          <w:p w:rsidR="004A0166" w:rsidRPr="00EE210A" w:rsidRDefault="00A63996" w:rsidP="000F26C0">
            <w:pPr>
              <w:tabs>
                <w:tab w:val="left" w:pos="142"/>
              </w:tabs>
              <w:autoSpaceDE w:val="0"/>
              <w:autoSpaceDN w:val="0"/>
              <w:adjustRightInd w:val="0"/>
              <w:jc w:val="both"/>
              <w:rPr>
                <w:b/>
                <w:bCs/>
                <w:color w:val="000000"/>
                <w:sz w:val="28"/>
                <w:szCs w:val="28"/>
              </w:rPr>
            </w:pPr>
            <w:r w:rsidRPr="00EE210A">
              <w:rPr>
                <w:b/>
                <w:bCs/>
                <w:color w:val="000000"/>
                <w:sz w:val="28"/>
                <w:szCs w:val="28"/>
              </w:rPr>
              <w:lastRenderedPageBreak/>
              <w:t>Структура отчета Р</w:t>
            </w:r>
            <w:r w:rsidR="004A0166" w:rsidRPr="00EE210A">
              <w:rPr>
                <w:b/>
                <w:bCs/>
                <w:color w:val="000000"/>
                <w:sz w:val="28"/>
                <w:szCs w:val="28"/>
              </w:rPr>
              <w:t>евизионной комиссии по Западно-Казахстанской области</w:t>
            </w:r>
          </w:p>
          <w:p w:rsidR="004A0166" w:rsidRPr="00EE210A" w:rsidRDefault="004A0166" w:rsidP="000F26C0">
            <w:pPr>
              <w:tabs>
                <w:tab w:val="left" w:pos="142"/>
              </w:tabs>
              <w:autoSpaceDE w:val="0"/>
              <w:autoSpaceDN w:val="0"/>
              <w:adjustRightInd w:val="0"/>
              <w:jc w:val="both"/>
              <w:rPr>
                <w:b/>
                <w:bCs/>
                <w:color w:val="000000"/>
                <w:sz w:val="28"/>
                <w:szCs w:val="28"/>
              </w:rPr>
            </w:pPr>
            <w:r w:rsidRPr="00EE210A">
              <w:rPr>
                <w:b/>
                <w:bCs/>
                <w:color w:val="000000"/>
                <w:sz w:val="28"/>
                <w:szCs w:val="28"/>
              </w:rPr>
              <w:t>об исполнении бюджет</w:t>
            </w:r>
            <w:r w:rsidR="00933499" w:rsidRPr="00EE210A">
              <w:rPr>
                <w:b/>
                <w:bCs/>
                <w:color w:val="000000"/>
                <w:sz w:val="28"/>
                <w:szCs w:val="28"/>
              </w:rPr>
              <w:t xml:space="preserve">а </w:t>
            </w:r>
            <w:proofErr w:type="spellStart"/>
            <w:r w:rsidR="00933499" w:rsidRPr="00EE210A">
              <w:rPr>
                <w:b/>
                <w:bCs/>
                <w:color w:val="000000"/>
                <w:sz w:val="28"/>
                <w:szCs w:val="28"/>
              </w:rPr>
              <w:t>Чингирлауского</w:t>
            </w:r>
            <w:proofErr w:type="spellEnd"/>
            <w:r w:rsidR="00933499" w:rsidRPr="00EE210A">
              <w:rPr>
                <w:b/>
                <w:bCs/>
                <w:color w:val="000000"/>
                <w:sz w:val="28"/>
                <w:szCs w:val="28"/>
              </w:rPr>
              <w:t xml:space="preserve">  района за 20</w:t>
            </w:r>
            <w:r w:rsidR="009515EE" w:rsidRPr="00EE210A">
              <w:rPr>
                <w:b/>
                <w:bCs/>
                <w:color w:val="000000"/>
                <w:sz w:val="28"/>
                <w:szCs w:val="28"/>
              </w:rPr>
              <w:t>22</w:t>
            </w:r>
            <w:r w:rsidRPr="00EE210A">
              <w:rPr>
                <w:b/>
                <w:bCs/>
                <w:color w:val="000000"/>
                <w:sz w:val="28"/>
                <w:szCs w:val="28"/>
              </w:rPr>
              <w:t xml:space="preserve"> год</w:t>
            </w:r>
          </w:p>
          <w:p w:rsidR="00064BAF" w:rsidRPr="00EE210A" w:rsidRDefault="004A0166" w:rsidP="000F26C0">
            <w:pPr>
              <w:tabs>
                <w:tab w:val="left" w:pos="142"/>
              </w:tabs>
              <w:autoSpaceDE w:val="0"/>
              <w:autoSpaceDN w:val="0"/>
              <w:adjustRightInd w:val="0"/>
              <w:jc w:val="both"/>
              <w:rPr>
                <w:b/>
                <w:sz w:val="28"/>
                <w:szCs w:val="28"/>
              </w:rPr>
            </w:pPr>
            <w:r w:rsidRPr="00EE210A">
              <w:rPr>
                <w:b/>
                <w:bCs/>
                <w:color w:val="000000"/>
                <w:sz w:val="28"/>
                <w:szCs w:val="28"/>
              </w:rPr>
              <w:t>(заключение к отчету местного исполнительного органа)</w:t>
            </w:r>
          </w:p>
          <w:p w:rsidR="004A0166" w:rsidRPr="00EE210A" w:rsidRDefault="004A0166" w:rsidP="000F26C0">
            <w:pPr>
              <w:autoSpaceDE w:val="0"/>
              <w:autoSpaceDN w:val="0"/>
              <w:adjustRightInd w:val="0"/>
              <w:jc w:val="both"/>
              <w:rPr>
                <w:b/>
                <w:sz w:val="28"/>
                <w:szCs w:val="28"/>
              </w:rPr>
            </w:pPr>
            <w:r w:rsidRPr="00EE210A">
              <w:rPr>
                <w:b/>
                <w:sz w:val="28"/>
                <w:szCs w:val="28"/>
              </w:rPr>
              <w:t>ОГЛАВЛЕНИЕ</w:t>
            </w:r>
          </w:p>
          <w:p w:rsidR="00064BAF" w:rsidRPr="00EE210A" w:rsidRDefault="00064BAF" w:rsidP="000F26C0">
            <w:pPr>
              <w:autoSpaceDE w:val="0"/>
              <w:autoSpaceDN w:val="0"/>
              <w:adjustRightInd w:val="0"/>
              <w:jc w:val="both"/>
              <w:rPr>
                <w:b/>
                <w:sz w:val="28"/>
                <w:szCs w:val="28"/>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2"/>
              <w:gridCol w:w="1418"/>
            </w:tblGrid>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b/>
                      <w:sz w:val="28"/>
                      <w:szCs w:val="28"/>
                    </w:rPr>
                  </w:pPr>
                  <w:r w:rsidRPr="00EE210A">
                    <w:rPr>
                      <w:b/>
                      <w:sz w:val="28"/>
                      <w:szCs w:val="28"/>
                    </w:rPr>
                    <w:t xml:space="preserve">ВВЕДЕНИЕ </w:t>
                  </w:r>
                </w:p>
              </w:tc>
              <w:tc>
                <w:tcPr>
                  <w:tcW w:w="1418" w:type="dxa"/>
                  <w:shd w:val="clear" w:color="auto" w:fill="auto"/>
                  <w:vAlign w:val="center"/>
                </w:tcPr>
                <w:p w:rsidR="004A0166" w:rsidRPr="00EE210A" w:rsidRDefault="004A0166" w:rsidP="00BA5DBB">
                  <w:pPr>
                    <w:autoSpaceDE w:val="0"/>
                    <w:autoSpaceDN w:val="0"/>
                    <w:adjustRightInd w:val="0"/>
                    <w:rPr>
                      <w:sz w:val="28"/>
                      <w:szCs w:val="28"/>
                    </w:rPr>
                  </w:pPr>
                  <w:r w:rsidRPr="00EE210A">
                    <w:rPr>
                      <w:sz w:val="28"/>
                      <w:szCs w:val="28"/>
                    </w:rPr>
                    <w:t>3стр</w:t>
                  </w:r>
                </w:p>
              </w:tc>
            </w:tr>
            <w:tr w:rsidR="004A0166" w:rsidRPr="00EE210A" w:rsidTr="00836220">
              <w:tc>
                <w:tcPr>
                  <w:tcW w:w="8962" w:type="dxa"/>
                  <w:shd w:val="clear" w:color="auto" w:fill="auto"/>
                </w:tcPr>
                <w:p w:rsidR="004A0166" w:rsidRPr="00EE210A" w:rsidRDefault="004A0166" w:rsidP="005A0223">
                  <w:pPr>
                    <w:jc w:val="both"/>
                    <w:rPr>
                      <w:b/>
                      <w:sz w:val="28"/>
                      <w:szCs w:val="28"/>
                    </w:rPr>
                  </w:pPr>
                  <w:r w:rsidRPr="00EE210A">
                    <w:rPr>
                      <w:b/>
                      <w:sz w:val="28"/>
                      <w:szCs w:val="28"/>
                    </w:rPr>
                    <w:t xml:space="preserve">РАЗДЕЛ </w:t>
                  </w:r>
                  <w:r w:rsidRPr="00EE210A">
                    <w:rPr>
                      <w:b/>
                      <w:caps/>
                      <w:kern w:val="28"/>
                      <w:sz w:val="28"/>
                      <w:szCs w:val="28"/>
                      <w:lang w:val="en-US"/>
                    </w:rPr>
                    <w:t>I</w:t>
                  </w:r>
                  <w:r w:rsidRPr="00EE210A">
                    <w:rPr>
                      <w:b/>
                      <w:sz w:val="28"/>
                      <w:szCs w:val="28"/>
                    </w:rPr>
                    <w:t xml:space="preserve">. ОСНОВНЫЕ ПОКАЗАТЕЛИ СОЦИАЛЬНО-ЭКОНОМИЧЕСКОГО РАЗВИТИЯ ЧИНГИРЛАУСКОГО  </w:t>
                  </w:r>
                  <w:r w:rsidRPr="00EE210A">
                    <w:rPr>
                      <w:b/>
                      <w:bCs/>
                      <w:caps/>
                      <w:color w:val="000000"/>
                      <w:sz w:val="28"/>
                      <w:szCs w:val="28"/>
                      <w:lang w:val="kk-KZ"/>
                    </w:rPr>
                    <w:t xml:space="preserve">района </w:t>
                  </w:r>
                  <w:r w:rsidR="00282C2F" w:rsidRPr="00EE210A">
                    <w:rPr>
                      <w:b/>
                      <w:caps/>
                      <w:kern w:val="28"/>
                      <w:sz w:val="28"/>
                      <w:szCs w:val="28"/>
                    </w:rPr>
                    <w:t>за</w:t>
                  </w:r>
                  <w:r w:rsidR="009515EE" w:rsidRPr="00EE210A">
                    <w:rPr>
                      <w:b/>
                      <w:caps/>
                      <w:kern w:val="28"/>
                      <w:sz w:val="28"/>
                      <w:szCs w:val="28"/>
                    </w:rPr>
                    <w:t xml:space="preserve"> 2022</w:t>
                  </w:r>
                  <w:r w:rsidRPr="00EE210A">
                    <w:rPr>
                      <w:b/>
                      <w:caps/>
                      <w:kern w:val="28"/>
                      <w:sz w:val="28"/>
                      <w:szCs w:val="28"/>
                    </w:rPr>
                    <w:t xml:space="preserve">   </w:t>
                  </w:r>
                  <w:r w:rsidR="005A0223" w:rsidRPr="00EE210A">
                    <w:rPr>
                      <w:b/>
                      <w:caps/>
                      <w:kern w:val="28"/>
                      <w:sz w:val="28"/>
                      <w:szCs w:val="28"/>
                    </w:rPr>
                    <w:t>ГОД</w:t>
                  </w:r>
                  <w:r w:rsidR="002418A8" w:rsidRPr="00EE210A">
                    <w:rPr>
                      <w:b/>
                      <w:caps/>
                      <w:kern w:val="28"/>
                      <w:sz w:val="28"/>
                      <w:szCs w:val="28"/>
                    </w:rPr>
                    <w:t xml:space="preserve"> </w:t>
                  </w:r>
                </w:p>
              </w:tc>
              <w:tc>
                <w:tcPr>
                  <w:tcW w:w="1418" w:type="dxa"/>
                  <w:shd w:val="clear" w:color="auto" w:fill="auto"/>
                  <w:vAlign w:val="center"/>
                </w:tcPr>
                <w:p w:rsidR="004A0166" w:rsidRPr="00EE210A" w:rsidRDefault="004A0166" w:rsidP="00BA5DBB">
                  <w:pPr>
                    <w:autoSpaceDE w:val="0"/>
                    <w:autoSpaceDN w:val="0"/>
                    <w:adjustRightInd w:val="0"/>
                    <w:rPr>
                      <w:sz w:val="28"/>
                      <w:szCs w:val="28"/>
                    </w:rPr>
                  </w:pPr>
                  <w:r w:rsidRPr="00EE210A">
                    <w:rPr>
                      <w:sz w:val="28"/>
                      <w:szCs w:val="28"/>
                    </w:rPr>
                    <w:t>4</w:t>
                  </w:r>
                  <w:r w:rsidR="00B105CC" w:rsidRPr="00EE210A">
                    <w:rPr>
                      <w:sz w:val="28"/>
                      <w:szCs w:val="28"/>
                      <w:lang w:val="kk-KZ"/>
                    </w:rPr>
                    <w:t>-</w:t>
                  </w:r>
                  <w:r w:rsidR="00AD5E7A" w:rsidRPr="00EE210A">
                    <w:rPr>
                      <w:sz w:val="28"/>
                      <w:szCs w:val="28"/>
                      <w:lang w:val="kk-KZ"/>
                    </w:rPr>
                    <w:t>5</w:t>
                  </w:r>
                  <w:r w:rsidR="00B105CC" w:rsidRPr="00EE210A">
                    <w:rPr>
                      <w:sz w:val="28"/>
                      <w:szCs w:val="28"/>
                      <w:lang w:val="kk-KZ"/>
                    </w:rPr>
                    <w:t xml:space="preserve"> </w:t>
                  </w:r>
                  <w:proofErr w:type="spellStart"/>
                  <w:proofErr w:type="gramStart"/>
                  <w:r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5A0223">
                  <w:pPr>
                    <w:autoSpaceDE w:val="0"/>
                    <w:autoSpaceDN w:val="0"/>
                    <w:adjustRightInd w:val="0"/>
                    <w:jc w:val="both"/>
                    <w:rPr>
                      <w:b/>
                      <w:sz w:val="28"/>
                      <w:szCs w:val="28"/>
                    </w:rPr>
                  </w:pPr>
                  <w:r w:rsidRPr="00EE210A">
                    <w:rPr>
                      <w:b/>
                      <w:sz w:val="28"/>
                      <w:szCs w:val="28"/>
                    </w:rPr>
                    <w:t xml:space="preserve">РАЗДЕЛ </w:t>
                  </w:r>
                  <w:r w:rsidRPr="00EE210A">
                    <w:rPr>
                      <w:b/>
                      <w:caps/>
                      <w:kern w:val="28"/>
                      <w:sz w:val="28"/>
                      <w:szCs w:val="28"/>
                      <w:lang w:val="en-US"/>
                    </w:rPr>
                    <w:t>II</w:t>
                  </w:r>
                  <w:r w:rsidRPr="00EE210A">
                    <w:rPr>
                      <w:b/>
                      <w:caps/>
                      <w:kern w:val="28"/>
                      <w:sz w:val="28"/>
                      <w:szCs w:val="28"/>
                    </w:rPr>
                    <w:t>.</w:t>
                  </w:r>
                  <w:r w:rsidRPr="00EE210A">
                    <w:rPr>
                      <w:b/>
                      <w:sz w:val="28"/>
                      <w:szCs w:val="28"/>
                    </w:rPr>
                    <w:t xml:space="preserve"> АНАЛИЗ ИСП</w:t>
                  </w:r>
                  <w:r w:rsidR="00282C2F" w:rsidRPr="00EE210A">
                    <w:rPr>
                      <w:b/>
                      <w:sz w:val="28"/>
                      <w:szCs w:val="28"/>
                    </w:rPr>
                    <w:t xml:space="preserve">ОЛНЕНИЯ МЕСТНОГО БЮДЖЕТА ЗА </w:t>
                  </w:r>
                  <w:r w:rsidR="009515EE" w:rsidRPr="00EE210A">
                    <w:rPr>
                      <w:b/>
                      <w:sz w:val="28"/>
                      <w:szCs w:val="28"/>
                    </w:rPr>
                    <w:t>2022</w:t>
                  </w:r>
                  <w:r w:rsidR="005A0223" w:rsidRPr="00EE210A">
                    <w:rPr>
                      <w:b/>
                      <w:sz w:val="28"/>
                      <w:szCs w:val="28"/>
                    </w:rPr>
                    <w:t xml:space="preserve"> год</w:t>
                  </w:r>
                  <w:r w:rsidRPr="00EE210A">
                    <w:rPr>
                      <w:b/>
                      <w:sz w:val="28"/>
                      <w:szCs w:val="28"/>
                    </w:rPr>
                    <w:t>…</w:t>
                  </w:r>
                  <w:r w:rsidR="00064BAF" w:rsidRPr="00EE210A">
                    <w:rPr>
                      <w:b/>
                      <w:sz w:val="28"/>
                      <w:szCs w:val="28"/>
                    </w:rPr>
                    <w:t>...</w:t>
                  </w:r>
                </w:p>
              </w:tc>
              <w:tc>
                <w:tcPr>
                  <w:tcW w:w="1418" w:type="dxa"/>
                  <w:shd w:val="clear" w:color="auto" w:fill="auto"/>
                  <w:vAlign w:val="center"/>
                </w:tcPr>
                <w:p w:rsidR="004A0166" w:rsidRPr="00EE210A" w:rsidRDefault="00AD5E7A" w:rsidP="00BA5DBB">
                  <w:pPr>
                    <w:autoSpaceDE w:val="0"/>
                    <w:autoSpaceDN w:val="0"/>
                    <w:adjustRightInd w:val="0"/>
                    <w:rPr>
                      <w:sz w:val="28"/>
                      <w:szCs w:val="28"/>
                    </w:rPr>
                  </w:pPr>
                  <w:r w:rsidRPr="00EE210A">
                    <w:rPr>
                      <w:sz w:val="28"/>
                      <w:szCs w:val="28"/>
                    </w:rPr>
                    <w:t xml:space="preserve">5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 xml:space="preserve">2.1 </w:t>
                  </w:r>
                  <w:r w:rsidRPr="00EE210A">
                    <w:rPr>
                      <w:sz w:val="28"/>
                      <w:szCs w:val="28"/>
                      <w:lang w:eastAsia="ru-RU"/>
                    </w:rPr>
                    <w:t xml:space="preserve">Оценка исполнения поступлений в местный </w:t>
                  </w:r>
                  <w:r w:rsidR="00064BAF" w:rsidRPr="00EE210A">
                    <w:rPr>
                      <w:sz w:val="28"/>
                      <w:szCs w:val="28"/>
                      <w:lang w:eastAsia="ru-RU"/>
                    </w:rPr>
                    <w:t>бюджет</w:t>
                  </w:r>
                  <w:r w:rsidR="00064BAF" w:rsidRPr="00EE210A">
                    <w:rPr>
                      <w:sz w:val="28"/>
                      <w:szCs w:val="28"/>
                    </w:rPr>
                    <w:t xml:space="preserve"> ………………………………….</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lang w:val="kk-KZ"/>
                    </w:rPr>
                    <w:t xml:space="preserve">5 </w:t>
                  </w:r>
                  <w:r w:rsidR="004A0166" w:rsidRPr="00EE210A">
                    <w:rPr>
                      <w:sz w:val="28"/>
                      <w:szCs w:val="28"/>
                    </w:rPr>
                    <w:t xml:space="preserve"> стр.</w:t>
                  </w:r>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b/>
                      <w:sz w:val="28"/>
                      <w:szCs w:val="28"/>
                    </w:rPr>
                  </w:pPr>
                  <w:r w:rsidRPr="00EE210A">
                    <w:rPr>
                      <w:sz w:val="28"/>
                      <w:szCs w:val="28"/>
                    </w:rPr>
                    <w:t>2.2.Оценка исполнени</w:t>
                  </w:r>
                  <w:r w:rsidR="002418A8" w:rsidRPr="00EE210A">
                    <w:rPr>
                      <w:sz w:val="28"/>
                      <w:szCs w:val="28"/>
                    </w:rPr>
                    <w:t xml:space="preserve">я доходов местного бюджета </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6-7</w:t>
                  </w:r>
                  <w:r w:rsidR="00FB6EAA"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tabs>
                      <w:tab w:val="left" w:pos="426"/>
                    </w:tabs>
                    <w:autoSpaceDE w:val="0"/>
                    <w:autoSpaceDN w:val="0"/>
                    <w:adjustRightInd w:val="0"/>
                    <w:jc w:val="both"/>
                    <w:rPr>
                      <w:sz w:val="28"/>
                      <w:szCs w:val="28"/>
                    </w:rPr>
                  </w:pPr>
                  <w:r w:rsidRPr="00EE210A">
                    <w:rPr>
                      <w:sz w:val="28"/>
                      <w:szCs w:val="28"/>
                      <w:lang w:eastAsia="ru-RU"/>
                    </w:rPr>
                    <w:t>2.2.1.Анализ налоговых    поступлений</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7</w:t>
                  </w:r>
                  <w:r w:rsidR="00FB6EAA" w:rsidRPr="00EE210A">
                    <w:rPr>
                      <w:sz w:val="28"/>
                      <w:szCs w:val="28"/>
                    </w:rPr>
                    <w:t xml:space="preserve"> </w:t>
                  </w:r>
                  <w:proofErr w:type="spellStart"/>
                  <w:proofErr w:type="gramStart"/>
                  <w:r w:rsidR="00FB6EAA" w:rsidRPr="00EE210A">
                    <w:rPr>
                      <w:sz w:val="28"/>
                      <w:szCs w:val="28"/>
                    </w:rPr>
                    <w:t>с</w:t>
                  </w:r>
                  <w:r w:rsidR="004A0166" w:rsidRPr="00EE210A">
                    <w:rPr>
                      <w:sz w:val="28"/>
                      <w:szCs w:val="28"/>
                    </w:rPr>
                    <w:t>тр</w:t>
                  </w:r>
                  <w:proofErr w:type="spellEnd"/>
                  <w:proofErr w:type="gramEnd"/>
                </w:p>
              </w:tc>
            </w:tr>
            <w:tr w:rsidR="004A0166" w:rsidRPr="00EE210A" w:rsidTr="00836220">
              <w:tc>
                <w:tcPr>
                  <w:tcW w:w="8962" w:type="dxa"/>
                  <w:shd w:val="clear" w:color="auto" w:fill="auto"/>
                </w:tcPr>
                <w:p w:rsidR="004A0166" w:rsidRPr="00EE210A" w:rsidRDefault="004A0166" w:rsidP="000F26C0">
                  <w:pPr>
                    <w:tabs>
                      <w:tab w:val="left" w:pos="284"/>
                    </w:tabs>
                    <w:autoSpaceDE w:val="0"/>
                    <w:autoSpaceDN w:val="0"/>
                    <w:adjustRightInd w:val="0"/>
                    <w:jc w:val="both"/>
                    <w:rPr>
                      <w:sz w:val="28"/>
                      <w:szCs w:val="28"/>
                    </w:rPr>
                  </w:pPr>
                  <w:r w:rsidRPr="00EE210A">
                    <w:rPr>
                      <w:sz w:val="28"/>
                      <w:szCs w:val="28"/>
                      <w:lang w:eastAsia="ru-RU"/>
                    </w:rPr>
                    <w:t xml:space="preserve">2.2.2.Анализ неналоговых поступлений </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7</w:t>
                  </w:r>
                  <w:r w:rsidR="008D58EF" w:rsidRPr="00EE210A">
                    <w:rPr>
                      <w:sz w:val="28"/>
                      <w:szCs w:val="28"/>
                    </w:rPr>
                    <w:t>-</w:t>
                  </w:r>
                  <w:r w:rsidR="004A0166" w:rsidRPr="00EE210A">
                    <w:rPr>
                      <w:sz w:val="28"/>
                      <w:szCs w:val="28"/>
                    </w:rPr>
                    <w:t>9</w:t>
                  </w:r>
                  <w:r w:rsidR="008D58EF"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lang w:eastAsia="ru-RU"/>
                    </w:rPr>
                    <w:t xml:space="preserve">2.2.3.Анализ поступлений от продажи основного капитала </w:t>
                  </w:r>
                </w:p>
              </w:tc>
              <w:tc>
                <w:tcPr>
                  <w:tcW w:w="1418" w:type="dxa"/>
                  <w:shd w:val="clear" w:color="auto" w:fill="auto"/>
                  <w:vAlign w:val="center"/>
                </w:tcPr>
                <w:p w:rsidR="004A0166" w:rsidRPr="00EE210A" w:rsidRDefault="008D58EF" w:rsidP="00BA5DBB">
                  <w:pPr>
                    <w:autoSpaceDE w:val="0"/>
                    <w:autoSpaceDN w:val="0"/>
                    <w:adjustRightInd w:val="0"/>
                    <w:rPr>
                      <w:sz w:val="28"/>
                      <w:szCs w:val="28"/>
                    </w:rPr>
                  </w:pPr>
                  <w:r w:rsidRPr="00EE210A">
                    <w:rPr>
                      <w:sz w:val="28"/>
                      <w:szCs w:val="28"/>
                    </w:rPr>
                    <w:t>9</w:t>
                  </w:r>
                  <w:r w:rsidR="001656EA"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lang w:eastAsia="ru-RU"/>
                    </w:rPr>
                    <w:t>2.2.4.Анализ поступлений трансфертов</w:t>
                  </w:r>
                </w:p>
              </w:tc>
              <w:tc>
                <w:tcPr>
                  <w:tcW w:w="1418" w:type="dxa"/>
                  <w:shd w:val="clear" w:color="auto" w:fill="auto"/>
                  <w:vAlign w:val="center"/>
                </w:tcPr>
                <w:p w:rsidR="004A0166" w:rsidRPr="00EE210A" w:rsidRDefault="008D58EF" w:rsidP="00BA5DBB">
                  <w:pPr>
                    <w:autoSpaceDE w:val="0"/>
                    <w:autoSpaceDN w:val="0"/>
                    <w:adjustRightInd w:val="0"/>
                    <w:rPr>
                      <w:sz w:val="28"/>
                      <w:szCs w:val="28"/>
                    </w:rPr>
                  </w:pPr>
                  <w:r w:rsidRPr="00EE210A">
                    <w:rPr>
                      <w:sz w:val="28"/>
                      <w:szCs w:val="28"/>
                    </w:rPr>
                    <w:t>9-11</w:t>
                  </w:r>
                  <w:r w:rsidR="00FB6EAA"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lang w:eastAsia="ru-RU"/>
                    </w:rPr>
                  </w:pPr>
                  <w:r w:rsidRPr="00EE210A">
                    <w:rPr>
                      <w:sz w:val="28"/>
                      <w:szCs w:val="28"/>
                    </w:rPr>
                    <w:t>2.3.Оценка исполне</w:t>
                  </w:r>
                  <w:r w:rsidR="002418A8" w:rsidRPr="00EE210A">
                    <w:rPr>
                      <w:sz w:val="28"/>
                      <w:szCs w:val="28"/>
                    </w:rPr>
                    <w:t xml:space="preserve">ния расходов местного бюджета </w:t>
                  </w:r>
                </w:p>
              </w:tc>
              <w:tc>
                <w:tcPr>
                  <w:tcW w:w="1418" w:type="dxa"/>
                  <w:shd w:val="clear" w:color="auto" w:fill="auto"/>
                  <w:vAlign w:val="center"/>
                </w:tcPr>
                <w:p w:rsidR="004A0166" w:rsidRPr="00EE210A" w:rsidRDefault="008D58EF" w:rsidP="00BA5DBB">
                  <w:pPr>
                    <w:autoSpaceDE w:val="0"/>
                    <w:autoSpaceDN w:val="0"/>
                    <w:adjustRightInd w:val="0"/>
                    <w:rPr>
                      <w:sz w:val="28"/>
                      <w:szCs w:val="28"/>
                    </w:rPr>
                  </w:pPr>
                  <w:r w:rsidRPr="00EE210A">
                    <w:rPr>
                      <w:sz w:val="28"/>
                      <w:szCs w:val="28"/>
                    </w:rPr>
                    <w:t>11</w:t>
                  </w:r>
                  <w:r w:rsidR="004A0166" w:rsidRPr="00EE210A">
                    <w:rPr>
                      <w:sz w:val="28"/>
                      <w:szCs w:val="28"/>
                    </w:rPr>
                    <w:t>стр</w:t>
                  </w:r>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b/>
                      <w:sz w:val="28"/>
                      <w:szCs w:val="28"/>
                    </w:rPr>
                  </w:pPr>
                  <w:r w:rsidRPr="00EE210A">
                    <w:rPr>
                      <w:sz w:val="28"/>
                      <w:szCs w:val="28"/>
                    </w:rPr>
                    <w:t>2.3.1.Анализ исполнен</w:t>
                  </w:r>
                  <w:r w:rsidR="002418A8" w:rsidRPr="00EE210A">
                    <w:rPr>
                      <w:sz w:val="28"/>
                      <w:szCs w:val="28"/>
                    </w:rPr>
                    <w:t xml:space="preserve">ия затрат местного бюджета </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11-14</w:t>
                  </w:r>
                  <w:r w:rsidR="00FB6EAA" w:rsidRPr="00EE210A">
                    <w:rPr>
                      <w:sz w:val="28"/>
                      <w:szCs w:val="28"/>
                    </w:rPr>
                    <w:t xml:space="preserve"> </w:t>
                  </w:r>
                  <w:proofErr w:type="spellStart"/>
                  <w:proofErr w:type="gramStart"/>
                  <w:r w:rsidR="00FB6EAA" w:rsidRPr="00EE210A">
                    <w:rPr>
                      <w:sz w:val="28"/>
                      <w:szCs w:val="28"/>
                    </w:rPr>
                    <w:t>с</w:t>
                  </w:r>
                  <w:r w:rsidR="004A0166" w:rsidRPr="00EE210A">
                    <w:rPr>
                      <w:sz w:val="28"/>
                      <w:szCs w:val="28"/>
                    </w:rPr>
                    <w:t>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b/>
                      <w:sz w:val="28"/>
                      <w:szCs w:val="28"/>
                    </w:rPr>
                  </w:pPr>
                  <w:r w:rsidRPr="00EE210A">
                    <w:rPr>
                      <w:sz w:val="28"/>
                      <w:szCs w:val="28"/>
                    </w:rPr>
                    <w:t>2.3.2.</w:t>
                  </w:r>
                  <w:r w:rsidRPr="00EE210A">
                    <w:rPr>
                      <w:sz w:val="28"/>
                      <w:szCs w:val="28"/>
                      <w:lang w:eastAsia="ru-RU"/>
                    </w:rPr>
                    <w:t>Анализ использования бюджетных кредитов</w:t>
                  </w:r>
                  <w:r w:rsidR="002418A8" w:rsidRPr="00EE210A">
                    <w:rPr>
                      <w:sz w:val="28"/>
                      <w:szCs w:val="28"/>
                    </w:rPr>
                    <w:t xml:space="preserve"> </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14-</w:t>
                  </w:r>
                  <w:r w:rsidR="008D58EF" w:rsidRPr="00EE210A">
                    <w:rPr>
                      <w:sz w:val="28"/>
                      <w:szCs w:val="28"/>
                    </w:rPr>
                    <w:t>15</w:t>
                  </w:r>
                  <w:r w:rsidR="00FB6EAA"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2.3.3.</w:t>
                  </w:r>
                  <w:r w:rsidRPr="00EE210A">
                    <w:rPr>
                      <w:sz w:val="28"/>
                      <w:szCs w:val="28"/>
                      <w:lang w:eastAsia="ru-RU"/>
                    </w:rPr>
                    <w:t>Анализ затрат на приобретение финансовых активов</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15</w:t>
                  </w:r>
                  <w:r w:rsidR="008D58EF"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2.3.4.Анализ дебиторской и кредиторской задолженностей</w:t>
                  </w:r>
                  <w:r w:rsidR="002418A8" w:rsidRPr="00EE210A">
                    <w:rPr>
                      <w:sz w:val="28"/>
                      <w:szCs w:val="28"/>
                    </w:rPr>
                    <w:t xml:space="preserve"> </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15</w:t>
                  </w:r>
                  <w:r w:rsidR="00FB6EAA"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b/>
                      <w:caps/>
                      <w:kern w:val="28"/>
                      <w:sz w:val="28"/>
                      <w:szCs w:val="28"/>
                    </w:rPr>
                    <w:t xml:space="preserve">Раздел </w:t>
                  </w:r>
                  <w:r w:rsidRPr="00EE210A">
                    <w:rPr>
                      <w:b/>
                      <w:sz w:val="28"/>
                      <w:szCs w:val="28"/>
                    </w:rPr>
                    <w:t>I</w:t>
                  </w:r>
                  <w:r w:rsidRPr="00EE210A">
                    <w:rPr>
                      <w:b/>
                      <w:caps/>
                      <w:kern w:val="28"/>
                      <w:sz w:val="28"/>
                      <w:szCs w:val="28"/>
                      <w:lang w:val="en-US"/>
                    </w:rPr>
                    <w:t>II</w:t>
                  </w:r>
                  <w:r w:rsidRPr="00EE210A">
                    <w:rPr>
                      <w:b/>
                      <w:sz w:val="28"/>
                      <w:szCs w:val="28"/>
                    </w:rPr>
                    <w:t>.</w:t>
                  </w:r>
                  <w:r w:rsidRPr="00EE210A">
                    <w:rPr>
                      <w:b/>
                      <w:caps/>
                      <w:kern w:val="28"/>
                      <w:sz w:val="28"/>
                      <w:szCs w:val="28"/>
                    </w:rPr>
                    <w:t xml:space="preserve"> Оценка реализации программных документов</w:t>
                  </w:r>
                  <w:r w:rsidR="00064BAF" w:rsidRPr="00EE210A">
                    <w:rPr>
                      <w:b/>
                      <w:caps/>
                      <w:kern w:val="28"/>
                      <w:sz w:val="28"/>
                      <w:szCs w:val="28"/>
                    </w:rPr>
                    <w:t>………..</w:t>
                  </w:r>
                </w:p>
              </w:tc>
              <w:tc>
                <w:tcPr>
                  <w:tcW w:w="1418" w:type="dxa"/>
                  <w:shd w:val="clear" w:color="auto" w:fill="auto"/>
                  <w:vAlign w:val="center"/>
                </w:tcPr>
                <w:p w:rsidR="004A0166" w:rsidRPr="00EE210A" w:rsidRDefault="00541A93" w:rsidP="00BA5DBB">
                  <w:pPr>
                    <w:autoSpaceDE w:val="0"/>
                    <w:autoSpaceDN w:val="0"/>
                    <w:adjustRightInd w:val="0"/>
                    <w:rPr>
                      <w:sz w:val="28"/>
                      <w:szCs w:val="28"/>
                    </w:rPr>
                  </w:pPr>
                  <w:r w:rsidRPr="00EE210A">
                    <w:rPr>
                      <w:sz w:val="28"/>
                      <w:szCs w:val="28"/>
                    </w:rPr>
                    <w:t>15</w:t>
                  </w:r>
                  <w:r w:rsidR="00FB6EAA" w:rsidRPr="00EE210A">
                    <w:rPr>
                      <w:sz w:val="28"/>
                      <w:szCs w:val="28"/>
                    </w:rPr>
                    <w:t xml:space="preserve"> </w:t>
                  </w:r>
                  <w:proofErr w:type="spellStart"/>
                  <w:proofErr w:type="gramStart"/>
                  <w:r w:rsidR="005B3B94" w:rsidRPr="00EE210A">
                    <w:rPr>
                      <w:sz w:val="28"/>
                      <w:szCs w:val="28"/>
                    </w:rPr>
                    <w:t>с</w:t>
                  </w:r>
                  <w:r w:rsidR="004A0166" w:rsidRPr="00EE210A">
                    <w:rPr>
                      <w:sz w:val="28"/>
                      <w:szCs w:val="28"/>
                    </w:rPr>
                    <w:t>тр</w:t>
                  </w:r>
                  <w:proofErr w:type="spellEnd"/>
                  <w:proofErr w:type="gramEnd"/>
                </w:p>
              </w:tc>
            </w:tr>
            <w:tr w:rsidR="00157ED7" w:rsidRPr="00EE210A" w:rsidTr="00836220">
              <w:tc>
                <w:tcPr>
                  <w:tcW w:w="8962" w:type="dxa"/>
                  <w:shd w:val="clear" w:color="auto" w:fill="auto"/>
                </w:tcPr>
                <w:p w:rsidR="00157ED7" w:rsidRPr="00EE210A" w:rsidRDefault="00AE6113" w:rsidP="00AE6113">
                  <w:pPr>
                    <w:autoSpaceDE w:val="0"/>
                    <w:autoSpaceDN w:val="0"/>
                    <w:adjustRightInd w:val="0"/>
                    <w:jc w:val="both"/>
                    <w:rPr>
                      <w:caps/>
                      <w:kern w:val="28"/>
                      <w:sz w:val="28"/>
                      <w:szCs w:val="28"/>
                    </w:rPr>
                  </w:pPr>
                  <w:r>
                    <w:rPr>
                      <w:sz w:val="28"/>
                      <w:szCs w:val="28"/>
                    </w:rPr>
                    <w:t>3</w:t>
                  </w:r>
                  <w:r w:rsidRPr="00EE210A">
                    <w:rPr>
                      <w:sz w:val="28"/>
                      <w:szCs w:val="28"/>
                    </w:rPr>
                    <w:t>.1.</w:t>
                  </w:r>
                  <w:r>
                    <w:rPr>
                      <w:sz w:val="28"/>
                      <w:szCs w:val="28"/>
                    </w:rPr>
                    <w:t xml:space="preserve"> Анализ реализации программы развития области по индикаторам </w:t>
                  </w:r>
                  <w:proofErr w:type="gramStart"/>
                  <w:r>
                    <w:rPr>
                      <w:sz w:val="28"/>
                      <w:szCs w:val="28"/>
                    </w:rPr>
                    <w:t>установленных</w:t>
                  </w:r>
                  <w:proofErr w:type="gramEnd"/>
                  <w:r>
                    <w:rPr>
                      <w:sz w:val="28"/>
                      <w:szCs w:val="28"/>
                    </w:rPr>
                    <w:t xml:space="preserve"> </w:t>
                  </w:r>
                  <w:r w:rsidR="00784686">
                    <w:rPr>
                      <w:sz w:val="28"/>
                      <w:szCs w:val="28"/>
                    </w:rPr>
                    <w:t xml:space="preserve">для </w:t>
                  </w:r>
                  <w:proofErr w:type="spellStart"/>
                  <w:r w:rsidR="00784686">
                    <w:rPr>
                      <w:sz w:val="28"/>
                      <w:szCs w:val="28"/>
                    </w:rPr>
                    <w:t>Чингирлауского</w:t>
                  </w:r>
                  <w:proofErr w:type="spellEnd"/>
                  <w:r w:rsidR="00784686">
                    <w:rPr>
                      <w:sz w:val="28"/>
                      <w:szCs w:val="28"/>
                    </w:rPr>
                    <w:t xml:space="preserve"> </w:t>
                  </w:r>
                  <w:proofErr w:type="spellStart"/>
                  <w:r w:rsidR="00784686">
                    <w:rPr>
                      <w:sz w:val="28"/>
                      <w:szCs w:val="28"/>
                    </w:rPr>
                    <w:t>районана</w:t>
                  </w:r>
                  <w:proofErr w:type="spellEnd"/>
                  <w:r w:rsidR="00784686">
                    <w:rPr>
                      <w:sz w:val="28"/>
                      <w:szCs w:val="28"/>
                    </w:rPr>
                    <w:t xml:space="preserve"> 2021-2025</w:t>
                  </w:r>
                  <w:r>
                    <w:rPr>
                      <w:sz w:val="28"/>
                      <w:szCs w:val="28"/>
                    </w:rPr>
                    <w:t xml:space="preserve"> годы</w:t>
                  </w:r>
                  <w:r w:rsidRPr="00EE210A">
                    <w:rPr>
                      <w:sz w:val="28"/>
                      <w:szCs w:val="28"/>
                    </w:rPr>
                    <w:t>…..</w:t>
                  </w:r>
                </w:p>
              </w:tc>
              <w:tc>
                <w:tcPr>
                  <w:tcW w:w="1418" w:type="dxa"/>
                  <w:shd w:val="clear" w:color="auto" w:fill="auto"/>
                  <w:vAlign w:val="center"/>
                </w:tcPr>
                <w:p w:rsidR="00157ED7" w:rsidRPr="00EE210A" w:rsidRDefault="00157ED7" w:rsidP="00D936F8">
                  <w:pPr>
                    <w:autoSpaceDE w:val="0"/>
                    <w:autoSpaceDN w:val="0"/>
                    <w:adjustRightInd w:val="0"/>
                    <w:rPr>
                      <w:sz w:val="28"/>
                      <w:szCs w:val="28"/>
                    </w:rPr>
                  </w:pPr>
                </w:p>
              </w:tc>
            </w:tr>
            <w:tr w:rsidR="004A0166" w:rsidRPr="00EE210A" w:rsidTr="00836220">
              <w:tc>
                <w:tcPr>
                  <w:tcW w:w="8962" w:type="dxa"/>
                  <w:shd w:val="clear" w:color="auto" w:fill="auto"/>
                </w:tcPr>
                <w:p w:rsidR="004A0166" w:rsidRPr="00EE210A" w:rsidRDefault="006612EB" w:rsidP="000F26C0">
                  <w:pPr>
                    <w:autoSpaceDE w:val="0"/>
                    <w:autoSpaceDN w:val="0"/>
                    <w:adjustRightInd w:val="0"/>
                    <w:jc w:val="both"/>
                    <w:rPr>
                      <w:caps/>
                      <w:kern w:val="28"/>
                      <w:sz w:val="28"/>
                      <w:szCs w:val="28"/>
                    </w:rPr>
                  </w:pPr>
                  <w:r w:rsidRPr="00EE210A">
                    <w:rPr>
                      <w:caps/>
                      <w:kern w:val="28"/>
                      <w:sz w:val="28"/>
                      <w:szCs w:val="28"/>
                    </w:rPr>
                    <w:t>3.</w:t>
                  </w:r>
                  <w:r w:rsidR="00157ED7" w:rsidRPr="00EE210A">
                    <w:rPr>
                      <w:caps/>
                      <w:kern w:val="28"/>
                      <w:sz w:val="28"/>
                      <w:szCs w:val="28"/>
                    </w:rPr>
                    <w:t>2</w:t>
                  </w:r>
                  <w:r w:rsidR="004A0166" w:rsidRPr="00EE210A">
                    <w:rPr>
                      <w:caps/>
                      <w:kern w:val="28"/>
                      <w:sz w:val="28"/>
                      <w:szCs w:val="28"/>
                    </w:rPr>
                    <w:t>.</w:t>
                  </w:r>
                  <w:r w:rsidR="004A0166" w:rsidRPr="00EE210A">
                    <w:rPr>
                      <w:sz w:val="28"/>
                      <w:szCs w:val="28"/>
                    </w:rPr>
                    <w:t xml:space="preserve"> Информация о реализации в регионе </w:t>
                  </w:r>
                  <w:r w:rsidR="004A0166" w:rsidRPr="00EE210A">
                    <w:rPr>
                      <w:color w:val="000000"/>
                      <w:spacing w:val="2"/>
                      <w:sz w:val="28"/>
                      <w:szCs w:val="28"/>
                      <w:lang w:eastAsia="ru-RU"/>
                    </w:rPr>
                    <w:t xml:space="preserve"> других программных докумен</w:t>
                  </w:r>
                  <w:r w:rsidR="002418A8" w:rsidRPr="00EE210A">
                    <w:rPr>
                      <w:color w:val="000000"/>
                      <w:spacing w:val="2"/>
                      <w:sz w:val="28"/>
                      <w:szCs w:val="28"/>
                      <w:lang w:eastAsia="ru-RU"/>
                    </w:rPr>
                    <w:t>тов…</w:t>
                  </w:r>
                </w:p>
              </w:tc>
              <w:tc>
                <w:tcPr>
                  <w:tcW w:w="1418" w:type="dxa"/>
                  <w:shd w:val="clear" w:color="auto" w:fill="auto"/>
                  <w:vAlign w:val="center"/>
                </w:tcPr>
                <w:p w:rsidR="004A0166" w:rsidRPr="00EE210A" w:rsidRDefault="00FA00ED" w:rsidP="00544C02">
                  <w:pPr>
                    <w:autoSpaceDE w:val="0"/>
                    <w:autoSpaceDN w:val="0"/>
                    <w:adjustRightInd w:val="0"/>
                    <w:rPr>
                      <w:sz w:val="28"/>
                      <w:szCs w:val="28"/>
                    </w:rPr>
                  </w:pPr>
                  <w:r w:rsidRPr="00EE210A">
                    <w:rPr>
                      <w:sz w:val="28"/>
                      <w:szCs w:val="28"/>
                    </w:rPr>
                    <w:t>15-</w:t>
                  </w:r>
                  <w:r w:rsidR="00544C02">
                    <w:rPr>
                      <w:sz w:val="28"/>
                      <w:szCs w:val="28"/>
                    </w:rPr>
                    <w:t>22</w:t>
                  </w:r>
                  <w:r w:rsidR="008A0F6C" w:rsidRPr="00EE210A">
                    <w:rPr>
                      <w:sz w:val="28"/>
                      <w:szCs w:val="28"/>
                    </w:rPr>
                    <w:t xml:space="preserve"> </w:t>
                  </w:r>
                  <w:proofErr w:type="spellStart"/>
                  <w:proofErr w:type="gramStart"/>
                  <w:r w:rsidR="005B3B94"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tabs>
                      <w:tab w:val="left" w:pos="567"/>
                    </w:tabs>
                    <w:autoSpaceDE w:val="0"/>
                    <w:autoSpaceDN w:val="0"/>
                    <w:adjustRightInd w:val="0"/>
                    <w:jc w:val="both"/>
                    <w:rPr>
                      <w:b/>
                      <w:caps/>
                      <w:kern w:val="28"/>
                      <w:sz w:val="28"/>
                      <w:szCs w:val="28"/>
                    </w:rPr>
                  </w:pPr>
                  <w:r w:rsidRPr="00EE210A">
                    <w:rPr>
                      <w:b/>
                      <w:sz w:val="28"/>
                      <w:szCs w:val="28"/>
                    </w:rPr>
                    <w:t>РАЗДЕЛ I</w:t>
                  </w:r>
                  <w:r w:rsidRPr="00EE210A">
                    <w:rPr>
                      <w:rStyle w:val="34"/>
                      <w:b/>
                      <w:bCs/>
                      <w:sz w:val="28"/>
                      <w:szCs w:val="28"/>
                      <w:lang w:val="en-US"/>
                    </w:rPr>
                    <w:t>V</w:t>
                  </w:r>
                  <w:r w:rsidRPr="00EE210A">
                    <w:rPr>
                      <w:b/>
                      <w:sz w:val="28"/>
                      <w:szCs w:val="28"/>
                    </w:rPr>
                    <w:t>. ДОСТИЖЕНИЕ РЕЗУЛЬТАТОВ ПО ОТДЕЛЬНЫМ НАПРАВЛЕ</w:t>
                  </w:r>
                  <w:r w:rsidR="002418A8" w:rsidRPr="00EE210A">
                    <w:rPr>
                      <w:b/>
                      <w:sz w:val="28"/>
                      <w:szCs w:val="28"/>
                    </w:rPr>
                    <w:t>НИЯМ…</w:t>
                  </w:r>
                </w:p>
              </w:tc>
              <w:tc>
                <w:tcPr>
                  <w:tcW w:w="1418" w:type="dxa"/>
                  <w:shd w:val="clear" w:color="auto" w:fill="auto"/>
                  <w:vAlign w:val="center"/>
                </w:tcPr>
                <w:p w:rsidR="004A0166" w:rsidRPr="00EE210A" w:rsidRDefault="00544C02" w:rsidP="00BA5DBB">
                  <w:pPr>
                    <w:autoSpaceDE w:val="0"/>
                    <w:autoSpaceDN w:val="0"/>
                    <w:adjustRightInd w:val="0"/>
                    <w:rPr>
                      <w:sz w:val="28"/>
                      <w:szCs w:val="28"/>
                    </w:rPr>
                  </w:pPr>
                  <w:r>
                    <w:rPr>
                      <w:sz w:val="28"/>
                      <w:szCs w:val="28"/>
                    </w:rPr>
                    <w:t>22</w:t>
                  </w:r>
                  <w:r w:rsidR="00D936F8" w:rsidRPr="00EE210A">
                    <w:rPr>
                      <w:sz w:val="28"/>
                      <w:szCs w:val="28"/>
                    </w:rPr>
                    <w:t xml:space="preserve">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4.1.Оценка эффективности реализации бюджетных инвестиционных проектов………..</w:t>
                  </w:r>
                </w:p>
              </w:tc>
              <w:tc>
                <w:tcPr>
                  <w:tcW w:w="1418" w:type="dxa"/>
                  <w:shd w:val="clear" w:color="auto" w:fill="auto"/>
                  <w:vAlign w:val="center"/>
                </w:tcPr>
                <w:p w:rsidR="004A0166" w:rsidRPr="00EE210A" w:rsidRDefault="00835240" w:rsidP="00BA5DBB">
                  <w:pPr>
                    <w:autoSpaceDE w:val="0"/>
                    <w:autoSpaceDN w:val="0"/>
                    <w:adjustRightInd w:val="0"/>
                    <w:rPr>
                      <w:sz w:val="28"/>
                      <w:szCs w:val="28"/>
                    </w:rPr>
                  </w:pPr>
                  <w:r>
                    <w:rPr>
                      <w:sz w:val="28"/>
                      <w:szCs w:val="28"/>
                    </w:rPr>
                    <w:t xml:space="preserve">23 </w:t>
                  </w:r>
                  <w:proofErr w:type="spellStart"/>
                  <w:proofErr w:type="gramStart"/>
                  <w:r w:rsidR="005B3B94" w:rsidRPr="00EE210A">
                    <w:rPr>
                      <w:sz w:val="28"/>
                      <w:szCs w:val="28"/>
                    </w:rPr>
                    <w:t>с</w:t>
                  </w:r>
                  <w:r w:rsidR="004A0166" w:rsidRPr="00EE210A">
                    <w:rPr>
                      <w:sz w:val="28"/>
                      <w:szCs w:val="28"/>
                    </w:rPr>
                    <w:t>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4.2.Оценка эффективности использования бюджетных  средств администраторами бюджетных</w:t>
                  </w:r>
                  <w:r w:rsidR="00131453" w:rsidRPr="00EE210A">
                    <w:rPr>
                      <w:sz w:val="28"/>
                      <w:szCs w:val="28"/>
                      <w:lang w:val="kk-KZ"/>
                    </w:rPr>
                    <w:t xml:space="preserve"> </w:t>
                  </w:r>
                  <w:r w:rsidRPr="00EE210A">
                    <w:rPr>
                      <w:sz w:val="28"/>
                      <w:szCs w:val="28"/>
                    </w:rPr>
                    <w:t xml:space="preserve">программ </w:t>
                  </w:r>
                  <w:r w:rsidR="002418A8" w:rsidRPr="00EE210A">
                    <w:rPr>
                      <w:sz w:val="28"/>
                      <w:szCs w:val="28"/>
                    </w:rPr>
                    <w:t>…</w:t>
                  </w:r>
                </w:p>
              </w:tc>
              <w:tc>
                <w:tcPr>
                  <w:tcW w:w="1418" w:type="dxa"/>
                  <w:shd w:val="clear" w:color="auto" w:fill="auto"/>
                  <w:vAlign w:val="center"/>
                </w:tcPr>
                <w:p w:rsidR="004A0166" w:rsidRPr="00EE210A" w:rsidRDefault="00835240" w:rsidP="00BA5DBB">
                  <w:pPr>
                    <w:autoSpaceDE w:val="0"/>
                    <w:autoSpaceDN w:val="0"/>
                    <w:adjustRightInd w:val="0"/>
                    <w:rPr>
                      <w:sz w:val="28"/>
                      <w:szCs w:val="28"/>
                    </w:rPr>
                  </w:pPr>
                  <w:r>
                    <w:rPr>
                      <w:sz w:val="28"/>
                      <w:szCs w:val="28"/>
                    </w:rPr>
                    <w:t xml:space="preserve">23-24 </w:t>
                  </w:r>
                  <w:proofErr w:type="spellStart"/>
                  <w:proofErr w:type="gramStart"/>
                  <w:r w:rsidR="004A0166" w:rsidRPr="00EE210A">
                    <w:rPr>
                      <w:sz w:val="28"/>
                      <w:szCs w:val="28"/>
                    </w:rPr>
                    <w:t>стр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4.3.Оценка эффективности использо</w:t>
                  </w:r>
                  <w:r w:rsidR="002418A8" w:rsidRPr="00EE210A">
                    <w:rPr>
                      <w:sz w:val="28"/>
                      <w:szCs w:val="28"/>
                    </w:rPr>
                    <w:t>вания активов государства …</w:t>
                  </w:r>
                </w:p>
              </w:tc>
              <w:tc>
                <w:tcPr>
                  <w:tcW w:w="1418" w:type="dxa"/>
                  <w:shd w:val="clear" w:color="auto" w:fill="auto"/>
                  <w:vAlign w:val="center"/>
                </w:tcPr>
                <w:p w:rsidR="004A0166" w:rsidRPr="00EE210A" w:rsidRDefault="00835240" w:rsidP="00BA5DBB">
                  <w:pPr>
                    <w:autoSpaceDE w:val="0"/>
                    <w:autoSpaceDN w:val="0"/>
                    <w:adjustRightInd w:val="0"/>
                    <w:rPr>
                      <w:sz w:val="28"/>
                      <w:szCs w:val="28"/>
                    </w:rPr>
                  </w:pPr>
                  <w:r>
                    <w:rPr>
                      <w:sz w:val="28"/>
                      <w:szCs w:val="28"/>
                    </w:rPr>
                    <w:t xml:space="preserve">24 </w:t>
                  </w:r>
                  <w:proofErr w:type="spellStart"/>
                  <w:proofErr w:type="gramStart"/>
                  <w:r w:rsidR="00FB6EAA" w:rsidRPr="00EE210A">
                    <w:rPr>
                      <w:sz w:val="28"/>
                      <w:szCs w:val="28"/>
                    </w:rPr>
                    <w:t>с</w:t>
                  </w:r>
                  <w:r w:rsidR="005B3B94" w:rsidRPr="00EE210A">
                    <w:rPr>
                      <w:sz w:val="28"/>
                      <w:szCs w:val="28"/>
                    </w:rPr>
                    <w:t>тр</w:t>
                  </w:r>
                  <w:proofErr w:type="spellEnd"/>
                  <w:proofErr w:type="gramEnd"/>
                </w:p>
              </w:tc>
            </w:tr>
            <w:tr w:rsidR="004A0166" w:rsidRPr="00EE210A" w:rsidTr="00836220">
              <w:tc>
                <w:tcPr>
                  <w:tcW w:w="8962" w:type="dxa"/>
                  <w:shd w:val="clear" w:color="auto" w:fill="auto"/>
                </w:tcPr>
                <w:p w:rsidR="004A0166" w:rsidRPr="00EE210A" w:rsidRDefault="004A0166" w:rsidP="000F26C0">
                  <w:pPr>
                    <w:autoSpaceDE w:val="0"/>
                    <w:autoSpaceDN w:val="0"/>
                    <w:adjustRightInd w:val="0"/>
                    <w:jc w:val="both"/>
                    <w:rPr>
                      <w:sz w:val="28"/>
                      <w:szCs w:val="28"/>
                    </w:rPr>
                  </w:pPr>
                  <w:r w:rsidRPr="00EE210A">
                    <w:rPr>
                      <w:sz w:val="28"/>
                      <w:szCs w:val="28"/>
                    </w:rPr>
                    <w:t xml:space="preserve">4.4.Оценка эффективности использования активов субъектов </w:t>
                  </w:r>
                  <w:proofErr w:type="spellStart"/>
                  <w:r w:rsidRPr="00EE210A">
                    <w:rPr>
                      <w:sz w:val="28"/>
                      <w:szCs w:val="28"/>
                    </w:rPr>
                    <w:t>квазигосударственного</w:t>
                  </w:r>
                  <w:proofErr w:type="spellEnd"/>
                  <w:r w:rsidRPr="00EE210A">
                    <w:rPr>
                      <w:sz w:val="28"/>
                      <w:szCs w:val="28"/>
                    </w:rPr>
                    <w:t xml:space="preserve"> сектора </w:t>
                  </w:r>
                  <w:r w:rsidR="002418A8" w:rsidRPr="00EE210A">
                    <w:rPr>
                      <w:sz w:val="28"/>
                      <w:szCs w:val="28"/>
                    </w:rPr>
                    <w:t>…</w:t>
                  </w:r>
                </w:p>
              </w:tc>
              <w:tc>
                <w:tcPr>
                  <w:tcW w:w="1418" w:type="dxa"/>
                  <w:shd w:val="clear" w:color="auto" w:fill="auto"/>
                  <w:vAlign w:val="center"/>
                </w:tcPr>
                <w:p w:rsidR="004A0166" w:rsidRPr="00EE210A" w:rsidRDefault="00835240" w:rsidP="00FA00ED">
                  <w:pPr>
                    <w:autoSpaceDE w:val="0"/>
                    <w:autoSpaceDN w:val="0"/>
                    <w:adjustRightInd w:val="0"/>
                    <w:ind w:left="-93"/>
                    <w:rPr>
                      <w:sz w:val="28"/>
                      <w:szCs w:val="28"/>
                    </w:rPr>
                  </w:pPr>
                  <w:r>
                    <w:rPr>
                      <w:sz w:val="28"/>
                      <w:szCs w:val="28"/>
                    </w:rPr>
                    <w:t xml:space="preserve"> 25 </w:t>
                  </w:r>
                  <w:r w:rsidR="00544C02">
                    <w:rPr>
                      <w:sz w:val="28"/>
                      <w:szCs w:val="28"/>
                    </w:rPr>
                    <w:t xml:space="preserve"> </w:t>
                  </w:r>
                  <w:proofErr w:type="spellStart"/>
                  <w:proofErr w:type="gramStart"/>
                  <w:r w:rsidR="005B3B94" w:rsidRPr="00EE210A">
                    <w:rPr>
                      <w:sz w:val="28"/>
                      <w:szCs w:val="28"/>
                    </w:rPr>
                    <w:t>стр</w:t>
                  </w:r>
                  <w:proofErr w:type="spellEnd"/>
                  <w:proofErr w:type="gramEnd"/>
                </w:p>
              </w:tc>
            </w:tr>
            <w:tr w:rsidR="00CA1016" w:rsidRPr="00EE210A" w:rsidTr="00836220">
              <w:tc>
                <w:tcPr>
                  <w:tcW w:w="8962" w:type="dxa"/>
                  <w:shd w:val="clear" w:color="auto" w:fill="auto"/>
                </w:tcPr>
                <w:p w:rsidR="00CA1016" w:rsidRPr="00EE210A" w:rsidRDefault="00CA1016" w:rsidP="000F26C0">
                  <w:pPr>
                    <w:autoSpaceDE w:val="0"/>
                    <w:autoSpaceDN w:val="0"/>
                    <w:adjustRightInd w:val="0"/>
                    <w:jc w:val="both"/>
                    <w:rPr>
                      <w:sz w:val="28"/>
                      <w:szCs w:val="28"/>
                    </w:rPr>
                  </w:pPr>
                  <w:r w:rsidRPr="00EE210A">
                    <w:rPr>
                      <w:b/>
                      <w:sz w:val="28"/>
                      <w:szCs w:val="28"/>
                    </w:rPr>
                    <w:t xml:space="preserve">РАЗДЕЛ </w:t>
                  </w:r>
                  <w:r w:rsidRPr="00EE210A">
                    <w:rPr>
                      <w:rStyle w:val="34"/>
                      <w:b/>
                      <w:bCs/>
                      <w:sz w:val="28"/>
                      <w:szCs w:val="28"/>
                      <w:lang w:val="en-US"/>
                    </w:rPr>
                    <w:t>V</w:t>
                  </w:r>
                  <w:r w:rsidRPr="00EE210A">
                    <w:rPr>
                      <w:rStyle w:val="34"/>
                      <w:b/>
                      <w:bCs/>
                      <w:sz w:val="28"/>
                      <w:szCs w:val="28"/>
                    </w:rPr>
                    <w:t xml:space="preserve">. </w:t>
                  </w:r>
                  <w:r w:rsidRPr="00EE210A">
                    <w:rPr>
                      <w:b/>
                      <w:sz w:val="28"/>
                      <w:szCs w:val="28"/>
                    </w:rPr>
                    <w:t>ЗАКЛЮЧИТЕЛЬНАЯ  ЧАСТЬ…</w:t>
                  </w:r>
                </w:p>
              </w:tc>
              <w:tc>
                <w:tcPr>
                  <w:tcW w:w="1418" w:type="dxa"/>
                  <w:shd w:val="clear" w:color="auto" w:fill="auto"/>
                  <w:vAlign w:val="center"/>
                </w:tcPr>
                <w:p w:rsidR="00CA1016" w:rsidRPr="00EE210A" w:rsidRDefault="004549BF" w:rsidP="00BA5DBB">
                  <w:pPr>
                    <w:autoSpaceDE w:val="0"/>
                    <w:autoSpaceDN w:val="0"/>
                    <w:adjustRightInd w:val="0"/>
                    <w:ind w:left="-93"/>
                    <w:rPr>
                      <w:sz w:val="28"/>
                      <w:szCs w:val="28"/>
                    </w:rPr>
                  </w:pPr>
                  <w:r>
                    <w:rPr>
                      <w:sz w:val="28"/>
                      <w:szCs w:val="28"/>
                    </w:rPr>
                    <w:t>25-26</w:t>
                  </w:r>
                  <w:r w:rsidR="00CA1016" w:rsidRPr="00EE210A">
                    <w:rPr>
                      <w:sz w:val="28"/>
                      <w:szCs w:val="28"/>
                    </w:rPr>
                    <w:t xml:space="preserve"> </w:t>
                  </w:r>
                  <w:proofErr w:type="spellStart"/>
                  <w:proofErr w:type="gramStart"/>
                  <w:r w:rsidR="00CA1016" w:rsidRPr="00EE210A">
                    <w:rPr>
                      <w:sz w:val="28"/>
                      <w:szCs w:val="28"/>
                    </w:rPr>
                    <w:t>стр</w:t>
                  </w:r>
                  <w:proofErr w:type="spellEnd"/>
                  <w:proofErr w:type="gramEnd"/>
                </w:p>
              </w:tc>
            </w:tr>
            <w:tr w:rsidR="00CA1016" w:rsidRPr="00EE210A" w:rsidTr="00836220">
              <w:tc>
                <w:tcPr>
                  <w:tcW w:w="8962" w:type="dxa"/>
                  <w:shd w:val="clear" w:color="auto" w:fill="auto"/>
                </w:tcPr>
                <w:p w:rsidR="00CA1016" w:rsidRPr="00EE210A" w:rsidRDefault="00CA1016" w:rsidP="000F26C0">
                  <w:pPr>
                    <w:autoSpaceDE w:val="0"/>
                    <w:autoSpaceDN w:val="0"/>
                    <w:adjustRightInd w:val="0"/>
                    <w:jc w:val="both"/>
                    <w:rPr>
                      <w:sz w:val="28"/>
                      <w:szCs w:val="28"/>
                    </w:rPr>
                  </w:pPr>
                  <w:r w:rsidRPr="00EE210A">
                    <w:rPr>
                      <w:sz w:val="28"/>
                      <w:szCs w:val="28"/>
                    </w:rPr>
                    <w:t>5.1 Выводы …</w:t>
                  </w:r>
                </w:p>
              </w:tc>
              <w:tc>
                <w:tcPr>
                  <w:tcW w:w="1418" w:type="dxa"/>
                  <w:shd w:val="clear" w:color="auto" w:fill="auto"/>
                  <w:vAlign w:val="center"/>
                </w:tcPr>
                <w:p w:rsidR="00CA1016" w:rsidRPr="00EE210A" w:rsidRDefault="004549BF" w:rsidP="00BA5DBB">
                  <w:pPr>
                    <w:autoSpaceDE w:val="0"/>
                    <w:autoSpaceDN w:val="0"/>
                    <w:adjustRightInd w:val="0"/>
                    <w:ind w:left="-93"/>
                    <w:rPr>
                      <w:sz w:val="28"/>
                      <w:szCs w:val="28"/>
                    </w:rPr>
                  </w:pPr>
                  <w:r>
                    <w:rPr>
                      <w:sz w:val="28"/>
                      <w:szCs w:val="28"/>
                    </w:rPr>
                    <w:t>26</w:t>
                  </w:r>
                  <w:r w:rsidR="00CA1016" w:rsidRPr="00EE210A">
                    <w:rPr>
                      <w:sz w:val="28"/>
                      <w:szCs w:val="28"/>
                    </w:rPr>
                    <w:t xml:space="preserve"> </w:t>
                  </w:r>
                  <w:proofErr w:type="spellStart"/>
                  <w:proofErr w:type="gramStart"/>
                  <w:r w:rsidR="00CA1016" w:rsidRPr="00EE210A">
                    <w:rPr>
                      <w:sz w:val="28"/>
                      <w:szCs w:val="28"/>
                    </w:rPr>
                    <w:t>стр</w:t>
                  </w:r>
                  <w:proofErr w:type="spellEnd"/>
                  <w:proofErr w:type="gramEnd"/>
                </w:p>
              </w:tc>
            </w:tr>
            <w:tr w:rsidR="00CA1016" w:rsidRPr="00EE210A" w:rsidTr="00836220">
              <w:tc>
                <w:tcPr>
                  <w:tcW w:w="8962" w:type="dxa"/>
                  <w:shd w:val="clear" w:color="auto" w:fill="auto"/>
                </w:tcPr>
                <w:p w:rsidR="00CA1016" w:rsidRPr="00EE210A" w:rsidRDefault="00CA1016" w:rsidP="006A521D">
                  <w:pPr>
                    <w:autoSpaceDE w:val="0"/>
                    <w:autoSpaceDN w:val="0"/>
                    <w:adjustRightInd w:val="0"/>
                    <w:jc w:val="both"/>
                    <w:rPr>
                      <w:sz w:val="28"/>
                      <w:szCs w:val="28"/>
                    </w:rPr>
                  </w:pPr>
                  <w:r w:rsidRPr="00EE210A">
                    <w:rPr>
                      <w:sz w:val="28"/>
                      <w:szCs w:val="28"/>
                    </w:rPr>
                    <w:t xml:space="preserve">5.2. </w:t>
                  </w:r>
                  <w:r w:rsidR="006A521D">
                    <w:rPr>
                      <w:sz w:val="28"/>
                      <w:szCs w:val="28"/>
                    </w:rPr>
                    <w:t>Р</w:t>
                  </w:r>
                  <w:r w:rsidRPr="00EE210A">
                    <w:rPr>
                      <w:sz w:val="28"/>
                      <w:szCs w:val="28"/>
                    </w:rPr>
                    <w:t>екомендации</w:t>
                  </w:r>
                  <w:r w:rsidR="006A521D">
                    <w:rPr>
                      <w:sz w:val="28"/>
                      <w:szCs w:val="28"/>
                    </w:rPr>
                    <w:t xml:space="preserve"> Приложение к отчету</w:t>
                  </w:r>
                  <w:r w:rsidRPr="00EE210A">
                    <w:rPr>
                      <w:sz w:val="28"/>
                      <w:szCs w:val="28"/>
                    </w:rPr>
                    <w:t xml:space="preserve"> …</w:t>
                  </w:r>
                </w:p>
              </w:tc>
              <w:tc>
                <w:tcPr>
                  <w:tcW w:w="1418" w:type="dxa"/>
                  <w:shd w:val="clear" w:color="auto" w:fill="auto"/>
                  <w:vAlign w:val="center"/>
                </w:tcPr>
                <w:p w:rsidR="00CA1016" w:rsidRPr="00EE210A" w:rsidRDefault="004549BF" w:rsidP="00D936F8">
                  <w:pPr>
                    <w:autoSpaceDE w:val="0"/>
                    <w:autoSpaceDN w:val="0"/>
                    <w:adjustRightInd w:val="0"/>
                    <w:ind w:left="-93"/>
                    <w:rPr>
                      <w:sz w:val="28"/>
                      <w:szCs w:val="28"/>
                    </w:rPr>
                  </w:pPr>
                  <w:r>
                    <w:rPr>
                      <w:sz w:val="28"/>
                      <w:szCs w:val="28"/>
                    </w:rPr>
                    <w:t>26</w:t>
                  </w:r>
                  <w:r w:rsidR="00CA1016" w:rsidRPr="00EE210A">
                    <w:rPr>
                      <w:sz w:val="28"/>
                      <w:szCs w:val="28"/>
                    </w:rPr>
                    <w:t xml:space="preserve"> </w:t>
                  </w:r>
                  <w:proofErr w:type="spellStart"/>
                  <w:proofErr w:type="gramStart"/>
                  <w:r w:rsidR="00CA1016" w:rsidRPr="00EE210A">
                    <w:rPr>
                      <w:sz w:val="28"/>
                      <w:szCs w:val="28"/>
                    </w:rPr>
                    <w:t>стр</w:t>
                  </w:r>
                  <w:proofErr w:type="spellEnd"/>
                  <w:proofErr w:type="gramEnd"/>
                </w:p>
              </w:tc>
            </w:tr>
          </w:tbl>
          <w:p w:rsidR="00131453" w:rsidRPr="00EE210A" w:rsidRDefault="00131453" w:rsidP="00131453">
            <w:pPr>
              <w:autoSpaceDE w:val="0"/>
              <w:autoSpaceDN w:val="0"/>
              <w:adjustRightInd w:val="0"/>
              <w:spacing w:line="276" w:lineRule="auto"/>
              <w:jc w:val="both"/>
              <w:rPr>
                <w:rFonts w:ascii="Times New Roman CYR" w:hAnsi="Times New Roman CYR" w:cs="Times New Roman CYR"/>
                <w:b/>
                <w:sz w:val="28"/>
                <w:szCs w:val="28"/>
              </w:rPr>
            </w:pPr>
          </w:p>
          <w:p w:rsidR="00131453" w:rsidRPr="00EE210A" w:rsidRDefault="00131453" w:rsidP="00131453">
            <w:pPr>
              <w:autoSpaceDE w:val="0"/>
              <w:autoSpaceDN w:val="0"/>
              <w:adjustRightInd w:val="0"/>
              <w:spacing w:line="276" w:lineRule="auto"/>
              <w:jc w:val="both"/>
              <w:rPr>
                <w:b/>
                <w:sz w:val="28"/>
                <w:szCs w:val="28"/>
              </w:rPr>
            </w:pPr>
            <w:r w:rsidRPr="00EE210A">
              <w:rPr>
                <w:b/>
                <w:sz w:val="28"/>
                <w:szCs w:val="28"/>
              </w:rPr>
              <w:lastRenderedPageBreak/>
              <w:t>ВВЕДЕНИЕ</w:t>
            </w:r>
          </w:p>
          <w:p w:rsidR="00131453" w:rsidRPr="00EE210A" w:rsidRDefault="00131453" w:rsidP="00131453">
            <w:pPr>
              <w:autoSpaceDE w:val="0"/>
              <w:autoSpaceDN w:val="0"/>
              <w:adjustRightInd w:val="0"/>
              <w:spacing w:line="276" w:lineRule="auto"/>
              <w:jc w:val="both"/>
              <w:rPr>
                <w:b/>
                <w:sz w:val="28"/>
                <w:szCs w:val="28"/>
              </w:rPr>
            </w:pPr>
          </w:p>
          <w:p w:rsidR="00131453" w:rsidRPr="00EE210A" w:rsidRDefault="00131453" w:rsidP="00131453">
            <w:pPr>
              <w:autoSpaceDE w:val="0"/>
              <w:autoSpaceDN w:val="0"/>
              <w:adjustRightInd w:val="0"/>
              <w:ind w:firstLine="851"/>
              <w:jc w:val="both"/>
              <w:rPr>
                <w:i/>
                <w:iCs/>
                <w:sz w:val="28"/>
                <w:szCs w:val="28"/>
              </w:rPr>
            </w:pPr>
            <w:r w:rsidRPr="00EE210A">
              <w:rPr>
                <w:iCs/>
                <w:sz w:val="28"/>
                <w:szCs w:val="28"/>
              </w:rPr>
              <w:t xml:space="preserve"> Ревизионной комиссией по Западно-Казахстанской области в соответствии со статьей 51 Закона Республики Казахстан от 12 ноября 2015 года № 392-V «О государственном аудите и финансовом контроле» подготовлен отчет - заключение к отчету </w:t>
            </w:r>
            <w:proofErr w:type="spellStart"/>
            <w:r w:rsidRPr="00EE210A">
              <w:rPr>
                <w:iCs/>
                <w:sz w:val="28"/>
                <w:szCs w:val="28"/>
              </w:rPr>
              <w:t>акима</w:t>
            </w:r>
            <w:proofErr w:type="spellEnd"/>
            <w:r w:rsidRPr="00EE210A">
              <w:rPr>
                <w:iCs/>
                <w:sz w:val="28"/>
                <w:szCs w:val="28"/>
                <w:lang w:val="kk-KZ"/>
              </w:rPr>
              <w:t>та</w:t>
            </w:r>
            <w:r w:rsidRPr="00EE210A">
              <w:rPr>
                <w:iCs/>
                <w:sz w:val="28"/>
                <w:szCs w:val="28"/>
              </w:rPr>
              <w:t xml:space="preserve"> </w:t>
            </w:r>
            <w:proofErr w:type="spellStart"/>
            <w:r w:rsidRPr="00EE210A">
              <w:rPr>
                <w:iCs/>
                <w:sz w:val="28"/>
                <w:szCs w:val="28"/>
              </w:rPr>
              <w:t>Чингирлауского</w:t>
            </w:r>
            <w:proofErr w:type="spellEnd"/>
            <w:r w:rsidRPr="00EE210A">
              <w:rPr>
                <w:iCs/>
                <w:sz w:val="28"/>
                <w:szCs w:val="28"/>
              </w:rPr>
              <w:t xml:space="preserve"> района «Об исполнении бюджета </w:t>
            </w:r>
            <w:proofErr w:type="spellStart"/>
            <w:r w:rsidRPr="00EE210A">
              <w:rPr>
                <w:iCs/>
                <w:sz w:val="28"/>
                <w:szCs w:val="28"/>
              </w:rPr>
              <w:t>Чингирлауского</w:t>
            </w:r>
            <w:proofErr w:type="spellEnd"/>
            <w:r w:rsidRPr="00EE210A">
              <w:rPr>
                <w:iCs/>
                <w:sz w:val="28"/>
                <w:szCs w:val="28"/>
              </w:rPr>
              <w:t xml:space="preserve"> района за 20</w:t>
            </w:r>
            <w:r w:rsidR="009515EE" w:rsidRPr="00EE210A">
              <w:rPr>
                <w:iCs/>
                <w:sz w:val="28"/>
                <w:szCs w:val="28"/>
              </w:rPr>
              <w:t>22</w:t>
            </w:r>
            <w:r w:rsidRPr="00EE210A">
              <w:rPr>
                <w:iCs/>
                <w:sz w:val="28"/>
                <w:szCs w:val="28"/>
              </w:rPr>
              <w:t xml:space="preserve"> год» (далее - </w:t>
            </w:r>
            <w:r w:rsidRPr="00EE210A">
              <w:rPr>
                <w:i/>
                <w:iCs/>
                <w:sz w:val="28"/>
                <w:szCs w:val="28"/>
              </w:rPr>
              <w:t>Отчет).</w:t>
            </w:r>
          </w:p>
          <w:p w:rsidR="00131453" w:rsidRPr="00EE210A" w:rsidRDefault="00131453" w:rsidP="00131453">
            <w:pPr>
              <w:autoSpaceDE w:val="0"/>
              <w:autoSpaceDN w:val="0"/>
              <w:adjustRightInd w:val="0"/>
              <w:ind w:firstLine="851"/>
              <w:jc w:val="both"/>
              <w:rPr>
                <w:bCs/>
                <w:iCs/>
                <w:sz w:val="28"/>
                <w:szCs w:val="28"/>
              </w:rPr>
            </w:pPr>
            <w:r w:rsidRPr="00EE210A">
              <w:rPr>
                <w:iCs/>
                <w:sz w:val="28"/>
                <w:szCs w:val="28"/>
              </w:rPr>
              <w:t xml:space="preserve">В </w:t>
            </w:r>
            <w:r w:rsidRPr="00EE210A">
              <w:rPr>
                <w:b/>
                <w:bCs/>
                <w:iCs/>
                <w:sz w:val="28"/>
                <w:szCs w:val="28"/>
              </w:rPr>
              <w:t>первом разделе</w:t>
            </w:r>
            <w:r w:rsidRPr="00EE210A">
              <w:rPr>
                <w:iCs/>
                <w:sz w:val="28"/>
                <w:szCs w:val="28"/>
              </w:rPr>
              <w:t xml:space="preserve"> </w:t>
            </w:r>
            <w:r w:rsidRPr="00EE210A">
              <w:rPr>
                <w:bCs/>
                <w:iCs/>
                <w:sz w:val="28"/>
                <w:szCs w:val="28"/>
              </w:rPr>
              <w:t xml:space="preserve">представлены итоги социально-экономического развития </w:t>
            </w:r>
            <w:proofErr w:type="spellStart"/>
            <w:r w:rsidRPr="00EE210A">
              <w:rPr>
                <w:iCs/>
                <w:sz w:val="28"/>
                <w:szCs w:val="28"/>
              </w:rPr>
              <w:t>Чингирлауского</w:t>
            </w:r>
            <w:proofErr w:type="spellEnd"/>
            <w:r w:rsidRPr="00EE210A">
              <w:rPr>
                <w:bCs/>
                <w:iCs/>
                <w:sz w:val="28"/>
                <w:szCs w:val="28"/>
              </w:rPr>
              <w:t xml:space="preserve"> района за 20</w:t>
            </w:r>
            <w:r w:rsidR="009515EE" w:rsidRPr="00EE210A">
              <w:rPr>
                <w:bCs/>
                <w:iCs/>
                <w:sz w:val="28"/>
                <w:szCs w:val="28"/>
              </w:rPr>
              <w:t>22</w:t>
            </w:r>
            <w:r w:rsidRPr="00EE210A">
              <w:rPr>
                <w:bCs/>
                <w:iCs/>
                <w:sz w:val="28"/>
                <w:szCs w:val="28"/>
              </w:rPr>
              <w:t xml:space="preserve"> год.</w:t>
            </w:r>
          </w:p>
          <w:p w:rsidR="00131453" w:rsidRPr="00EE210A" w:rsidRDefault="00560459" w:rsidP="00131453">
            <w:pPr>
              <w:autoSpaceDE w:val="0"/>
              <w:autoSpaceDN w:val="0"/>
              <w:adjustRightInd w:val="0"/>
              <w:ind w:firstLine="851"/>
              <w:jc w:val="both"/>
              <w:rPr>
                <w:iCs/>
                <w:sz w:val="28"/>
                <w:szCs w:val="28"/>
              </w:rPr>
            </w:pPr>
            <w:r>
              <w:rPr>
                <w:b/>
                <w:bCs/>
                <w:iCs/>
                <w:sz w:val="28"/>
                <w:szCs w:val="28"/>
                <w:lang w:val="kk-KZ"/>
              </w:rPr>
              <w:t xml:space="preserve"> </w:t>
            </w:r>
            <w:r w:rsidR="00131453" w:rsidRPr="00560459">
              <w:rPr>
                <w:bCs/>
                <w:iCs/>
                <w:sz w:val="28"/>
                <w:szCs w:val="28"/>
              </w:rPr>
              <w:t>В</w:t>
            </w:r>
            <w:r w:rsidRPr="00560459">
              <w:rPr>
                <w:bCs/>
                <w:iCs/>
                <w:sz w:val="28"/>
                <w:szCs w:val="28"/>
                <w:lang w:val="kk-KZ"/>
              </w:rPr>
              <w:t>о</w:t>
            </w:r>
            <w:r>
              <w:rPr>
                <w:b/>
                <w:bCs/>
                <w:iCs/>
                <w:sz w:val="28"/>
                <w:szCs w:val="28"/>
                <w:lang w:val="kk-KZ"/>
              </w:rPr>
              <w:t xml:space="preserve"> в</w:t>
            </w:r>
            <w:r>
              <w:rPr>
                <w:b/>
                <w:bCs/>
                <w:iCs/>
                <w:sz w:val="28"/>
                <w:szCs w:val="28"/>
              </w:rPr>
              <w:t>торо</w:t>
            </w:r>
            <w:r>
              <w:rPr>
                <w:b/>
                <w:bCs/>
                <w:iCs/>
                <w:sz w:val="28"/>
                <w:szCs w:val="28"/>
                <w:lang w:val="kk-KZ"/>
              </w:rPr>
              <w:t>м</w:t>
            </w:r>
            <w:r w:rsidR="00131453" w:rsidRPr="00EE210A">
              <w:rPr>
                <w:b/>
                <w:bCs/>
                <w:iCs/>
                <w:sz w:val="28"/>
                <w:szCs w:val="28"/>
              </w:rPr>
              <w:t xml:space="preserve"> раздел</w:t>
            </w:r>
            <w:r>
              <w:rPr>
                <w:b/>
                <w:bCs/>
                <w:iCs/>
                <w:sz w:val="28"/>
                <w:szCs w:val="28"/>
                <w:lang w:val="kk-KZ"/>
              </w:rPr>
              <w:t>е</w:t>
            </w:r>
            <w:r w:rsidR="00131453" w:rsidRPr="00EE210A">
              <w:rPr>
                <w:bCs/>
                <w:iCs/>
                <w:sz w:val="28"/>
                <w:szCs w:val="28"/>
              </w:rPr>
              <w:t xml:space="preserve"> содержит</w:t>
            </w:r>
            <w:r w:rsidR="00131453" w:rsidRPr="00EE210A">
              <w:rPr>
                <w:iCs/>
                <w:sz w:val="28"/>
                <w:szCs w:val="28"/>
              </w:rPr>
              <w:t xml:space="preserve"> анализ исполнения бюджета </w:t>
            </w:r>
            <w:proofErr w:type="spellStart"/>
            <w:r w:rsidR="00131453" w:rsidRPr="00EE210A">
              <w:rPr>
                <w:iCs/>
                <w:sz w:val="28"/>
                <w:szCs w:val="28"/>
              </w:rPr>
              <w:t>Чингирлауского</w:t>
            </w:r>
            <w:proofErr w:type="spellEnd"/>
            <w:r w:rsidR="00131453" w:rsidRPr="00EE210A">
              <w:rPr>
                <w:iCs/>
                <w:sz w:val="28"/>
                <w:szCs w:val="28"/>
              </w:rPr>
              <w:t xml:space="preserve">  района за </w:t>
            </w:r>
            <w:r w:rsidR="009515EE" w:rsidRPr="00EE210A">
              <w:rPr>
                <w:iCs/>
                <w:sz w:val="28"/>
                <w:szCs w:val="28"/>
                <w:lang w:val="kk-KZ"/>
              </w:rPr>
              <w:t>2022</w:t>
            </w:r>
            <w:r w:rsidR="00131453" w:rsidRPr="00EE210A">
              <w:rPr>
                <w:iCs/>
                <w:sz w:val="28"/>
                <w:szCs w:val="28"/>
              </w:rPr>
              <w:t xml:space="preserve"> год в целом,  исполнения его доходной и расходной части, анализ кредиторской и дебиторской задолженности.</w:t>
            </w:r>
          </w:p>
          <w:p w:rsidR="00131453" w:rsidRPr="00560459" w:rsidRDefault="00560459" w:rsidP="00131453">
            <w:pPr>
              <w:autoSpaceDE w:val="0"/>
              <w:autoSpaceDN w:val="0"/>
              <w:adjustRightInd w:val="0"/>
              <w:ind w:firstLine="851"/>
              <w:jc w:val="both"/>
              <w:rPr>
                <w:iCs/>
                <w:sz w:val="28"/>
                <w:szCs w:val="28"/>
                <w:lang w:val="kk-KZ"/>
              </w:rPr>
            </w:pPr>
            <w:r>
              <w:rPr>
                <w:iCs/>
                <w:sz w:val="28"/>
                <w:szCs w:val="28"/>
                <w:lang w:val="kk-KZ"/>
              </w:rPr>
              <w:t xml:space="preserve">В </w:t>
            </w:r>
            <w:r w:rsidRPr="00560459">
              <w:rPr>
                <w:b/>
                <w:iCs/>
                <w:sz w:val="28"/>
                <w:szCs w:val="28"/>
                <w:lang w:val="kk-KZ"/>
              </w:rPr>
              <w:t>третьем разделе</w:t>
            </w:r>
            <w:r>
              <w:rPr>
                <w:iCs/>
                <w:sz w:val="28"/>
                <w:szCs w:val="28"/>
                <w:lang w:val="kk-KZ"/>
              </w:rPr>
              <w:t xml:space="preserve"> представлен анализ реализации программных документов.</w:t>
            </w:r>
          </w:p>
          <w:p w:rsidR="00131453" w:rsidRPr="00EE210A" w:rsidRDefault="008F62E0" w:rsidP="00131453">
            <w:pPr>
              <w:autoSpaceDE w:val="0"/>
              <w:autoSpaceDN w:val="0"/>
              <w:adjustRightInd w:val="0"/>
              <w:ind w:firstLine="851"/>
              <w:jc w:val="both"/>
              <w:rPr>
                <w:iCs/>
                <w:sz w:val="28"/>
                <w:szCs w:val="28"/>
                <w:lang w:val="kk-KZ"/>
              </w:rPr>
            </w:pPr>
            <w:r>
              <w:rPr>
                <w:iCs/>
                <w:sz w:val="28"/>
                <w:szCs w:val="28"/>
              </w:rPr>
              <w:t>В</w:t>
            </w:r>
            <w:r>
              <w:rPr>
                <w:iCs/>
                <w:sz w:val="28"/>
                <w:szCs w:val="28"/>
                <w:lang w:val="kk-KZ"/>
              </w:rPr>
              <w:t xml:space="preserve"> </w:t>
            </w:r>
            <w:r w:rsidR="00560459">
              <w:rPr>
                <w:b/>
                <w:iCs/>
                <w:sz w:val="28"/>
                <w:szCs w:val="28"/>
                <w:lang w:val="kk-KZ"/>
              </w:rPr>
              <w:t>четвертом</w:t>
            </w:r>
            <w:r w:rsidR="0066364D" w:rsidRPr="00EE210A">
              <w:rPr>
                <w:b/>
                <w:bCs/>
                <w:iCs/>
                <w:sz w:val="28"/>
                <w:szCs w:val="28"/>
              </w:rPr>
              <w:t xml:space="preserve"> разделе</w:t>
            </w:r>
            <w:r w:rsidR="00131453" w:rsidRPr="00EE210A">
              <w:rPr>
                <w:b/>
                <w:bCs/>
                <w:iCs/>
                <w:sz w:val="28"/>
                <w:szCs w:val="28"/>
              </w:rPr>
              <w:t xml:space="preserve"> </w:t>
            </w:r>
            <w:r w:rsidR="00131453" w:rsidRPr="00EE210A">
              <w:rPr>
                <w:bCs/>
                <w:iCs/>
                <w:sz w:val="28"/>
                <w:szCs w:val="28"/>
              </w:rPr>
              <w:t xml:space="preserve"> содержит</w:t>
            </w:r>
            <w:r w:rsidR="00131453" w:rsidRPr="00EE210A">
              <w:rPr>
                <w:iCs/>
                <w:sz w:val="28"/>
                <w:szCs w:val="28"/>
              </w:rPr>
              <w:t xml:space="preserve"> </w:t>
            </w:r>
            <w:r w:rsidR="00C8064C" w:rsidRPr="00EE210A">
              <w:rPr>
                <w:iCs/>
                <w:sz w:val="28"/>
                <w:szCs w:val="28"/>
                <w:lang w:val="kk-KZ"/>
              </w:rPr>
              <w:t>анализ реализации бюджетных инвестиционных проектов, в разрезе отдельных администраторов бюджетных программ, использования активов государства и квазигосударственного сектора, оценка их использования.</w:t>
            </w:r>
          </w:p>
          <w:p w:rsidR="00131453" w:rsidRPr="00EE210A" w:rsidRDefault="00131453" w:rsidP="00131453">
            <w:pPr>
              <w:autoSpaceDE w:val="0"/>
              <w:autoSpaceDN w:val="0"/>
              <w:adjustRightInd w:val="0"/>
              <w:ind w:firstLine="851"/>
              <w:jc w:val="both"/>
              <w:rPr>
                <w:rFonts w:ascii="Times New Roman CYR" w:hAnsi="Times New Roman CYR" w:cs="Times New Roman CYR"/>
                <w:color w:val="FF0000"/>
                <w:sz w:val="28"/>
                <w:szCs w:val="28"/>
              </w:rPr>
            </w:pPr>
            <w:r w:rsidRPr="00EE210A">
              <w:rPr>
                <w:b/>
                <w:iCs/>
                <w:sz w:val="28"/>
                <w:szCs w:val="28"/>
              </w:rPr>
              <w:t xml:space="preserve">В </w:t>
            </w:r>
            <w:r w:rsidR="00560459">
              <w:rPr>
                <w:b/>
                <w:iCs/>
                <w:sz w:val="28"/>
                <w:szCs w:val="28"/>
                <w:lang w:val="kk-KZ"/>
              </w:rPr>
              <w:t>пятом</w:t>
            </w:r>
            <w:r w:rsidR="0066364D" w:rsidRPr="00EE210A">
              <w:rPr>
                <w:b/>
                <w:iCs/>
                <w:sz w:val="28"/>
                <w:szCs w:val="28"/>
              </w:rPr>
              <w:t xml:space="preserve"> </w:t>
            </w:r>
            <w:r w:rsidR="00560459">
              <w:rPr>
                <w:b/>
                <w:iCs/>
                <w:sz w:val="28"/>
                <w:szCs w:val="28"/>
              </w:rPr>
              <w:t>разделе</w:t>
            </w:r>
            <w:r w:rsidR="00560459">
              <w:rPr>
                <w:b/>
                <w:iCs/>
                <w:sz w:val="28"/>
                <w:szCs w:val="28"/>
                <w:lang w:val="kk-KZ"/>
              </w:rPr>
              <w:t xml:space="preserve"> </w:t>
            </w:r>
            <w:r w:rsidRPr="00EE210A">
              <w:rPr>
                <w:iCs/>
                <w:sz w:val="28"/>
                <w:szCs w:val="28"/>
              </w:rPr>
              <w:t xml:space="preserve"> представлены  основные выводы Ревизионной комиссии по ЗКО касательно исполнения бюджета </w:t>
            </w:r>
            <w:proofErr w:type="spellStart"/>
            <w:r w:rsidRPr="00EE210A">
              <w:rPr>
                <w:iCs/>
                <w:sz w:val="28"/>
                <w:szCs w:val="28"/>
              </w:rPr>
              <w:t>Чингирлауского</w:t>
            </w:r>
            <w:proofErr w:type="spellEnd"/>
            <w:r w:rsidRPr="00EE210A">
              <w:rPr>
                <w:iCs/>
                <w:sz w:val="28"/>
                <w:szCs w:val="28"/>
              </w:rPr>
              <w:t xml:space="preserve">  района по итогам  20</w:t>
            </w:r>
            <w:r w:rsidR="009515EE" w:rsidRPr="00EE210A">
              <w:rPr>
                <w:iCs/>
                <w:sz w:val="28"/>
                <w:szCs w:val="28"/>
              </w:rPr>
              <w:t>22</w:t>
            </w:r>
            <w:r w:rsidR="005A0223" w:rsidRPr="00EE210A">
              <w:rPr>
                <w:iCs/>
                <w:sz w:val="28"/>
                <w:szCs w:val="28"/>
              </w:rPr>
              <w:t xml:space="preserve"> </w:t>
            </w:r>
            <w:r w:rsidRPr="00EE210A">
              <w:rPr>
                <w:iCs/>
                <w:sz w:val="28"/>
                <w:szCs w:val="28"/>
              </w:rPr>
              <w:t>года, а также предложения и рекомендации по улучшению финансовой дисциплины, повышению эффективности бюджетных расходов и управления государственными  финансовыми активами</w:t>
            </w:r>
            <w:r w:rsidRPr="00EE210A">
              <w:rPr>
                <w:sz w:val="28"/>
                <w:szCs w:val="28"/>
              </w:rPr>
              <w:t xml:space="preserve">. </w:t>
            </w:r>
          </w:p>
          <w:p w:rsidR="00131453" w:rsidRPr="00EE210A" w:rsidRDefault="00131453" w:rsidP="00131453">
            <w:pPr>
              <w:autoSpaceDE w:val="0"/>
              <w:autoSpaceDN w:val="0"/>
              <w:adjustRightInd w:val="0"/>
              <w:spacing w:line="276" w:lineRule="auto"/>
              <w:ind w:firstLine="851"/>
              <w:jc w:val="both"/>
              <w:rPr>
                <w:b/>
                <w:sz w:val="28"/>
                <w:szCs w:val="28"/>
              </w:rPr>
            </w:pPr>
          </w:p>
          <w:p w:rsidR="00131453" w:rsidRPr="00EE210A" w:rsidRDefault="00131453" w:rsidP="00131453">
            <w:pPr>
              <w:autoSpaceDE w:val="0"/>
              <w:autoSpaceDN w:val="0"/>
              <w:adjustRightInd w:val="0"/>
              <w:spacing w:line="276" w:lineRule="auto"/>
              <w:ind w:firstLine="851"/>
              <w:jc w:val="both"/>
              <w:rPr>
                <w:b/>
                <w:sz w:val="28"/>
                <w:szCs w:val="28"/>
              </w:rPr>
            </w:pPr>
          </w:p>
          <w:p w:rsidR="00131453" w:rsidRPr="00EE210A" w:rsidRDefault="00131453" w:rsidP="00131453">
            <w:pPr>
              <w:autoSpaceDE w:val="0"/>
              <w:autoSpaceDN w:val="0"/>
              <w:adjustRightInd w:val="0"/>
              <w:spacing w:line="276" w:lineRule="auto"/>
              <w:ind w:firstLine="851"/>
              <w:jc w:val="both"/>
              <w:rPr>
                <w:b/>
                <w:sz w:val="28"/>
                <w:szCs w:val="28"/>
              </w:rPr>
            </w:pPr>
          </w:p>
          <w:p w:rsidR="004A0166" w:rsidRPr="00EE210A" w:rsidRDefault="004A0166" w:rsidP="000F26C0">
            <w:pPr>
              <w:jc w:val="both"/>
              <w:rPr>
                <w:sz w:val="28"/>
                <w:szCs w:val="28"/>
              </w:rPr>
            </w:pPr>
          </w:p>
          <w:p w:rsidR="007723D4" w:rsidRPr="00EE210A" w:rsidRDefault="004A0166" w:rsidP="00131453">
            <w:pPr>
              <w:autoSpaceDE w:val="0"/>
              <w:autoSpaceDN w:val="0"/>
              <w:adjustRightInd w:val="0"/>
              <w:spacing w:line="276" w:lineRule="auto"/>
              <w:jc w:val="both"/>
              <w:rPr>
                <w:sz w:val="28"/>
                <w:szCs w:val="28"/>
              </w:rPr>
            </w:pPr>
            <w:r w:rsidRPr="00EE210A">
              <w:rPr>
                <w:b/>
                <w:sz w:val="28"/>
                <w:szCs w:val="28"/>
              </w:rPr>
              <w:t xml:space="preserve">               </w:t>
            </w:r>
          </w:p>
        </w:tc>
        <w:tc>
          <w:tcPr>
            <w:tcW w:w="241" w:type="dxa"/>
            <w:shd w:val="clear" w:color="auto" w:fill="auto"/>
            <w:vAlign w:val="bottom"/>
          </w:tcPr>
          <w:p w:rsidR="007723D4" w:rsidRPr="00EE210A" w:rsidRDefault="007723D4" w:rsidP="000F26C0">
            <w:pPr>
              <w:jc w:val="both"/>
              <w:rPr>
                <w:sz w:val="28"/>
                <w:szCs w:val="28"/>
              </w:rPr>
            </w:pPr>
          </w:p>
        </w:tc>
      </w:tr>
      <w:tr w:rsidR="007723D4" w:rsidRPr="00EE210A" w:rsidTr="00613DCE">
        <w:tc>
          <w:tcPr>
            <w:tcW w:w="10490" w:type="dxa"/>
            <w:shd w:val="clear" w:color="auto" w:fill="auto"/>
          </w:tcPr>
          <w:p w:rsidR="007723D4" w:rsidRPr="00EE210A" w:rsidRDefault="007723D4" w:rsidP="000F26C0">
            <w:pPr>
              <w:jc w:val="both"/>
              <w:rPr>
                <w:sz w:val="28"/>
                <w:szCs w:val="28"/>
              </w:rPr>
            </w:pPr>
          </w:p>
        </w:tc>
        <w:tc>
          <w:tcPr>
            <w:tcW w:w="241" w:type="dxa"/>
            <w:shd w:val="clear" w:color="auto" w:fill="auto"/>
            <w:vAlign w:val="bottom"/>
          </w:tcPr>
          <w:p w:rsidR="007723D4" w:rsidRPr="00EE210A" w:rsidRDefault="007723D4" w:rsidP="000F26C0">
            <w:pPr>
              <w:jc w:val="both"/>
              <w:rPr>
                <w:sz w:val="28"/>
                <w:szCs w:val="28"/>
              </w:rPr>
            </w:pPr>
          </w:p>
        </w:tc>
      </w:tr>
      <w:tr w:rsidR="007723D4" w:rsidRPr="00EE210A" w:rsidTr="00613DCE">
        <w:tc>
          <w:tcPr>
            <w:tcW w:w="10490" w:type="dxa"/>
            <w:shd w:val="clear" w:color="auto" w:fill="auto"/>
          </w:tcPr>
          <w:p w:rsidR="007723D4" w:rsidRPr="00EE210A" w:rsidRDefault="007723D4" w:rsidP="000F26C0">
            <w:pPr>
              <w:tabs>
                <w:tab w:val="left" w:pos="9498"/>
              </w:tabs>
              <w:autoSpaceDE w:val="0"/>
              <w:autoSpaceDN w:val="0"/>
              <w:adjustRightInd w:val="0"/>
              <w:spacing w:line="276" w:lineRule="auto"/>
              <w:jc w:val="both"/>
              <w:rPr>
                <w:b/>
                <w:sz w:val="28"/>
                <w:szCs w:val="28"/>
              </w:rPr>
            </w:pPr>
          </w:p>
        </w:tc>
        <w:tc>
          <w:tcPr>
            <w:tcW w:w="241" w:type="dxa"/>
            <w:shd w:val="clear" w:color="auto" w:fill="auto"/>
            <w:vAlign w:val="bottom"/>
          </w:tcPr>
          <w:p w:rsidR="007723D4" w:rsidRPr="00EE210A" w:rsidRDefault="007723D4" w:rsidP="000F26C0">
            <w:pPr>
              <w:jc w:val="both"/>
              <w:rPr>
                <w:sz w:val="28"/>
                <w:szCs w:val="28"/>
              </w:rPr>
            </w:pPr>
          </w:p>
        </w:tc>
      </w:tr>
      <w:tr w:rsidR="007723D4" w:rsidRPr="00EE210A" w:rsidTr="00613DCE">
        <w:tc>
          <w:tcPr>
            <w:tcW w:w="10490" w:type="dxa"/>
            <w:shd w:val="clear" w:color="auto" w:fill="auto"/>
          </w:tcPr>
          <w:p w:rsidR="007723D4" w:rsidRPr="00EE210A" w:rsidRDefault="007723D4" w:rsidP="000F26C0">
            <w:pPr>
              <w:tabs>
                <w:tab w:val="left" w:pos="9498"/>
              </w:tabs>
              <w:autoSpaceDE w:val="0"/>
              <w:autoSpaceDN w:val="0"/>
              <w:adjustRightInd w:val="0"/>
              <w:spacing w:line="276" w:lineRule="auto"/>
              <w:jc w:val="both"/>
              <w:rPr>
                <w:b/>
                <w:sz w:val="28"/>
                <w:szCs w:val="28"/>
              </w:rPr>
            </w:pPr>
          </w:p>
        </w:tc>
        <w:tc>
          <w:tcPr>
            <w:tcW w:w="241" w:type="dxa"/>
            <w:shd w:val="clear" w:color="auto" w:fill="auto"/>
            <w:vAlign w:val="bottom"/>
          </w:tcPr>
          <w:p w:rsidR="007723D4" w:rsidRPr="00EE210A" w:rsidRDefault="007723D4" w:rsidP="000F26C0">
            <w:pPr>
              <w:tabs>
                <w:tab w:val="left" w:pos="9498"/>
              </w:tabs>
              <w:autoSpaceDE w:val="0"/>
              <w:autoSpaceDN w:val="0"/>
              <w:adjustRightInd w:val="0"/>
              <w:spacing w:line="276" w:lineRule="auto"/>
              <w:jc w:val="both"/>
              <w:rPr>
                <w:sz w:val="28"/>
                <w:szCs w:val="28"/>
              </w:rPr>
            </w:pPr>
          </w:p>
        </w:tc>
      </w:tr>
    </w:tbl>
    <w:p w:rsidR="007723D4" w:rsidRPr="00EE210A" w:rsidRDefault="007723D4" w:rsidP="000F26C0">
      <w:pPr>
        <w:autoSpaceDE w:val="0"/>
        <w:autoSpaceDN w:val="0"/>
        <w:adjustRightInd w:val="0"/>
        <w:spacing w:line="276" w:lineRule="auto"/>
        <w:jc w:val="both"/>
        <w:rPr>
          <w:rFonts w:ascii="Times New Roman CYR" w:hAnsi="Times New Roman CYR" w:cs="Times New Roman CYR"/>
          <w:b/>
          <w:sz w:val="28"/>
          <w:szCs w:val="28"/>
        </w:rPr>
      </w:pPr>
    </w:p>
    <w:p w:rsidR="007723D4" w:rsidRPr="00EE210A" w:rsidRDefault="007723D4" w:rsidP="000F26C0">
      <w:pPr>
        <w:autoSpaceDE w:val="0"/>
        <w:autoSpaceDN w:val="0"/>
        <w:adjustRightInd w:val="0"/>
        <w:spacing w:line="276" w:lineRule="auto"/>
        <w:jc w:val="both"/>
        <w:rPr>
          <w:rFonts w:ascii="Times New Roman CYR" w:hAnsi="Times New Roman CYR" w:cs="Times New Roman CYR"/>
          <w:b/>
          <w:sz w:val="28"/>
          <w:szCs w:val="28"/>
        </w:rPr>
      </w:pPr>
    </w:p>
    <w:p w:rsidR="00EC6776" w:rsidRPr="00EE210A" w:rsidRDefault="00EC6776" w:rsidP="000F26C0">
      <w:pPr>
        <w:autoSpaceDE w:val="0"/>
        <w:autoSpaceDN w:val="0"/>
        <w:adjustRightInd w:val="0"/>
        <w:spacing w:line="276" w:lineRule="auto"/>
        <w:jc w:val="both"/>
        <w:rPr>
          <w:rFonts w:ascii="Times New Roman CYR" w:hAnsi="Times New Roman CYR" w:cs="Times New Roman CYR"/>
          <w:b/>
          <w:sz w:val="28"/>
          <w:szCs w:val="28"/>
        </w:rPr>
      </w:pPr>
    </w:p>
    <w:p w:rsidR="009A0E3F" w:rsidRPr="00EE210A" w:rsidRDefault="009A0E3F" w:rsidP="000167C0">
      <w:pPr>
        <w:jc w:val="both"/>
        <w:rPr>
          <w:b/>
          <w:sz w:val="28"/>
          <w:szCs w:val="28"/>
        </w:rPr>
      </w:pPr>
    </w:p>
    <w:p w:rsidR="009A0E3F" w:rsidRPr="00EE210A" w:rsidRDefault="009A0E3F" w:rsidP="000167C0">
      <w:pPr>
        <w:jc w:val="both"/>
        <w:rPr>
          <w:b/>
          <w:sz w:val="28"/>
          <w:szCs w:val="28"/>
        </w:rPr>
      </w:pPr>
    </w:p>
    <w:p w:rsidR="009A0E3F" w:rsidRPr="00EE210A" w:rsidRDefault="009A0E3F" w:rsidP="000167C0">
      <w:pPr>
        <w:jc w:val="both"/>
        <w:rPr>
          <w:b/>
          <w:sz w:val="28"/>
          <w:szCs w:val="28"/>
        </w:rPr>
      </w:pPr>
    </w:p>
    <w:p w:rsidR="009A0E3F" w:rsidRPr="00EE210A" w:rsidRDefault="009A0E3F" w:rsidP="000167C0">
      <w:pPr>
        <w:jc w:val="both"/>
        <w:rPr>
          <w:b/>
          <w:sz w:val="28"/>
          <w:szCs w:val="28"/>
        </w:rPr>
      </w:pPr>
    </w:p>
    <w:p w:rsidR="009A0E3F" w:rsidRPr="00EE210A" w:rsidRDefault="009A0E3F" w:rsidP="000167C0">
      <w:pPr>
        <w:jc w:val="both"/>
        <w:rPr>
          <w:b/>
          <w:sz w:val="28"/>
          <w:szCs w:val="28"/>
        </w:rPr>
      </w:pPr>
    </w:p>
    <w:p w:rsidR="0063473F" w:rsidRDefault="0063473F" w:rsidP="000167C0">
      <w:pPr>
        <w:jc w:val="both"/>
        <w:rPr>
          <w:b/>
          <w:sz w:val="28"/>
          <w:szCs w:val="28"/>
        </w:rPr>
      </w:pPr>
    </w:p>
    <w:p w:rsidR="000167C0" w:rsidRPr="00EE210A" w:rsidRDefault="000167C0" w:rsidP="000167C0">
      <w:pPr>
        <w:jc w:val="both"/>
        <w:rPr>
          <w:sz w:val="28"/>
          <w:szCs w:val="28"/>
        </w:rPr>
      </w:pPr>
      <w:r w:rsidRPr="00EE210A">
        <w:rPr>
          <w:b/>
          <w:sz w:val="28"/>
          <w:szCs w:val="28"/>
        </w:rPr>
        <w:lastRenderedPageBreak/>
        <w:t xml:space="preserve">РАЗДЕЛ I. ОСНОВНЫЕ ПОКАЗАТЕЛИ СОЦИАЛЬНО-ЭКОНОМИЧЕСКОГО РАЗВИТИЯ </w:t>
      </w:r>
      <w:r w:rsidRPr="00EE210A">
        <w:rPr>
          <w:b/>
          <w:bCs/>
          <w:caps/>
          <w:color w:val="000000"/>
          <w:sz w:val="28"/>
          <w:szCs w:val="28"/>
          <w:lang w:val="kk-KZ"/>
        </w:rPr>
        <w:t>ЧИНГИРЛАУского</w:t>
      </w:r>
      <w:r w:rsidRPr="00EE210A">
        <w:rPr>
          <w:b/>
          <w:caps/>
          <w:kern w:val="28"/>
          <w:sz w:val="28"/>
          <w:szCs w:val="28"/>
        </w:rPr>
        <w:t xml:space="preserve"> района за 202</w:t>
      </w:r>
      <w:r w:rsidR="009515EE" w:rsidRPr="00EE210A">
        <w:rPr>
          <w:b/>
          <w:caps/>
          <w:kern w:val="28"/>
          <w:sz w:val="28"/>
          <w:szCs w:val="28"/>
          <w:lang w:val="kk-KZ"/>
        </w:rPr>
        <w:t>2</w:t>
      </w:r>
      <w:r w:rsidRPr="00EE210A">
        <w:rPr>
          <w:b/>
          <w:caps/>
          <w:kern w:val="28"/>
          <w:sz w:val="28"/>
          <w:szCs w:val="28"/>
        </w:rPr>
        <w:t xml:space="preserve"> год</w:t>
      </w:r>
    </w:p>
    <w:p w:rsidR="000167C0" w:rsidRPr="00EE210A" w:rsidRDefault="000167C0" w:rsidP="000167C0">
      <w:pPr>
        <w:widowControl w:val="0"/>
        <w:ind w:firstLine="708"/>
        <w:jc w:val="both"/>
        <w:rPr>
          <w:color w:val="FF0000"/>
          <w:sz w:val="28"/>
          <w:szCs w:val="28"/>
        </w:rPr>
      </w:pPr>
      <w:r w:rsidRPr="00EE210A">
        <w:rPr>
          <w:sz w:val="28"/>
          <w:szCs w:val="28"/>
        </w:rPr>
        <w:t xml:space="preserve">Район образован в 1928 году, его занимаемая  территория  составляет 7,2 тыс. </w:t>
      </w:r>
      <w:proofErr w:type="spellStart"/>
      <w:r w:rsidRPr="00EE210A">
        <w:rPr>
          <w:sz w:val="28"/>
          <w:szCs w:val="28"/>
        </w:rPr>
        <w:t>кв.км</w:t>
      </w:r>
      <w:proofErr w:type="spellEnd"/>
      <w:r w:rsidRPr="00EE210A">
        <w:rPr>
          <w:sz w:val="28"/>
          <w:szCs w:val="28"/>
        </w:rPr>
        <w:t xml:space="preserve">. Численность населения  </w:t>
      </w:r>
      <w:proofErr w:type="spellStart"/>
      <w:r w:rsidRPr="00EE210A">
        <w:rPr>
          <w:sz w:val="28"/>
          <w:szCs w:val="28"/>
        </w:rPr>
        <w:t>Чингир</w:t>
      </w:r>
      <w:r w:rsidR="00B71D1F" w:rsidRPr="00EE210A">
        <w:rPr>
          <w:sz w:val="28"/>
          <w:szCs w:val="28"/>
        </w:rPr>
        <w:t>лауского</w:t>
      </w:r>
      <w:proofErr w:type="spellEnd"/>
      <w:r w:rsidR="00B71D1F" w:rsidRPr="00EE210A">
        <w:rPr>
          <w:sz w:val="28"/>
          <w:szCs w:val="28"/>
        </w:rPr>
        <w:t xml:space="preserve"> района на 1 января 2023</w:t>
      </w:r>
      <w:r w:rsidRPr="00EE210A">
        <w:rPr>
          <w:sz w:val="28"/>
          <w:szCs w:val="28"/>
        </w:rPr>
        <w:t xml:space="preserve"> года  составляет </w:t>
      </w:r>
      <w:r w:rsidR="00B71D1F" w:rsidRPr="00EE210A">
        <w:rPr>
          <w:sz w:val="28"/>
          <w:szCs w:val="28"/>
          <w:lang w:val="kk-KZ"/>
        </w:rPr>
        <w:t>13,9</w:t>
      </w:r>
      <w:r w:rsidRPr="00EE210A">
        <w:rPr>
          <w:sz w:val="28"/>
          <w:szCs w:val="28"/>
          <w:lang w:val="kk-KZ"/>
        </w:rPr>
        <w:t xml:space="preserve"> тыс</w:t>
      </w:r>
      <w:proofErr w:type="gramStart"/>
      <w:r w:rsidRPr="00EE210A">
        <w:rPr>
          <w:sz w:val="28"/>
          <w:szCs w:val="28"/>
          <w:lang w:val="kk-KZ"/>
        </w:rPr>
        <w:t>.</w:t>
      </w:r>
      <w:r w:rsidRPr="00EE210A">
        <w:rPr>
          <w:sz w:val="28"/>
          <w:szCs w:val="28"/>
        </w:rPr>
        <w:t>ч</w:t>
      </w:r>
      <w:proofErr w:type="gramEnd"/>
      <w:r w:rsidRPr="00EE210A">
        <w:rPr>
          <w:sz w:val="28"/>
          <w:szCs w:val="28"/>
        </w:rPr>
        <w:t xml:space="preserve">еловек, административные единицы: 8 сельских округов, 25 сельских населенных пунктов, из них </w:t>
      </w:r>
      <w:proofErr w:type="spellStart"/>
      <w:r w:rsidRPr="00EE210A">
        <w:rPr>
          <w:sz w:val="28"/>
          <w:szCs w:val="28"/>
        </w:rPr>
        <w:t>Чингирлауский</w:t>
      </w:r>
      <w:proofErr w:type="spellEnd"/>
      <w:r w:rsidRPr="00EE210A">
        <w:rPr>
          <w:sz w:val="28"/>
          <w:szCs w:val="28"/>
        </w:rPr>
        <w:t xml:space="preserve"> сельский округ  имеет численность населения 9,3 </w:t>
      </w:r>
      <w:proofErr w:type="spellStart"/>
      <w:r w:rsidRPr="00EE210A">
        <w:rPr>
          <w:sz w:val="28"/>
          <w:szCs w:val="28"/>
        </w:rPr>
        <w:t>тыс.чел</w:t>
      </w:r>
      <w:proofErr w:type="spellEnd"/>
      <w:r w:rsidRPr="00EE210A">
        <w:rPr>
          <w:sz w:val="28"/>
          <w:szCs w:val="28"/>
        </w:rPr>
        <w:t>.</w:t>
      </w:r>
    </w:p>
    <w:p w:rsidR="00DE6EC6" w:rsidRPr="00EE210A" w:rsidRDefault="00DE6EC6" w:rsidP="00DE6EC6">
      <w:pPr>
        <w:pStyle w:val="af1"/>
        <w:widowControl w:val="0"/>
        <w:tabs>
          <w:tab w:val="left" w:pos="1918"/>
        </w:tabs>
        <w:spacing w:after="0"/>
        <w:ind w:left="0" w:firstLine="567"/>
        <w:jc w:val="both"/>
        <w:rPr>
          <w:sz w:val="28"/>
          <w:szCs w:val="28"/>
          <w:lang w:val="kk-KZ"/>
        </w:rPr>
      </w:pPr>
      <w:r w:rsidRPr="00EE210A">
        <w:rPr>
          <w:sz w:val="28"/>
          <w:szCs w:val="28"/>
        </w:rPr>
        <w:t xml:space="preserve">Объем промышленного производства в 2022 году составил 703,5  млн. тенге, где снижение по сравнению  с  2021 годом составило 4,5% (индекс физического объема за 2022 год –95,5%, далее ИФО) </w:t>
      </w:r>
      <w:r w:rsidRPr="00EE210A">
        <w:rPr>
          <w:sz w:val="28"/>
          <w:szCs w:val="28"/>
          <w:lang w:val="kk-KZ"/>
        </w:rPr>
        <w:t xml:space="preserve">в основном по причине снижения производства продуктов питания на 5,4%, резиновых и пластмассовых изделий на 18,7%. </w:t>
      </w:r>
    </w:p>
    <w:p w:rsidR="00DE6EC6" w:rsidRPr="00EE210A" w:rsidRDefault="00DE6EC6" w:rsidP="00DE6EC6">
      <w:pPr>
        <w:pStyle w:val="af1"/>
        <w:widowControl w:val="0"/>
        <w:tabs>
          <w:tab w:val="left" w:pos="1918"/>
        </w:tabs>
        <w:spacing w:after="0"/>
        <w:ind w:left="0" w:firstLine="567"/>
        <w:jc w:val="both"/>
        <w:rPr>
          <w:sz w:val="28"/>
          <w:szCs w:val="28"/>
        </w:rPr>
      </w:pPr>
      <w:r w:rsidRPr="00EE210A">
        <w:rPr>
          <w:sz w:val="28"/>
          <w:szCs w:val="28"/>
          <w:lang w:val="kk-KZ"/>
        </w:rPr>
        <w:t xml:space="preserve">Объем валовой продукции сельского хозяйства составил 17120,1 млн. тенге, что на </w:t>
      </w:r>
      <w:r w:rsidRPr="00EE210A">
        <w:rPr>
          <w:sz w:val="28"/>
          <w:szCs w:val="28"/>
        </w:rPr>
        <w:t>3,7%</w:t>
      </w:r>
      <w:r w:rsidRPr="00EE210A">
        <w:rPr>
          <w:sz w:val="28"/>
          <w:szCs w:val="28"/>
          <w:lang w:val="kk-KZ"/>
        </w:rPr>
        <w:t xml:space="preserve"> больше уровня </w:t>
      </w:r>
      <w:r w:rsidRPr="00EE210A">
        <w:rPr>
          <w:sz w:val="28"/>
          <w:szCs w:val="28"/>
        </w:rPr>
        <w:t xml:space="preserve"> 2021 года (ИФО за 2022 год-103,7%).</w:t>
      </w:r>
    </w:p>
    <w:p w:rsidR="00DE6EC6" w:rsidRPr="00EE210A" w:rsidRDefault="00DE6EC6" w:rsidP="00DE6EC6">
      <w:pPr>
        <w:pStyle w:val="a7"/>
        <w:spacing w:after="0"/>
        <w:ind w:firstLine="708"/>
        <w:jc w:val="both"/>
        <w:rPr>
          <w:sz w:val="28"/>
          <w:szCs w:val="28"/>
        </w:rPr>
      </w:pPr>
      <w:r w:rsidRPr="00EE210A">
        <w:rPr>
          <w:sz w:val="28"/>
          <w:szCs w:val="28"/>
        </w:rPr>
        <w:t>Производство мяса составило 5332,0 тонны или 107,5% к уровню 2021 года, молока – 18 980,0 тонн (</w:t>
      </w:r>
      <w:r w:rsidRPr="00EE210A">
        <w:rPr>
          <w:sz w:val="28"/>
          <w:szCs w:val="28"/>
          <w:lang w:val="kk-KZ"/>
        </w:rPr>
        <w:t>9</w:t>
      </w:r>
      <w:r w:rsidRPr="00EE210A">
        <w:rPr>
          <w:sz w:val="28"/>
          <w:szCs w:val="28"/>
        </w:rPr>
        <w:t>1,0%), яиц – 3820,1 тыс. штук (101,5%).</w:t>
      </w:r>
    </w:p>
    <w:p w:rsidR="00DE6EC6" w:rsidRPr="00EE210A" w:rsidRDefault="00DE6EC6" w:rsidP="00DE6EC6">
      <w:pPr>
        <w:pStyle w:val="af1"/>
        <w:widowControl w:val="0"/>
        <w:tabs>
          <w:tab w:val="left" w:pos="1918"/>
        </w:tabs>
        <w:spacing w:after="0"/>
        <w:ind w:left="0" w:firstLine="720"/>
        <w:jc w:val="both"/>
        <w:rPr>
          <w:sz w:val="28"/>
          <w:szCs w:val="28"/>
        </w:rPr>
      </w:pPr>
      <w:proofErr w:type="gramStart"/>
      <w:r w:rsidRPr="00EE210A">
        <w:rPr>
          <w:sz w:val="28"/>
          <w:szCs w:val="28"/>
        </w:rPr>
        <w:t>По состоянию на 1 января 2023 года численность поголовья: крупного рогатого скота составила 44,3 тыс. голов или 109,4% к уровню 2021 года, в том числе коров – 22,6 тыс. голов (106,5%), овец– 44,0 тыс. голов (124,0%), коз – 3,7 тыс. голов (89,6%), лошадей – 10,4 тыс. голов (111,9%), свиней - 140 голов (122,8%), верблюдов - 60 голов (111,1%), птицы – 31,5 тыс. голов (101,3%).</w:t>
      </w:r>
      <w:proofErr w:type="gramEnd"/>
    </w:p>
    <w:p w:rsidR="00DE6EC6" w:rsidRPr="00EE210A" w:rsidRDefault="00DE6EC6" w:rsidP="00DE6EC6">
      <w:pPr>
        <w:pBdr>
          <w:bottom w:val="single" w:sz="4" w:space="31" w:color="FFFFFF"/>
        </w:pBdr>
        <w:ind w:firstLine="708"/>
        <w:jc w:val="both"/>
        <w:rPr>
          <w:sz w:val="28"/>
          <w:szCs w:val="28"/>
        </w:rPr>
      </w:pPr>
      <w:r w:rsidRPr="00EE210A">
        <w:rPr>
          <w:sz w:val="28"/>
          <w:szCs w:val="28"/>
        </w:rPr>
        <w:t>Размер среднемесячной зарплаты по итогам отчетного периода с</w:t>
      </w:r>
      <w:r w:rsidRPr="00EE210A">
        <w:rPr>
          <w:sz w:val="28"/>
          <w:szCs w:val="28"/>
          <w:lang w:val="kk-KZ"/>
        </w:rPr>
        <w:t>о</w:t>
      </w:r>
      <w:r w:rsidRPr="00EE210A">
        <w:rPr>
          <w:sz w:val="28"/>
          <w:szCs w:val="28"/>
        </w:rPr>
        <w:t>ставил                               187 791 тенге</w:t>
      </w:r>
      <w:r w:rsidRPr="00EE210A">
        <w:rPr>
          <w:sz w:val="28"/>
          <w:szCs w:val="28"/>
          <w:lang w:val="kk-KZ"/>
        </w:rPr>
        <w:t xml:space="preserve">, </w:t>
      </w:r>
      <w:r w:rsidRPr="00EE210A">
        <w:rPr>
          <w:sz w:val="28"/>
          <w:szCs w:val="28"/>
        </w:rPr>
        <w:t>что на 22,0% выше уровня 2021 года.</w:t>
      </w:r>
    </w:p>
    <w:p w:rsidR="00DE6EC6" w:rsidRPr="00EE210A" w:rsidRDefault="00DE6EC6" w:rsidP="00DE6EC6">
      <w:pPr>
        <w:widowControl w:val="0"/>
        <w:ind w:firstLine="700"/>
        <w:jc w:val="center"/>
        <w:rPr>
          <w:b/>
          <w:sz w:val="28"/>
          <w:szCs w:val="28"/>
        </w:rPr>
      </w:pPr>
      <w:r w:rsidRPr="00EE210A">
        <w:rPr>
          <w:b/>
          <w:sz w:val="28"/>
          <w:szCs w:val="28"/>
        </w:rPr>
        <w:t xml:space="preserve">Основные показатели социально-экономического развития </w:t>
      </w:r>
      <w:proofErr w:type="spellStart"/>
      <w:r w:rsidRPr="00EE210A">
        <w:rPr>
          <w:b/>
          <w:sz w:val="28"/>
          <w:szCs w:val="28"/>
        </w:rPr>
        <w:t>Чингирлауского</w:t>
      </w:r>
      <w:proofErr w:type="spellEnd"/>
      <w:r w:rsidRPr="00EE210A">
        <w:rPr>
          <w:b/>
          <w:sz w:val="28"/>
          <w:szCs w:val="28"/>
        </w:rPr>
        <w:t xml:space="preserve"> района по итогам 2022 г.</w:t>
      </w:r>
    </w:p>
    <w:p w:rsidR="00DE6EC6" w:rsidRPr="00EE210A" w:rsidRDefault="00DE6EC6" w:rsidP="00DE6EC6">
      <w:pPr>
        <w:pBdr>
          <w:bottom w:val="single" w:sz="4" w:space="13" w:color="FFFFFF"/>
        </w:pBdr>
        <w:ind w:firstLine="426"/>
        <w:jc w:val="right"/>
        <w:rPr>
          <w:b/>
          <w:sz w:val="28"/>
          <w:szCs w:val="28"/>
        </w:rPr>
      </w:pPr>
      <w:r w:rsidRPr="00EE210A">
        <w:rPr>
          <w:b/>
          <w:sz w:val="28"/>
          <w:szCs w:val="28"/>
        </w:rPr>
        <w:t>Таблица  1</w:t>
      </w:r>
    </w:p>
    <w:p w:rsidR="00DE6EC6" w:rsidRPr="00EE210A" w:rsidRDefault="00DE6EC6" w:rsidP="00DE6EC6">
      <w:pPr>
        <w:pBdr>
          <w:bottom w:val="single" w:sz="4" w:space="13" w:color="FFFFFF"/>
        </w:pBdr>
        <w:ind w:firstLine="426"/>
        <w:jc w:val="right"/>
        <w:rPr>
          <w:i/>
          <w:color w:val="365F91" w:themeColor="accent1" w:themeShade="BF"/>
          <w:sz w:val="28"/>
          <w:szCs w:val="28"/>
        </w:rPr>
      </w:pPr>
    </w:p>
    <w:tbl>
      <w:tblPr>
        <w:tblpPr w:leftFromText="180" w:rightFromText="180" w:vertAnchor="text" w:horzAnchor="margin" w:tblpX="170" w:tblpY="2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275"/>
        <w:gridCol w:w="1385"/>
        <w:gridCol w:w="3402"/>
      </w:tblGrid>
      <w:tr w:rsidR="00DE6EC6" w:rsidRPr="00EE210A" w:rsidTr="00603F04">
        <w:trPr>
          <w:trHeight w:val="841"/>
        </w:trPr>
        <w:tc>
          <w:tcPr>
            <w:tcW w:w="3827"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b/>
                <w:sz w:val="28"/>
                <w:szCs w:val="28"/>
              </w:rPr>
            </w:pPr>
            <w:r w:rsidRPr="00EE210A">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b/>
                <w:sz w:val="28"/>
                <w:szCs w:val="28"/>
              </w:rPr>
            </w:pPr>
            <w:r w:rsidRPr="00EE210A">
              <w:rPr>
                <w:b/>
                <w:sz w:val="28"/>
                <w:szCs w:val="28"/>
              </w:rPr>
              <w:t>2021 г.</w:t>
            </w:r>
          </w:p>
        </w:tc>
        <w:tc>
          <w:tcPr>
            <w:tcW w:w="138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b/>
                <w:sz w:val="28"/>
                <w:szCs w:val="28"/>
              </w:rPr>
            </w:pPr>
            <w:r w:rsidRPr="00EE210A">
              <w:rPr>
                <w:b/>
                <w:sz w:val="28"/>
                <w:szCs w:val="28"/>
                <w:lang w:val="en-US"/>
              </w:rPr>
              <w:t>20</w:t>
            </w:r>
            <w:r w:rsidRPr="00EE210A">
              <w:rPr>
                <w:b/>
                <w:sz w:val="28"/>
                <w:szCs w:val="28"/>
              </w:rPr>
              <w:t>22 г.</w:t>
            </w:r>
          </w:p>
        </w:tc>
        <w:tc>
          <w:tcPr>
            <w:tcW w:w="3402" w:type="dxa"/>
            <w:tcBorders>
              <w:top w:val="single" w:sz="4" w:space="0" w:color="auto"/>
              <w:left w:val="single" w:sz="4" w:space="0" w:color="auto"/>
              <w:bottom w:val="single" w:sz="4" w:space="0" w:color="auto"/>
              <w:right w:val="single" w:sz="4" w:space="0" w:color="auto"/>
            </w:tcBorders>
          </w:tcPr>
          <w:p w:rsidR="00DE6EC6" w:rsidRPr="00EE210A" w:rsidRDefault="00DE6EC6" w:rsidP="00603F04">
            <w:pPr>
              <w:ind w:right="-1425"/>
              <w:rPr>
                <w:b/>
                <w:sz w:val="28"/>
                <w:szCs w:val="28"/>
              </w:rPr>
            </w:pPr>
            <w:r w:rsidRPr="00EE210A">
              <w:rPr>
                <w:b/>
                <w:sz w:val="28"/>
                <w:szCs w:val="28"/>
              </w:rPr>
              <w:t>2022 г. в % к  2021 г</w:t>
            </w:r>
          </w:p>
          <w:p w:rsidR="00DE6EC6" w:rsidRPr="00EE210A" w:rsidRDefault="00DE6EC6" w:rsidP="00603F04">
            <w:pPr>
              <w:ind w:right="-1425"/>
              <w:rPr>
                <w:sz w:val="28"/>
                <w:szCs w:val="28"/>
              </w:rPr>
            </w:pPr>
            <w:r w:rsidRPr="00EE210A">
              <w:rPr>
                <w:b/>
                <w:sz w:val="28"/>
                <w:szCs w:val="28"/>
              </w:rPr>
              <w:t>или (ИФО)</w:t>
            </w:r>
          </w:p>
        </w:tc>
      </w:tr>
      <w:tr w:rsidR="00DE6EC6" w:rsidRPr="00EE210A" w:rsidTr="00603F04">
        <w:tc>
          <w:tcPr>
            <w:tcW w:w="3827" w:type="dxa"/>
            <w:tcBorders>
              <w:top w:val="single" w:sz="4" w:space="0" w:color="auto"/>
              <w:left w:val="single" w:sz="4" w:space="0" w:color="auto"/>
              <w:bottom w:val="single" w:sz="4" w:space="0" w:color="auto"/>
              <w:right w:val="single" w:sz="4" w:space="0" w:color="auto"/>
            </w:tcBorders>
          </w:tcPr>
          <w:p w:rsidR="00DE6EC6" w:rsidRPr="00EE210A" w:rsidRDefault="00DE6EC6" w:rsidP="00603F04">
            <w:pPr>
              <w:rPr>
                <w:sz w:val="28"/>
                <w:szCs w:val="28"/>
              </w:rPr>
            </w:pPr>
            <w:r w:rsidRPr="00EE210A">
              <w:rPr>
                <w:sz w:val="28"/>
                <w:szCs w:val="28"/>
              </w:rPr>
              <w:t xml:space="preserve">Объем промышленной продукции, млн. тенге </w:t>
            </w:r>
            <w:r w:rsidRPr="00EE210A">
              <w:rPr>
                <w:i/>
                <w:sz w:val="28"/>
                <w:szCs w:val="28"/>
              </w:rPr>
              <w:t>(в сопоставимых ценах)</w:t>
            </w:r>
          </w:p>
        </w:tc>
        <w:tc>
          <w:tcPr>
            <w:tcW w:w="127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 xml:space="preserve">709,4 </w:t>
            </w:r>
          </w:p>
        </w:tc>
        <w:tc>
          <w:tcPr>
            <w:tcW w:w="138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703,5</w:t>
            </w:r>
          </w:p>
        </w:tc>
        <w:tc>
          <w:tcPr>
            <w:tcW w:w="3402"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95,5</w:t>
            </w:r>
          </w:p>
        </w:tc>
      </w:tr>
      <w:tr w:rsidR="00DE6EC6" w:rsidRPr="00EE210A" w:rsidTr="00603F04">
        <w:tc>
          <w:tcPr>
            <w:tcW w:w="3827" w:type="dxa"/>
            <w:tcBorders>
              <w:top w:val="single" w:sz="4" w:space="0" w:color="auto"/>
              <w:left w:val="single" w:sz="4" w:space="0" w:color="auto"/>
              <w:bottom w:val="single" w:sz="4" w:space="0" w:color="auto"/>
              <w:right w:val="single" w:sz="4" w:space="0" w:color="auto"/>
            </w:tcBorders>
          </w:tcPr>
          <w:p w:rsidR="00DE6EC6" w:rsidRPr="00EE210A" w:rsidRDefault="00DE6EC6" w:rsidP="00603F04">
            <w:pPr>
              <w:snapToGrid w:val="0"/>
              <w:rPr>
                <w:sz w:val="28"/>
                <w:szCs w:val="28"/>
              </w:rPr>
            </w:pPr>
            <w:r w:rsidRPr="00EE210A">
              <w:rPr>
                <w:sz w:val="28"/>
                <w:szCs w:val="28"/>
              </w:rPr>
              <w:t xml:space="preserve">Объем валовой продукции сельского хозяйства, млн.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14 275,6</w:t>
            </w:r>
          </w:p>
        </w:tc>
        <w:tc>
          <w:tcPr>
            <w:tcW w:w="138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lang w:val="kk-KZ"/>
              </w:rPr>
              <w:t>17120,1</w:t>
            </w:r>
          </w:p>
        </w:tc>
        <w:tc>
          <w:tcPr>
            <w:tcW w:w="3402"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103,7</w:t>
            </w:r>
          </w:p>
        </w:tc>
      </w:tr>
      <w:tr w:rsidR="00DE6EC6" w:rsidRPr="00EE210A" w:rsidTr="00603F04">
        <w:tc>
          <w:tcPr>
            <w:tcW w:w="3827" w:type="dxa"/>
            <w:tcBorders>
              <w:top w:val="single" w:sz="4" w:space="0" w:color="auto"/>
              <w:left w:val="single" w:sz="4" w:space="0" w:color="auto"/>
              <w:bottom w:val="single" w:sz="4" w:space="0" w:color="auto"/>
              <w:right w:val="single" w:sz="4" w:space="0" w:color="auto"/>
            </w:tcBorders>
          </w:tcPr>
          <w:p w:rsidR="00DE6EC6" w:rsidRPr="00EE210A" w:rsidRDefault="00DE6EC6" w:rsidP="00603F04">
            <w:pPr>
              <w:rPr>
                <w:color w:val="365F91" w:themeColor="accent1" w:themeShade="BF"/>
                <w:sz w:val="28"/>
                <w:szCs w:val="28"/>
              </w:rPr>
            </w:pPr>
            <w:r w:rsidRPr="00EE210A">
              <w:rPr>
                <w:sz w:val="28"/>
                <w:szCs w:val="28"/>
              </w:rPr>
              <w:t xml:space="preserve">Объем инвестиций в основной капитал, млн. тенге </w:t>
            </w:r>
          </w:p>
        </w:tc>
        <w:tc>
          <w:tcPr>
            <w:tcW w:w="127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3031,9</w:t>
            </w:r>
          </w:p>
        </w:tc>
        <w:tc>
          <w:tcPr>
            <w:tcW w:w="1385"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2615,7</w:t>
            </w:r>
          </w:p>
        </w:tc>
        <w:tc>
          <w:tcPr>
            <w:tcW w:w="3402" w:type="dxa"/>
            <w:tcBorders>
              <w:top w:val="single" w:sz="4" w:space="0" w:color="auto"/>
              <w:left w:val="single" w:sz="4" w:space="0" w:color="auto"/>
              <w:bottom w:val="single" w:sz="4" w:space="0" w:color="auto"/>
              <w:right w:val="single" w:sz="4" w:space="0" w:color="auto"/>
            </w:tcBorders>
            <w:vAlign w:val="center"/>
          </w:tcPr>
          <w:p w:rsidR="00DE6EC6" w:rsidRPr="00EE210A" w:rsidRDefault="00DE6EC6" w:rsidP="00603F04">
            <w:pPr>
              <w:jc w:val="center"/>
              <w:rPr>
                <w:sz w:val="28"/>
                <w:szCs w:val="28"/>
              </w:rPr>
            </w:pPr>
            <w:r w:rsidRPr="00EE210A">
              <w:rPr>
                <w:sz w:val="28"/>
                <w:szCs w:val="28"/>
              </w:rPr>
              <w:t>80,6</w:t>
            </w:r>
          </w:p>
        </w:tc>
      </w:tr>
      <w:tr w:rsidR="00DE6EC6" w:rsidRPr="00EE210A" w:rsidTr="00603F04">
        <w:tblPrEx>
          <w:tblLook w:val="0000" w:firstRow="0" w:lastRow="0" w:firstColumn="0" w:lastColumn="0" w:noHBand="0" w:noVBand="0"/>
        </w:tblPrEx>
        <w:trPr>
          <w:trHeight w:val="693"/>
        </w:trPr>
        <w:tc>
          <w:tcPr>
            <w:tcW w:w="3827" w:type="dxa"/>
          </w:tcPr>
          <w:p w:rsidR="00DE6EC6" w:rsidRPr="00EE210A" w:rsidRDefault="00DE6EC6" w:rsidP="00603F04">
            <w:pPr>
              <w:rPr>
                <w:color w:val="365F91" w:themeColor="accent1" w:themeShade="BF"/>
                <w:sz w:val="28"/>
                <w:szCs w:val="28"/>
              </w:rPr>
            </w:pPr>
            <w:r w:rsidRPr="00EE210A">
              <w:rPr>
                <w:sz w:val="28"/>
                <w:szCs w:val="28"/>
              </w:rPr>
              <w:lastRenderedPageBreak/>
              <w:t>Среднемесячная заработная плата, тенге</w:t>
            </w:r>
          </w:p>
        </w:tc>
        <w:tc>
          <w:tcPr>
            <w:tcW w:w="1275" w:type="dxa"/>
            <w:vAlign w:val="center"/>
          </w:tcPr>
          <w:p w:rsidR="00DE6EC6" w:rsidRPr="00EE210A" w:rsidRDefault="00DE6EC6" w:rsidP="00603F04">
            <w:pPr>
              <w:jc w:val="center"/>
              <w:rPr>
                <w:sz w:val="28"/>
                <w:szCs w:val="28"/>
                <w:lang w:val="en-US"/>
              </w:rPr>
            </w:pPr>
            <w:r w:rsidRPr="00EE210A">
              <w:rPr>
                <w:sz w:val="28"/>
                <w:szCs w:val="28"/>
              </w:rPr>
              <w:t>153904</w:t>
            </w:r>
          </w:p>
        </w:tc>
        <w:tc>
          <w:tcPr>
            <w:tcW w:w="1385" w:type="dxa"/>
            <w:vAlign w:val="center"/>
          </w:tcPr>
          <w:p w:rsidR="00DE6EC6" w:rsidRPr="00EE210A" w:rsidRDefault="00DE6EC6" w:rsidP="00603F04">
            <w:pPr>
              <w:jc w:val="center"/>
              <w:rPr>
                <w:sz w:val="28"/>
                <w:szCs w:val="28"/>
                <w:lang w:val="en-US"/>
              </w:rPr>
            </w:pPr>
            <w:r w:rsidRPr="00EE210A">
              <w:rPr>
                <w:sz w:val="28"/>
                <w:szCs w:val="28"/>
              </w:rPr>
              <w:t>187791</w:t>
            </w:r>
          </w:p>
        </w:tc>
        <w:tc>
          <w:tcPr>
            <w:tcW w:w="3402" w:type="dxa"/>
            <w:vAlign w:val="center"/>
          </w:tcPr>
          <w:p w:rsidR="00DE6EC6" w:rsidRPr="00EE210A" w:rsidRDefault="00DE6EC6" w:rsidP="00603F04">
            <w:pPr>
              <w:jc w:val="center"/>
              <w:rPr>
                <w:sz w:val="28"/>
                <w:szCs w:val="28"/>
              </w:rPr>
            </w:pPr>
            <w:r w:rsidRPr="00EE210A">
              <w:rPr>
                <w:sz w:val="28"/>
                <w:szCs w:val="28"/>
              </w:rPr>
              <w:t>122,0</w:t>
            </w:r>
          </w:p>
        </w:tc>
      </w:tr>
    </w:tbl>
    <w:p w:rsidR="00DE6EC6" w:rsidRPr="00EE210A" w:rsidRDefault="00DE6EC6" w:rsidP="00DE6EC6">
      <w:pPr>
        <w:pStyle w:val="31"/>
        <w:widowControl w:val="0"/>
        <w:tabs>
          <w:tab w:val="left" w:pos="1918"/>
        </w:tabs>
        <w:spacing w:after="0"/>
        <w:ind w:left="0"/>
        <w:jc w:val="both"/>
        <w:rPr>
          <w:color w:val="365F91" w:themeColor="accent1" w:themeShade="BF"/>
          <w:sz w:val="28"/>
          <w:szCs w:val="28"/>
        </w:rPr>
      </w:pPr>
    </w:p>
    <w:p w:rsidR="00DE6EC6" w:rsidRPr="00EE210A" w:rsidRDefault="00DE6EC6" w:rsidP="00DE6EC6">
      <w:pPr>
        <w:pStyle w:val="a7"/>
        <w:spacing w:after="0"/>
        <w:ind w:firstLine="708"/>
        <w:jc w:val="both"/>
        <w:rPr>
          <w:sz w:val="28"/>
          <w:szCs w:val="28"/>
        </w:rPr>
      </w:pPr>
      <w:r w:rsidRPr="00EE210A">
        <w:rPr>
          <w:sz w:val="28"/>
          <w:szCs w:val="28"/>
        </w:rPr>
        <w:t xml:space="preserve">Численность  населения, занятая в малом бизнесе, составляет 943 человека, что на 23,4% больше, чем на 1 января 2022 года. </w:t>
      </w:r>
    </w:p>
    <w:p w:rsidR="00DE6EC6" w:rsidRPr="00EE210A" w:rsidRDefault="00DE6EC6" w:rsidP="00DE6EC6">
      <w:pPr>
        <w:pStyle w:val="a7"/>
        <w:spacing w:after="0"/>
        <w:ind w:firstLine="708"/>
        <w:jc w:val="both"/>
        <w:rPr>
          <w:sz w:val="28"/>
          <w:szCs w:val="28"/>
        </w:rPr>
      </w:pPr>
      <w:r w:rsidRPr="00EE210A">
        <w:rPr>
          <w:sz w:val="28"/>
          <w:szCs w:val="28"/>
        </w:rPr>
        <w:t>Хозяйствующими субъектами малого бизнеса района произведено продукции, работ и услуг на сумму  2708,3  млн. тенге, что на 56,0% ниже уровня 2021 года (в связи со снижением спроса населения на некоторые виды продукции по сравнению с 2021 годом)</w:t>
      </w:r>
      <w:proofErr w:type="gramStart"/>
      <w:r w:rsidRPr="00EE210A">
        <w:rPr>
          <w:sz w:val="28"/>
          <w:szCs w:val="28"/>
        </w:rPr>
        <w:t xml:space="preserve"> .</w:t>
      </w:r>
      <w:proofErr w:type="gramEnd"/>
      <w:r w:rsidRPr="00EE210A">
        <w:rPr>
          <w:sz w:val="28"/>
          <w:szCs w:val="28"/>
        </w:rPr>
        <w:t xml:space="preserve"> </w:t>
      </w:r>
    </w:p>
    <w:p w:rsidR="00DE6EC6" w:rsidRPr="00EE210A" w:rsidRDefault="00DE6EC6" w:rsidP="00DE6EC6">
      <w:pPr>
        <w:ind w:firstLine="708"/>
        <w:jc w:val="both"/>
        <w:rPr>
          <w:sz w:val="28"/>
          <w:szCs w:val="28"/>
          <w:lang w:val="kk-KZ"/>
        </w:rPr>
      </w:pPr>
      <w:r w:rsidRPr="00EE210A">
        <w:rPr>
          <w:sz w:val="28"/>
          <w:szCs w:val="28"/>
          <w:lang w:val="kk-KZ"/>
        </w:rPr>
        <w:t>За 2022 год в районе зарегистрированы 36 мини-цехов, из них действуют 33 с численностью работников 109 человек. Объем производства по переработке сельскохозяйственной продукции мини-цехами составляет 37116,0 тыс. тенге. По району в рамках программ микрокредитования «</w:t>
      </w:r>
      <w:r w:rsidRPr="00EE210A">
        <w:rPr>
          <w:sz w:val="28"/>
          <w:szCs w:val="28"/>
          <w:lang w:eastAsia="ru-RU"/>
        </w:rPr>
        <w:t>Продуктивная занятость и развитие массового предпринимательства</w:t>
      </w:r>
      <w:r w:rsidRPr="00EE210A">
        <w:rPr>
          <w:sz w:val="28"/>
          <w:szCs w:val="28"/>
          <w:lang w:val="kk-KZ"/>
        </w:rPr>
        <w:t>», «Дорожная карта бизнеса-2025» через ЗКОФ АО «Фонд финансовой пддержки сельского хозяйтва» и ЗКОФ АО «КазАгроФинанс» 55 заемщиков получили кредиты на общую сумму 376,73 млн.тенге.</w:t>
      </w:r>
    </w:p>
    <w:p w:rsidR="00DE6EC6" w:rsidRPr="00EE210A" w:rsidRDefault="00DE6EC6" w:rsidP="00DE6EC6">
      <w:pPr>
        <w:pStyle w:val="5"/>
        <w:widowControl w:val="0"/>
        <w:tabs>
          <w:tab w:val="left" w:pos="1918"/>
        </w:tabs>
        <w:spacing w:before="0" w:after="0"/>
        <w:ind w:firstLine="720"/>
        <w:jc w:val="both"/>
        <w:rPr>
          <w:rFonts w:ascii="Times New Roman" w:hAnsi="Times New Roman"/>
          <w:b w:val="0"/>
          <w:i w:val="0"/>
          <w:sz w:val="28"/>
          <w:szCs w:val="28"/>
        </w:rPr>
      </w:pPr>
      <w:r w:rsidRPr="00EE210A">
        <w:rPr>
          <w:rFonts w:ascii="Times New Roman" w:hAnsi="Times New Roman"/>
          <w:b w:val="0"/>
          <w:i w:val="0"/>
          <w:sz w:val="28"/>
          <w:szCs w:val="28"/>
        </w:rPr>
        <w:t xml:space="preserve">Во всех отраслях экономики создано 620 рабочих мест, что составило  77,1%  к уровню 2021 года. </w:t>
      </w:r>
    </w:p>
    <w:p w:rsidR="00DE6EC6" w:rsidRPr="00EE210A" w:rsidRDefault="00DE6EC6" w:rsidP="00DE6EC6">
      <w:pPr>
        <w:jc w:val="both"/>
        <w:rPr>
          <w:sz w:val="28"/>
          <w:szCs w:val="28"/>
        </w:rPr>
      </w:pPr>
      <w:r w:rsidRPr="00EE210A">
        <w:rPr>
          <w:color w:val="365F91" w:themeColor="accent1" w:themeShade="BF"/>
          <w:sz w:val="28"/>
          <w:szCs w:val="28"/>
        </w:rPr>
        <w:tab/>
      </w:r>
      <w:r w:rsidRPr="00EE210A">
        <w:rPr>
          <w:sz w:val="28"/>
          <w:szCs w:val="28"/>
        </w:rPr>
        <w:t>По состоянию на 1 января 2023 года численность безработных составила  295</w:t>
      </w:r>
      <w:r w:rsidRPr="00EE210A">
        <w:rPr>
          <w:sz w:val="28"/>
          <w:szCs w:val="28"/>
          <w:lang w:val="kk-KZ"/>
        </w:rPr>
        <w:t xml:space="preserve"> ч</w:t>
      </w:r>
      <w:proofErr w:type="spellStart"/>
      <w:r w:rsidRPr="00EE210A">
        <w:rPr>
          <w:sz w:val="28"/>
          <w:szCs w:val="28"/>
        </w:rPr>
        <w:t>еловек</w:t>
      </w:r>
      <w:proofErr w:type="spellEnd"/>
      <w:r w:rsidRPr="00EE210A">
        <w:rPr>
          <w:sz w:val="28"/>
          <w:szCs w:val="28"/>
          <w:lang w:val="kk-KZ"/>
        </w:rPr>
        <w:t xml:space="preserve">, что на 18,5% ниже  </w:t>
      </w:r>
      <w:r w:rsidRPr="00EE210A">
        <w:rPr>
          <w:sz w:val="28"/>
          <w:szCs w:val="28"/>
        </w:rPr>
        <w:t xml:space="preserve">уровня 2021 года, численность живущих за чертой бедности – 198 человек (на 34 человека меньше). </w:t>
      </w:r>
    </w:p>
    <w:p w:rsidR="006816A6" w:rsidRPr="00EE210A" w:rsidRDefault="00DE6EC6" w:rsidP="00A0693C">
      <w:pPr>
        <w:ind w:firstLine="708"/>
        <w:jc w:val="both"/>
        <w:rPr>
          <w:b/>
          <w:caps/>
          <w:kern w:val="28"/>
          <w:sz w:val="28"/>
          <w:szCs w:val="28"/>
        </w:rPr>
      </w:pPr>
      <w:r w:rsidRPr="00EE210A">
        <w:rPr>
          <w:sz w:val="28"/>
          <w:szCs w:val="28"/>
        </w:rPr>
        <w:t>Объем инвестиций составил 2615,7 млн. тенге, что на 19,4% ниже уровня 2021 года</w:t>
      </w:r>
      <w:r w:rsidRPr="00EE210A">
        <w:rPr>
          <w:color w:val="365F91" w:themeColor="accent1" w:themeShade="BF"/>
          <w:sz w:val="28"/>
          <w:szCs w:val="28"/>
        </w:rPr>
        <w:t xml:space="preserve"> </w:t>
      </w:r>
      <w:r w:rsidRPr="00EE210A">
        <w:rPr>
          <w:sz w:val="28"/>
          <w:szCs w:val="28"/>
        </w:rPr>
        <w:t>в основном за счет снижения объема частных инвестиций. Инвестиции в основной капитал по источникам финансирования за 2022 год составили: из республиканского бюджета в сумме 922,4 тыс. тенге, из местного бюджета в сумме 278,2 тыс. тенге, собственных и заемных сре</w:t>
      </w:r>
      <w:proofErr w:type="gramStart"/>
      <w:r w:rsidRPr="00EE210A">
        <w:rPr>
          <w:sz w:val="28"/>
          <w:szCs w:val="28"/>
        </w:rPr>
        <w:t>дств в с</w:t>
      </w:r>
      <w:proofErr w:type="gramEnd"/>
      <w:r w:rsidRPr="00EE210A">
        <w:rPr>
          <w:sz w:val="28"/>
          <w:szCs w:val="28"/>
        </w:rPr>
        <w:t xml:space="preserve">умме 1415,1 тыс. тенге. Проведены работы по </w:t>
      </w:r>
      <w:r w:rsidRPr="00EE210A">
        <w:rPr>
          <w:sz w:val="28"/>
          <w:szCs w:val="28"/>
          <w:lang w:val="kk-KZ"/>
        </w:rPr>
        <w:t>капитальному ремонту здания Ащысайской школы-сада в рамках проекта «Ауыл - Ел бесігі»</w:t>
      </w:r>
      <w:r w:rsidRPr="00EE210A">
        <w:rPr>
          <w:color w:val="365F91" w:themeColor="accent1" w:themeShade="BF"/>
          <w:sz w:val="28"/>
          <w:szCs w:val="28"/>
        </w:rPr>
        <w:t xml:space="preserve">, </w:t>
      </w:r>
      <w:r w:rsidRPr="00EE210A">
        <w:rPr>
          <w:sz w:val="28"/>
          <w:szCs w:val="28"/>
          <w:lang w:val="kk-KZ"/>
        </w:rPr>
        <w:t>капитальному ремонту здания Детско-юношеской спортивной школы в с</w:t>
      </w:r>
      <w:proofErr w:type="gramStart"/>
      <w:r w:rsidRPr="00EE210A">
        <w:rPr>
          <w:sz w:val="28"/>
          <w:szCs w:val="28"/>
          <w:lang w:val="kk-KZ"/>
        </w:rPr>
        <w:t>.Ш</w:t>
      </w:r>
      <w:proofErr w:type="gramEnd"/>
      <w:r w:rsidRPr="00EE210A">
        <w:rPr>
          <w:sz w:val="28"/>
          <w:szCs w:val="28"/>
          <w:lang w:val="kk-KZ"/>
        </w:rPr>
        <w:t xml:space="preserve">ынгырлау в рамках проекта «Ауыл - Ел бесігі», </w:t>
      </w:r>
      <w:r w:rsidRPr="00EE210A">
        <w:rPr>
          <w:sz w:val="28"/>
          <w:szCs w:val="28"/>
        </w:rPr>
        <w:t xml:space="preserve">строительству открытого стадиона в </w:t>
      </w:r>
      <w:proofErr w:type="spellStart"/>
      <w:r w:rsidRPr="00EE210A">
        <w:rPr>
          <w:sz w:val="28"/>
          <w:szCs w:val="28"/>
        </w:rPr>
        <w:t>с.Шынгырлау</w:t>
      </w:r>
      <w:proofErr w:type="spellEnd"/>
      <w:r w:rsidRPr="00EE210A">
        <w:rPr>
          <w:sz w:val="28"/>
          <w:szCs w:val="28"/>
          <w:lang w:val="kk-KZ"/>
        </w:rPr>
        <w:t xml:space="preserve"> </w:t>
      </w:r>
      <w:r w:rsidRPr="00EE210A">
        <w:rPr>
          <w:sz w:val="28"/>
          <w:szCs w:val="28"/>
        </w:rPr>
        <w:t xml:space="preserve">(проект- переходящий на 2023 год), </w:t>
      </w:r>
      <w:r w:rsidRPr="00EE210A">
        <w:rPr>
          <w:sz w:val="28"/>
          <w:szCs w:val="28"/>
          <w:lang w:val="kk-KZ"/>
        </w:rPr>
        <w:t xml:space="preserve">капитальному ремонту автомобильных дорог улиц Казахстанская, С.Датова, Луговая, Аксайская, А.Молдагуловой, К.Рахимова, С.Искалиева в с.Шынгырлау в рамках проекта «Ауыл - Ел бесігі» </w:t>
      </w:r>
      <w:r w:rsidRPr="00EE210A">
        <w:rPr>
          <w:sz w:val="28"/>
          <w:szCs w:val="28"/>
        </w:rPr>
        <w:t>(проект- переходящий на 2023 год)</w:t>
      </w:r>
      <w:r w:rsidRPr="00EE210A">
        <w:rPr>
          <w:sz w:val="28"/>
          <w:szCs w:val="28"/>
          <w:lang w:val="kk-KZ"/>
        </w:rPr>
        <w:t>, капитальному ремонту</w:t>
      </w:r>
      <w:r w:rsidRPr="00EE210A">
        <w:rPr>
          <w:sz w:val="28"/>
          <w:szCs w:val="28"/>
        </w:rPr>
        <w:t xml:space="preserve"> автомобильных дорог улиц Целинная, Победа, </w:t>
      </w:r>
      <w:proofErr w:type="spellStart"/>
      <w:r w:rsidRPr="00EE210A">
        <w:rPr>
          <w:sz w:val="28"/>
          <w:szCs w:val="28"/>
        </w:rPr>
        <w:t>Ю.Гагарина</w:t>
      </w:r>
      <w:proofErr w:type="spellEnd"/>
      <w:r w:rsidRPr="00EE210A">
        <w:rPr>
          <w:sz w:val="28"/>
          <w:szCs w:val="28"/>
        </w:rPr>
        <w:t xml:space="preserve">, </w:t>
      </w:r>
      <w:proofErr w:type="spellStart"/>
      <w:r w:rsidRPr="00EE210A">
        <w:rPr>
          <w:sz w:val="28"/>
          <w:szCs w:val="28"/>
        </w:rPr>
        <w:t>М.Утемисова</w:t>
      </w:r>
      <w:proofErr w:type="spellEnd"/>
      <w:r w:rsidRPr="00EE210A">
        <w:rPr>
          <w:sz w:val="28"/>
          <w:szCs w:val="28"/>
        </w:rPr>
        <w:t xml:space="preserve"> в </w:t>
      </w:r>
      <w:proofErr w:type="spellStart"/>
      <w:r w:rsidRPr="00EE210A">
        <w:rPr>
          <w:sz w:val="28"/>
          <w:szCs w:val="28"/>
        </w:rPr>
        <w:t>с.Шынгырлау</w:t>
      </w:r>
      <w:proofErr w:type="spellEnd"/>
      <w:r w:rsidRPr="00EE210A">
        <w:rPr>
          <w:sz w:val="28"/>
          <w:szCs w:val="28"/>
        </w:rPr>
        <w:t xml:space="preserve"> в рамках проекта «</w:t>
      </w:r>
      <w:proofErr w:type="spellStart"/>
      <w:r w:rsidRPr="00EE210A">
        <w:rPr>
          <w:sz w:val="28"/>
          <w:szCs w:val="28"/>
        </w:rPr>
        <w:t>Ауыл</w:t>
      </w:r>
      <w:proofErr w:type="spellEnd"/>
      <w:r w:rsidRPr="00EE210A">
        <w:rPr>
          <w:sz w:val="28"/>
          <w:szCs w:val="28"/>
        </w:rPr>
        <w:t xml:space="preserve"> - Ел </w:t>
      </w:r>
      <w:proofErr w:type="spellStart"/>
      <w:r w:rsidRPr="00EE210A">
        <w:rPr>
          <w:sz w:val="28"/>
          <w:szCs w:val="28"/>
        </w:rPr>
        <w:t>бесігі</w:t>
      </w:r>
      <w:proofErr w:type="spellEnd"/>
      <w:r w:rsidRPr="00EE210A">
        <w:rPr>
          <w:sz w:val="28"/>
          <w:szCs w:val="28"/>
        </w:rPr>
        <w:t xml:space="preserve">» (проект- переходящий на 2023 год), </w:t>
      </w:r>
      <w:r w:rsidRPr="00EE210A">
        <w:rPr>
          <w:sz w:val="28"/>
          <w:szCs w:val="28"/>
          <w:lang w:val="kk-KZ"/>
        </w:rPr>
        <w:t xml:space="preserve">капитальному ремонту автомобильных дорог улиц Д.Хамитова, М.Маметова, Г.Муратбаева, Амангельды в с.Шынгырлау в рамках проекта «Ауыл - Ел бесігі» </w:t>
      </w:r>
      <w:r w:rsidRPr="00EE210A">
        <w:rPr>
          <w:sz w:val="28"/>
          <w:szCs w:val="28"/>
        </w:rPr>
        <w:t xml:space="preserve">(проект- переходящий на 2023 год), </w:t>
      </w:r>
      <w:r w:rsidRPr="00EE210A">
        <w:rPr>
          <w:sz w:val="28"/>
          <w:szCs w:val="28"/>
          <w:lang w:val="kk-KZ"/>
        </w:rPr>
        <w:t>капитальному ремонту автомобильных дорог улиц Кунакай, Д.Бесчасова, М.Жукова, Казимова в с.Шынгырлау в рамках проекта «Ауыл - Ел бесігі»</w:t>
      </w:r>
      <w:r w:rsidRPr="00EE210A">
        <w:rPr>
          <w:sz w:val="28"/>
          <w:szCs w:val="28"/>
        </w:rPr>
        <w:t xml:space="preserve"> (проект- переходящий на 2023 год), </w:t>
      </w:r>
      <w:r w:rsidRPr="00EE210A">
        <w:rPr>
          <w:color w:val="365F91" w:themeColor="accent1" w:themeShade="BF"/>
          <w:sz w:val="28"/>
          <w:szCs w:val="28"/>
        </w:rPr>
        <w:t xml:space="preserve"> </w:t>
      </w:r>
      <w:r w:rsidRPr="00EE210A">
        <w:rPr>
          <w:sz w:val="28"/>
          <w:szCs w:val="28"/>
        </w:rPr>
        <w:t>по проекту «Капитальный ремонт автодороги «</w:t>
      </w:r>
      <w:proofErr w:type="spellStart"/>
      <w:r w:rsidRPr="00EE210A">
        <w:rPr>
          <w:sz w:val="28"/>
          <w:szCs w:val="28"/>
        </w:rPr>
        <w:t>Шынгырлау-Акшат-</w:t>
      </w:r>
      <w:r w:rsidRPr="00EE210A">
        <w:rPr>
          <w:sz w:val="28"/>
          <w:szCs w:val="28"/>
        </w:rPr>
        <w:lastRenderedPageBreak/>
        <w:t>Сегизсай</w:t>
      </w:r>
      <w:proofErr w:type="spellEnd"/>
      <w:r w:rsidRPr="00EE210A">
        <w:rPr>
          <w:sz w:val="28"/>
          <w:szCs w:val="28"/>
        </w:rPr>
        <w:t xml:space="preserve"> 1», по проекту «Капитальный ремонт автодороги «</w:t>
      </w:r>
      <w:proofErr w:type="spellStart"/>
      <w:r w:rsidRPr="00EE210A">
        <w:rPr>
          <w:sz w:val="28"/>
          <w:szCs w:val="28"/>
        </w:rPr>
        <w:t>Шынгырлау-Акшат-Сегизсай</w:t>
      </w:r>
      <w:proofErr w:type="spellEnd"/>
      <w:r w:rsidRPr="00EE210A">
        <w:rPr>
          <w:sz w:val="28"/>
          <w:szCs w:val="28"/>
        </w:rPr>
        <w:t xml:space="preserve"> 2», текущему ремонту и содержанию автодороги районного значения «</w:t>
      </w:r>
      <w:proofErr w:type="spellStart"/>
      <w:r w:rsidRPr="00EE210A">
        <w:rPr>
          <w:sz w:val="28"/>
          <w:szCs w:val="28"/>
        </w:rPr>
        <w:t>Шынгырлау-Акшат-Сегизсай</w:t>
      </w:r>
      <w:proofErr w:type="spellEnd"/>
      <w:r w:rsidRPr="00EE210A">
        <w:rPr>
          <w:sz w:val="28"/>
          <w:szCs w:val="28"/>
        </w:rPr>
        <w:t>», среднему ремонту автодороги районного значения «</w:t>
      </w:r>
      <w:proofErr w:type="spellStart"/>
      <w:r w:rsidRPr="00EE210A">
        <w:rPr>
          <w:sz w:val="28"/>
          <w:szCs w:val="28"/>
        </w:rPr>
        <w:t>Шынгырлау-Акшат-Сегизсай</w:t>
      </w:r>
      <w:proofErr w:type="spellEnd"/>
      <w:r w:rsidRPr="00EE210A">
        <w:rPr>
          <w:sz w:val="28"/>
          <w:szCs w:val="28"/>
        </w:rPr>
        <w:t>» (5 км), среднему ремонту автодороги районного значения «</w:t>
      </w:r>
      <w:proofErr w:type="spellStart"/>
      <w:r w:rsidRPr="00EE210A">
        <w:rPr>
          <w:sz w:val="28"/>
          <w:szCs w:val="28"/>
        </w:rPr>
        <w:t>Шынгырлау-Акшат-Сегизсай</w:t>
      </w:r>
      <w:proofErr w:type="spellEnd"/>
      <w:r w:rsidRPr="00EE210A">
        <w:rPr>
          <w:sz w:val="28"/>
          <w:szCs w:val="28"/>
        </w:rPr>
        <w:t>» на 12,6-17 км (4,4 км), среднему ремонту автодороги районного значения «</w:t>
      </w:r>
      <w:proofErr w:type="spellStart"/>
      <w:r w:rsidRPr="00EE210A">
        <w:rPr>
          <w:sz w:val="28"/>
          <w:szCs w:val="28"/>
        </w:rPr>
        <w:t>Шынгырлау-Акшат-Сегизсай</w:t>
      </w:r>
      <w:proofErr w:type="spellEnd"/>
      <w:r w:rsidRPr="00EE210A">
        <w:rPr>
          <w:sz w:val="28"/>
          <w:szCs w:val="28"/>
        </w:rPr>
        <w:t>» на 17-32 км (15 км), среднему ремонту автодороги районного значения «</w:t>
      </w:r>
      <w:proofErr w:type="spellStart"/>
      <w:r w:rsidRPr="00EE210A">
        <w:rPr>
          <w:sz w:val="28"/>
          <w:szCs w:val="28"/>
        </w:rPr>
        <w:t>Шынгырлау-Акшат-Сегизсай</w:t>
      </w:r>
      <w:proofErr w:type="spellEnd"/>
      <w:r w:rsidRPr="00EE210A">
        <w:rPr>
          <w:sz w:val="28"/>
          <w:szCs w:val="28"/>
        </w:rPr>
        <w:t xml:space="preserve">» на 32-47 км (15 км), </w:t>
      </w:r>
      <w:r w:rsidRPr="00EE210A">
        <w:rPr>
          <w:sz w:val="28"/>
          <w:szCs w:val="28"/>
          <w:lang w:val="kk-KZ"/>
        </w:rPr>
        <w:t>среднему ремонту автомобильной дороги районного значения "Подъезд к селу Алмазное"  0-10 км,</w:t>
      </w:r>
      <w:r w:rsidRPr="00EE210A">
        <w:rPr>
          <w:sz w:val="28"/>
          <w:szCs w:val="28"/>
        </w:rPr>
        <w:t xml:space="preserve"> </w:t>
      </w:r>
      <w:r w:rsidRPr="00EE210A">
        <w:rPr>
          <w:sz w:val="28"/>
          <w:szCs w:val="28"/>
          <w:lang w:val="kk-KZ"/>
        </w:rPr>
        <w:t xml:space="preserve">строительству трехэтажного многоквартирного жилого дома в с.Шынгырлау </w:t>
      </w:r>
      <w:r w:rsidRPr="00EE210A">
        <w:rPr>
          <w:sz w:val="28"/>
          <w:szCs w:val="28"/>
        </w:rPr>
        <w:t xml:space="preserve">(проект- переходящий на 2023 год). За счет средств населения  построено 23 дома (23 квартиры) общей площадью </w:t>
      </w:r>
      <w:r w:rsidRPr="00EE210A">
        <w:rPr>
          <w:sz w:val="28"/>
          <w:szCs w:val="28"/>
          <w:lang w:val="kk-KZ"/>
        </w:rPr>
        <w:t xml:space="preserve">3236 </w:t>
      </w:r>
      <w:r w:rsidRPr="00EE210A">
        <w:rPr>
          <w:sz w:val="28"/>
          <w:szCs w:val="28"/>
        </w:rPr>
        <w:t xml:space="preserve">кв. м. жилья, что составило </w:t>
      </w:r>
      <w:r w:rsidRPr="00EE210A">
        <w:rPr>
          <w:sz w:val="28"/>
          <w:szCs w:val="28"/>
          <w:lang w:val="kk-KZ"/>
        </w:rPr>
        <w:t>103</w:t>
      </w:r>
      <w:r w:rsidRPr="00EE210A">
        <w:rPr>
          <w:sz w:val="28"/>
          <w:szCs w:val="28"/>
        </w:rPr>
        <w:t>,3</w:t>
      </w:r>
      <w:r w:rsidRPr="00EE210A">
        <w:rPr>
          <w:sz w:val="28"/>
          <w:szCs w:val="28"/>
          <w:lang w:val="kk-KZ"/>
        </w:rPr>
        <w:t xml:space="preserve">% </w:t>
      </w:r>
      <w:r w:rsidRPr="00EE210A">
        <w:rPr>
          <w:sz w:val="28"/>
          <w:szCs w:val="28"/>
        </w:rPr>
        <w:t>к уровню  соответствующего периода 2021 года.</w:t>
      </w:r>
    </w:p>
    <w:p w:rsidR="0028659F" w:rsidRPr="00EE210A" w:rsidRDefault="0028659F" w:rsidP="0028659F">
      <w:pPr>
        <w:ind w:firstLine="708"/>
        <w:jc w:val="both"/>
        <w:rPr>
          <w:sz w:val="28"/>
          <w:szCs w:val="28"/>
          <w:lang w:val="kk-KZ"/>
        </w:rPr>
      </w:pPr>
    </w:p>
    <w:p w:rsidR="007966F7" w:rsidRPr="00E9222E" w:rsidRDefault="007966F7" w:rsidP="007966F7">
      <w:pPr>
        <w:autoSpaceDE w:val="0"/>
        <w:autoSpaceDN w:val="0"/>
        <w:adjustRightInd w:val="0"/>
        <w:spacing w:line="276" w:lineRule="auto"/>
        <w:jc w:val="both"/>
        <w:rPr>
          <w:rFonts w:ascii="Times New Roman CYR" w:hAnsi="Times New Roman CYR" w:cs="Times New Roman CYR"/>
          <w:b/>
          <w:sz w:val="28"/>
          <w:szCs w:val="28"/>
        </w:rPr>
      </w:pPr>
      <w:r w:rsidRPr="00E9222E">
        <w:rPr>
          <w:b/>
          <w:sz w:val="28"/>
          <w:szCs w:val="28"/>
        </w:rPr>
        <w:t xml:space="preserve">РАЗДЕЛ </w:t>
      </w:r>
      <w:r w:rsidRPr="00E9222E">
        <w:rPr>
          <w:b/>
          <w:caps/>
          <w:kern w:val="28"/>
          <w:sz w:val="28"/>
          <w:szCs w:val="28"/>
          <w:lang w:val="en-US"/>
        </w:rPr>
        <w:t>II</w:t>
      </w:r>
      <w:r w:rsidRPr="00E9222E">
        <w:rPr>
          <w:b/>
          <w:caps/>
          <w:kern w:val="28"/>
          <w:sz w:val="28"/>
          <w:szCs w:val="28"/>
        </w:rPr>
        <w:t>.</w:t>
      </w:r>
      <w:r w:rsidRPr="00E9222E">
        <w:rPr>
          <w:b/>
          <w:sz w:val="28"/>
          <w:szCs w:val="28"/>
        </w:rPr>
        <w:t xml:space="preserve"> </w:t>
      </w:r>
      <w:r w:rsidRPr="00E9222E">
        <w:rPr>
          <w:rFonts w:ascii="Times New Roman CYR" w:hAnsi="Times New Roman CYR" w:cs="Times New Roman CYR"/>
          <w:b/>
          <w:sz w:val="28"/>
          <w:szCs w:val="28"/>
        </w:rPr>
        <w:t>АНАЛИЗ ИСП</w:t>
      </w:r>
      <w:r w:rsidR="009515EE" w:rsidRPr="00E9222E">
        <w:rPr>
          <w:rFonts w:ascii="Times New Roman CYR" w:hAnsi="Times New Roman CYR" w:cs="Times New Roman CYR"/>
          <w:b/>
          <w:sz w:val="28"/>
          <w:szCs w:val="28"/>
        </w:rPr>
        <w:t>ОЛНЕНИЯ МЕСТНОГО БЮДЖЕТА ЗА 2022</w:t>
      </w:r>
      <w:r w:rsidRPr="00E9222E">
        <w:rPr>
          <w:rFonts w:ascii="Times New Roman CYR" w:hAnsi="Times New Roman CYR" w:cs="Times New Roman CYR"/>
          <w:b/>
          <w:sz w:val="28"/>
          <w:szCs w:val="28"/>
        </w:rPr>
        <w:t xml:space="preserve"> ГОД</w:t>
      </w:r>
    </w:p>
    <w:p w:rsidR="007966F7" w:rsidRPr="00E9222E" w:rsidRDefault="007966F7" w:rsidP="007966F7">
      <w:pPr>
        <w:ind w:firstLine="709"/>
        <w:jc w:val="both"/>
        <w:rPr>
          <w:sz w:val="28"/>
          <w:szCs w:val="28"/>
        </w:rPr>
      </w:pPr>
      <w:r w:rsidRPr="00E9222E">
        <w:rPr>
          <w:sz w:val="28"/>
          <w:szCs w:val="28"/>
          <w:lang w:val="kk-KZ"/>
        </w:rPr>
        <w:t>Районный</w:t>
      </w:r>
      <w:r w:rsidRPr="00E9222E">
        <w:rPr>
          <w:sz w:val="28"/>
          <w:szCs w:val="28"/>
        </w:rPr>
        <w:t xml:space="preserve"> бюджет на </w:t>
      </w:r>
      <w:r w:rsidR="009515EE" w:rsidRPr="00E9222E">
        <w:rPr>
          <w:sz w:val="28"/>
          <w:szCs w:val="28"/>
          <w:lang w:val="kk-KZ"/>
        </w:rPr>
        <w:t>2022</w:t>
      </w:r>
      <w:r w:rsidRPr="00E9222E">
        <w:rPr>
          <w:sz w:val="28"/>
          <w:szCs w:val="28"/>
          <w:lang w:val="kk-KZ"/>
        </w:rPr>
        <w:t xml:space="preserve"> год утвержден </w:t>
      </w:r>
      <w:r w:rsidRPr="00E9222E">
        <w:rPr>
          <w:color w:val="000000"/>
          <w:sz w:val="28"/>
          <w:szCs w:val="28"/>
        </w:rPr>
        <w:t xml:space="preserve">решением </w:t>
      </w:r>
      <w:proofErr w:type="spellStart"/>
      <w:r w:rsidRPr="00E9222E">
        <w:rPr>
          <w:color w:val="000000"/>
          <w:sz w:val="28"/>
          <w:szCs w:val="28"/>
        </w:rPr>
        <w:t>Чингирлауского</w:t>
      </w:r>
      <w:proofErr w:type="spellEnd"/>
      <w:r w:rsidRPr="00E9222E">
        <w:rPr>
          <w:color w:val="000000"/>
          <w:sz w:val="28"/>
          <w:szCs w:val="28"/>
        </w:rPr>
        <w:t xml:space="preserve"> районного </w:t>
      </w:r>
      <w:proofErr w:type="spellStart"/>
      <w:r w:rsidRPr="00E9222E">
        <w:rPr>
          <w:color w:val="000000"/>
          <w:sz w:val="28"/>
          <w:szCs w:val="28"/>
        </w:rPr>
        <w:t>маслихата</w:t>
      </w:r>
      <w:proofErr w:type="spellEnd"/>
      <w:r w:rsidRPr="00E9222E">
        <w:rPr>
          <w:color w:val="000000"/>
          <w:sz w:val="28"/>
          <w:szCs w:val="28"/>
        </w:rPr>
        <w:t xml:space="preserve"> от </w:t>
      </w:r>
      <w:r w:rsidR="00C64BC5" w:rsidRPr="00E9222E">
        <w:rPr>
          <w:sz w:val="28"/>
          <w:szCs w:val="28"/>
        </w:rPr>
        <w:t>24.12.2021</w:t>
      </w:r>
      <w:r w:rsidRPr="00E9222E">
        <w:rPr>
          <w:sz w:val="28"/>
          <w:szCs w:val="28"/>
        </w:rPr>
        <w:t xml:space="preserve"> года №</w:t>
      </w:r>
      <w:r w:rsidR="00C64BC5" w:rsidRPr="00E9222E">
        <w:rPr>
          <w:sz w:val="28"/>
          <w:szCs w:val="28"/>
        </w:rPr>
        <w:t>15-2</w:t>
      </w:r>
      <w:r w:rsidRPr="00E9222E">
        <w:rPr>
          <w:sz w:val="28"/>
          <w:szCs w:val="28"/>
        </w:rPr>
        <w:t xml:space="preserve"> </w:t>
      </w:r>
      <w:r w:rsidR="009515EE" w:rsidRPr="00E9222E">
        <w:rPr>
          <w:color w:val="000000"/>
          <w:sz w:val="28"/>
          <w:szCs w:val="28"/>
        </w:rPr>
        <w:t>на 2022 – 2024</w:t>
      </w:r>
      <w:r w:rsidRPr="00E9222E">
        <w:rPr>
          <w:color w:val="000000"/>
          <w:sz w:val="28"/>
          <w:szCs w:val="28"/>
        </w:rPr>
        <w:t xml:space="preserve"> годы (зарегистрированное в реестре государственной регистрации нормативных правовых актов </w:t>
      </w:r>
      <w:r w:rsidR="00C64BC5" w:rsidRPr="00E9222E">
        <w:rPr>
          <w:color w:val="000000"/>
          <w:sz w:val="28"/>
          <w:szCs w:val="28"/>
        </w:rPr>
        <w:t>30 декабря  2021</w:t>
      </w:r>
      <w:r w:rsidRPr="00E9222E">
        <w:rPr>
          <w:color w:val="000000"/>
          <w:sz w:val="28"/>
          <w:szCs w:val="28"/>
        </w:rPr>
        <w:t xml:space="preserve"> года № </w:t>
      </w:r>
      <w:r w:rsidR="00C64BC5" w:rsidRPr="00E9222E">
        <w:rPr>
          <w:color w:val="000000"/>
          <w:sz w:val="28"/>
          <w:szCs w:val="28"/>
        </w:rPr>
        <w:t>26270</w:t>
      </w:r>
      <w:r w:rsidRPr="00E9222E">
        <w:rPr>
          <w:color w:val="000000"/>
          <w:sz w:val="28"/>
          <w:szCs w:val="28"/>
        </w:rPr>
        <w:t xml:space="preserve">, который  принят постановлением </w:t>
      </w:r>
      <w:proofErr w:type="spellStart"/>
      <w:r w:rsidRPr="00E9222E">
        <w:rPr>
          <w:color w:val="000000"/>
          <w:sz w:val="28"/>
          <w:szCs w:val="28"/>
        </w:rPr>
        <w:t>АкиматаЧингирлауского</w:t>
      </w:r>
      <w:proofErr w:type="spellEnd"/>
      <w:r w:rsidRPr="00E9222E">
        <w:rPr>
          <w:color w:val="000000"/>
          <w:sz w:val="28"/>
          <w:szCs w:val="28"/>
        </w:rPr>
        <w:t xml:space="preserve"> района от </w:t>
      </w:r>
      <w:r w:rsidR="00C64BC5" w:rsidRPr="00E9222E">
        <w:rPr>
          <w:color w:val="000000"/>
          <w:sz w:val="28"/>
          <w:szCs w:val="28"/>
        </w:rPr>
        <w:t>05</w:t>
      </w:r>
      <w:r w:rsidRPr="00E9222E">
        <w:rPr>
          <w:color w:val="000000"/>
          <w:sz w:val="28"/>
          <w:szCs w:val="28"/>
        </w:rPr>
        <w:t>.</w:t>
      </w:r>
      <w:r w:rsidR="00C64BC5" w:rsidRPr="00E9222E">
        <w:rPr>
          <w:color w:val="000000"/>
          <w:sz w:val="28"/>
          <w:szCs w:val="28"/>
        </w:rPr>
        <w:t>01.2022 года №</w:t>
      </w:r>
      <w:r w:rsidRPr="00E9222E">
        <w:rPr>
          <w:color w:val="000000"/>
          <w:sz w:val="28"/>
          <w:szCs w:val="28"/>
        </w:rPr>
        <w:t xml:space="preserve">1), </w:t>
      </w:r>
      <w:r w:rsidRPr="00E9222E">
        <w:rPr>
          <w:sz w:val="28"/>
          <w:szCs w:val="28"/>
        </w:rPr>
        <w:t xml:space="preserve">в процессе исполнения произведено </w:t>
      </w:r>
      <w:r w:rsidR="00C64BC5" w:rsidRPr="00E9222E">
        <w:rPr>
          <w:sz w:val="28"/>
          <w:szCs w:val="28"/>
          <w:lang w:val="kk-KZ"/>
        </w:rPr>
        <w:t>4</w:t>
      </w:r>
      <w:r w:rsidRPr="00E9222E">
        <w:rPr>
          <w:sz w:val="28"/>
          <w:szCs w:val="28"/>
        </w:rPr>
        <w:t xml:space="preserve"> уточнений и </w:t>
      </w:r>
      <w:r w:rsidR="00C64BC5" w:rsidRPr="00E9222E">
        <w:rPr>
          <w:sz w:val="28"/>
          <w:szCs w:val="28"/>
          <w:lang w:val="kk-KZ"/>
        </w:rPr>
        <w:t>9</w:t>
      </w:r>
      <w:r w:rsidRPr="00E9222E">
        <w:rPr>
          <w:sz w:val="28"/>
          <w:szCs w:val="28"/>
        </w:rPr>
        <w:t xml:space="preserve"> корректировок бюджета.</w:t>
      </w:r>
    </w:p>
    <w:p w:rsidR="007966F7" w:rsidRPr="00E9222E" w:rsidRDefault="007966F7" w:rsidP="007966F7">
      <w:pPr>
        <w:autoSpaceDE w:val="0"/>
        <w:autoSpaceDN w:val="0"/>
        <w:adjustRightInd w:val="0"/>
        <w:spacing w:line="276" w:lineRule="auto"/>
        <w:jc w:val="both"/>
        <w:rPr>
          <w:sz w:val="28"/>
          <w:szCs w:val="28"/>
        </w:rPr>
      </w:pPr>
      <w:r w:rsidRPr="00E9222E">
        <w:rPr>
          <w:rFonts w:ascii="Times New Roman CYR" w:hAnsi="Times New Roman CYR" w:cs="Times New Roman CYR"/>
          <w:b/>
          <w:sz w:val="28"/>
          <w:szCs w:val="28"/>
        </w:rPr>
        <w:t>2.1. Оценка исполнения поступлений в местный бюджет</w:t>
      </w:r>
    </w:p>
    <w:p w:rsidR="007966F7" w:rsidRPr="00E9222E" w:rsidRDefault="007966F7" w:rsidP="007966F7">
      <w:pPr>
        <w:ind w:firstLine="705"/>
        <w:jc w:val="both"/>
        <w:rPr>
          <w:sz w:val="28"/>
          <w:szCs w:val="28"/>
        </w:rPr>
      </w:pPr>
      <w:r w:rsidRPr="00E9222E">
        <w:rPr>
          <w:iCs/>
          <w:sz w:val="28"/>
          <w:szCs w:val="28"/>
        </w:rPr>
        <w:t xml:space="preserve">Исполнение бюджета </w:t>
      </w:r>
      <w:proofErr w:type="spellStart"/>
      <w:r w:rsidRPr="00E9222E">
        <w:rPr>
          <w:iCs/>
          <w:sz w:val="28"/>
          <w:szCs w:val="28"/>
        </w:rPr>
        <w:t>Чингирлауского</w:t>
      </w:r>
      <w:proofErr w:type="spellEnd"/>
      <w:r w:rsidRPr="00E9222E">
        <w:rPr>
          <w:sz w:val="28"/>
          <w:szCs w:val="28"/>
        </w:rPr>
        <w:t xml:space="preserve"> района </w:t>
      </w:r>
      <w:r w:rsidRPr="00E9222E">
        <w:rPr>
          <w:b/>
          <w:sz w:val="28"/>
          <w:szCs w:val="28"/>
        </w:rPr>
        <w:t>по поступлениям</w:t>
      </w:r>
      <w:r w:rsidRPr="00E9222E">
        <w:rPr>
          <w:sz w:val="28"/>
          <w:szCs w:val="28"/>
        </w:rPr>
        <w:t xml:space="preserve"> на </w:t>
      </w:r>
      <w:r w:rsidR="009515EE" w:rsidRPr="00E9222E">
        <w:rPr>
          <w:sz w:val="28"/>
          <w:szCs w:val="28"/>
          <w:lang w:val="kk-KZ"/>
        </w:rPr>
        <w:t>01.01.2023</w:t>
      </w:r>
      <w:r w:rsidRPr="00E9222E">
        <w:rPr>
          <w:sz w:val="28"/>
          <w:szCs w:val="28"/>
        </w:rPr>
        <w:t xml:space="preserve"> года сложилось на уровне </w:t>
      </w:r>
      <w:r w:rsidRPr="00E9222E">
        <w:rPr>
          <w:b/>
          <w:sz w:val="28"/>
          <w:szCs w:val="28"/>
        </w:rPr>
        <w:t xml:space="preserve"> </w:t>
      </w:r>
      <w:r w:rsidR="006F5D38" w:rsidRPr="00E9222E">
        <w:rPr>
          <w:b/>
          <w:bCs/>
          <w:sz w:val="28"/>
          <w:szCs w:val="28"/>
          <w:lang w:val="kk-KZ" w:eastAsia="ru-RU"/>
        </w:rPr>
        <w:t>5 706 545,3</w:t>
      </w:r>
      <w:r w:rsidRPr="00E9222E">
        <w:rPr>
          <w:b/>
          <w:bCs/>
          <w:sz w:val="28"/>
          <w:szCs w:val="28"/>
          <w:lang w:val="kk-KZ" w:eastAsia="ru-RU"/>
        </w:rPr>
        <w:t xml:space="preserve"> </w:t>
      </w:r>
      <w:r w:rsidRPr="00E9222E">
        <w:rPr>
          <w:b/>
          <w:sz w:val="28"/>
          <w:szCs w:val="28"/>
        </w:rPr>
        <w:t xml:space="preserve">тыс. тенге </w:t>
      </w:r>
      <w:r w:rsidRPr="00E9222E">
        <w:rPr>
          <w:sz w:val="28"/>
          <w:szCs w:val="28"/>
        </w:rPr>
        <w:t>(</w:t>
      </w:r>
      <w:r w:rsidR="006F5D38" w:rsidRPr="00E9222E">
        <w:rPr>
          <w:b/>
          <w:sz w:val="28"/>
          <w:szCs w:val="28"/>
        </w:rPr>
        <w:t>101,6</w:t>
      </w:r>
      <w:r w:rsidRPr="00E9222E">
        <w:rPr>
          <w:b/>
          <w:sz w:val="28"/>
          <w:szCs w:val="28"/>
        </w:rPr>
        <w:t>%)</w:t>
      </w:r>
      <w:r w:rsidRPr="00E9222E">
        <w:rPr>
          <w:sz w:val="28"/>
          <w:szCs w:val="28"/>
        </w:rPr>
        <w:t xml:space="preserve"> от скорректированного годового плана), из них налоговые поступления составили </w:t>
      </w:r>
      <w:r w:rsidR="006F5D38" w:rsidRPr="00E9222E">
        <w:rPr>
          <w:b/>
          <w:sz w:val="28"/>
          <w:szCs w:val="28"/>
          <w:lang w:val="kk-KZ"/>
        </w:rPr>
        <w:t>531 413,3</w:t>
      </w:r>
      <w:r w:rsidRPr="00E9222E">
        <w:rPr>
          <w:sz w:val="28"/>
          <w:szCs w:val="28"/>
        </w:rPr>
        <w:t xml:space="preserve"> </w:t>
      </w:r>
      <w:r w:rsidRPr="00E9222E">
        <w:rPr>
          <w:b/>
          <w:sz w:val="28"/>
          <w:szCs w:val="28"/>
        </w:rPr>
        <w:t>тыс. тенге</w:t>
      </w:r>
      <w:r w:rsidRPr="00E9222E">
        <w:rPr>
          <w:sz w:val="28"/>
          <w:szCs w:val="28"/>
        </w:rPr>
        <w:t xml:space="preserve">, неналоговые поступления – </w:t>
      </w:r>
      <w:r w:rsidR="006F5D38" w:rsidRPr="00E9222E">
        <w:rPr>
          <w:b/>
          <w:sz w:val="28"/>
          <w:szCs w:val="28"/>
        </w:rPr>
        <w:t>17 825,3</w:t>
      </w:r>
      <w:r w:rsidRPr="00E9222E">
        <w:rPr>
          <w:sz w:val="28"/>
          <w:szCs w:val="28"/>
        </w:rPr>
        <w:t xml:space="preserve"> </w:t>
      </w:r>
      <w:proofErr w:type="spellStart"/>
      <w:r w:rsidRPr="00E9222E">
        <w:rPr>
          <w:b/>
          <w:sz w:val="28"/>
          <w:szCs w:val="28"/>
        </w:rPr>
        <w:t>тыс</w:t>
      </w:r>
      <w:proofErr w:type="gramStart"/>
      <w:r w:rsidRPr="00E9222E">
        <w:rPr>
          <w:b/>
          <w:sz w:val="28"/>
          <w:szCs w:val="28"/>
        </w:rPr>
        <w:t>.т</w:t>
      </w:r>
      <w:proofErr w:type="gramEnd"/>
      <w:r w:rsidRPr="00E9222E">
        <w:rPr>
          <w:b/>
          <w:sz w:val="28"/>
          <w:szCs w:val="28"/>
        </w:rPr>
        <w:t>енге</w:t>
      </w:r>
      <w:proofErr w:type="spellEnd"/>
      <w:r w:rsidRPr="00E9222E">
        <w:rPr>
          <w:sz w:val="28"/>
          <w:szCs w:val="28"/>
        </w:rPr>
        <w:t xml:space="preserve">, поступления от продажи основного капитала – </w:t>
      </w:r>
      <w:r w:rsidR="006F5D38" w:rsidRPr="00E9222E">
        <w:rPr>
          <w:b/>
          <w:sz w:val="28"/>
          <w:szCs w:val="28"/>
        </w:rPr>
        <w:t xml:space="preserve">9 008,0 </w:t>
      </w:r>
      <w:proofErr w:type="spellStart"/>
      <w:r w:rsidRPr="00E9222E">
        <w:rPr>
          <w:b/>
          <w:sz w:val="28"/>
          <w:szCs w:val="28"/>
        </w:rPr>
        <w:t>тыс.тенге</w:t>
      </w:r>
      <w:proofErr w:type="spellEnd"/>
      <w:r w:rsidRPr="00E9222E">
        <w:rPr>
          <w:sz w:val="28"/>
          <w:szCs w:val="28"/>
        </w:rPr>
        <w:t xml:space="preserve">, поступления трансфертов – </w:t>
      </w:r>
      <w:r w:rsidR="006F5D38" w:rsidRPr="00E9222E">
        <w:rPr>
          <w:b/>
          <w:iCs/>
          <w:sz w:val="28"/>
          <w:szCs w:val="28"/>
          <w:lang w:val="kk-KZ"/>
        </w:rPr>
        <w:t>4 988 440,4</w:t>
      </w:r>
      <w:r w:rsidRPr="00E9222E">
        <w:rPr>
          <w:i/>
          <w:iCs/>
          <w:sz w:val="28"/>
          <w:szCs w:val="28"/>
          <w:lang w:val="kk-KZ"/>
        </w:rPr>
        <w:t xml:space="preserve"> </w:t>
      </w:r>
      <w:proofErr w:type="spellStart"/>
      <w:r w:rsidRPr="00E9222E">
        <w:rPr>
          <w:b/>
          <w:sz w:val="28"/>
          <w:szCs w:val="28"/>
        </w:rPr>
        <w:t>тыс.тенге</w:t>
      </w:r>
      <w:proofErr w:type="spellEnd"/>
      <w:r w:rsidRPr="00E9222E">
        <w:rPr>
          <w:sz w:val="28"/>
          <w:szCs w:val="28"/>
        </w:rPr>
        <w:t xml:space="preserve">, поступления займов – </w:t>
      </w:r>
      <w:r w:rsidR="006F5D38" w:rsidRPr="00E9222E">
        <w:rPr>
          <w:b/>
          <w:sz w:val="28"/>
          <w:szCs w:val="28"/>
          <w:lang w:val="kk-KZ"/>
        </w:rPr>
        <w:t>96 485,0</w:t>
      </w:r>
      <w:r w:rsidRPr="00E9222E">
        <w:rPr>
          <w:b/>
          <w:sz w:val="28"/>
          <w:szCs w:val="28"/>
        </w:rPr>
        <w:t xml:space="preserve"> тыс. тенге</w:t>
      </w:r>
      <w:r w:rsidRPr="00E9222E">
        <w:rPr>
          <w:sz w:val="28"/>
          <w:szCs w:val="28"/>
        </w:rPr>
        <w:t xml:space="preserve">, суммы погашения бюджетных кредитов  </w:t>
      </w:r>
      <w:r w:rsidR="006F5D38" w:rsidRPr="00E9222E">
        <w:rPr>
          <w:b/>
          <w:bCs/>
          <w:sz w:val="28"/>
          <w:szCs w:val="28"/>
          <w:lang w:val="kk-KZ"/>
        </w:rPr>
        <w:t>63 373,3</w:t>
      </w:r>
      <w:r w:rsidRPr="00E9222E">
        <w:rPr>
          <w:b/>
          <w:bCs/>
          <w:sz w:val="28"/>
          <w:szCs w:val="28"/>
          <w:lang w:val="kk-KZ"/>
        </w:rPr>
        <w:t xml:space="preserve"> </w:t>
      </w:r>
      <w:r w:rsidRPr="00E9222E">
        <w:rPr>
          <w:b/>
          <w:sz w:val="28"/>
          <w:szCs w:val="28"/>
        </w:rPr>
        <w:t>тыс. тенге</w:t>
      </w:r>
      <w:r w:rsidRPr="00E9222E">
        <w:rPr>
          <w:sz w:val="28"/>
          <w:szCs w:val="28"/>
        </w:rPr>
        <w:t xml:space="preserve">. </w:t>
      </w:r>
    </w:p>
    <w:p w:rsidR="007966F7" w:rsidRPr="00E9222E" w:rsidRDefault="007966F7" w:rsidP="007966F7">
      <w:pPr>
        <w:ind w:firstLine="705"/>
        <w:jc w:val="both"/>
        <w:rPr>
          <w:b/>
          <w:color w:val="FF0000"/>
          <w:sz w:val="28"/>
          <w:szCs w:val="28"/>
        </w:rPr>
      </w:pPr>
      <w:r w:rsidRPr="00E9222E">
        <w:rPr>
          <w:sz w:val="28"/>
          <w:szCs w:val="28"/>
        </w:rPr>
        <w:t>В 202</w:t>
      </w:r>
      <w:r w:rsidR="009515EE" w:rsidRPr="00E9222E">
        <w:rPr>
          <w:sz w:val="28"/>
          <w:szCs w:val="28"/>
        </w:rPr>
        <w:t>2</w:t>
      </w:r>
      <w:r w:rsidRPr="00E9222E">
        <w:rPr>
          <w:sz w:val="28"/>
          <w:szCs w:val="28"/>
        </w:rPr>
        <w:t xml:space="preserve"> году, в сравнении с прошлым периодом, поступления  </w:t>
      </w:r>
      <w:r w:rsidR="00085EE7" w:rsidRPr="00E9222E">
        <w:rPr>
          <w:sz w:val="28"/>
          <w:szCs w:val="28"/>
        </w:rPr>
        <w:t xml:space="preserve">в </w:t>
      </w:r>
      <w:r w:rsidRPr="00E9222E">
        <w:rPr>
          <w:sz w:val="28"/>
          <w:szCs w:val="28"/>
        </w:rPr>
        <w:t>бюджет</w:t>
      </w:r>
      <w:r w:rsidRPr="00E9222E">
        <w:rPr>
          <w:iCs/>
          <w:sz w:val="28"/>
          <w:szCs w:val="28"/>
        </w:rPr>
        <w:t xml:space="preserve"> </w:t>
      </w:r>
      <w:proofErr w:type="spellStart"/>
      <w:r w:rsidRPr="00E9222E">
        <w:rPr>
          <w:iCs/>
          <w:sz w:val="28"/>
          <w:szCs w:val="28"/>
        </w:rPr>
        <w:t>Чингирлауского</w:t>
      </w:r>
      <w:proofErr w:type="spellEnd"/>
      <w:r w:rsidRPr="00E9222E">
        <w:rPr>
          <w:sz w:val="28"/>
          <w:szCs w:val="28"/>
        </w:rPr>
        <w:t xml:space="preserve"> района в абсолютном выражении </w:t>
      </w:r>
      <w:r w:rsidR="006F5D38" w:rsidRPr="00E9222E">
        <w:rPr>
          <w:sz w:val="28"/>
          <w:szCs w:val="28"/>
        </w:rPr>
        <w:t xml:space="preserve">увеличились </w:t>
      </w:r>
      <w:r w:rsidRPr="00E9222E">
        <w:rPr>
          <w:sz w:val="28"/>
          <w:szCs w:val="28"/>
        </w:rPr>
        <w:t xml:space="preserve"> </w:t>
      </w:r>
      <w:r w:rsidR="00A3358B" w:rsidRPr="00E9222E">
        <w:rPr>
          <w:sz w:val="28"/>
          <w:szCs w:val="28"/>
        </w:rPr>
        <w:t>по н</w:t>
      </w:r>
      <w:r w:rsidR="006F5D38" w:rsidRPr="00E9222E">
        <w:rPr>
          <w:sz w:val="28"/>
          <w:szCs w:val="28"/>
        </w:rPr>
        <w:t>алоговы</w:t>
      </w:r>
      <w:r w:rsidR="00A3358B" w:rsidRPr="00E9222E">
        <w:rPr>
          <w:sz w:val="28"/>
          <w:szCs w:val="28"/>
        </w:rPr>
        <w:t>м</w:t>
      </w:r>
      <w:r w:rsidR="006F5D38" w:rsidRPr="00E9222E">
        <w:rPr>
          <w:sz w:val="28"/>
          <w:szCs w:val="28"/>
        </w:rPr>
        <w:t xml:space="preserve"> </w:t>
      </w:r>
      <w:r w:rsidR="00A3358B" w:rsidRPr="00E9222E">
        <w:rPr>
          <w:sz w:val="28"/>
          <w:szCs w:val="28"/>
        </w:rPr>
        <w:t xml:space="preserve">поступлениям на </w:t>
      </w:r>
      <w:r w:rsidR="00A3358B" w:rsidRPr="00E9222E">
        <w:rPr>
          <w:b/>
          <w:sz w:val="28"/>
          <w:szCs w:val="28"/>
        </w:rPr>
        <w:t>51 519,7</w:t>
      </w:r>
      <w:r w:rsidR="00A3358B" w:rsidRPr="00E9222E">
        <w:rPr>
          <w:sz w:val="28"/>
          <w:szCs w:val="28"/>
        </w:rPr>
        <w:t xml:space="preserve"> </w:t>
      </w:r>
      <w:proofErr w:type="spellStart"/>
      <w:r w:rsidR="00A3358B" w:rsidRPr="00E9222E">
        <w:rPr>
          <w:sz w:val="28"/>
          <w:szCs w:val="28"/>
        </w:rPr>
        <w:t>тыс</w:t>
      </w:r>
      <w:proofErr w:type="gramStart"/>
      <w:r w:rsidR="00A3358B" w:rsidRPr="00E9222E">
        <w:rPr>
          <w:sz w:val="28"/>
          <w:szCs w:val="28"/>
        </w:rPr>
        <w:t>.т</w:t>
      </w:r>
      <w:proofErr w:type="gramEnd"/>
      <w:r w:rsidR="00A3358B" w:rsidRPr="00E9222E">
        <w:rPr>
          <w:sz w:val="28"/>
          <w:szCs w:val="28"/>
        </w:rPr>
        <w:t>енге</w:t>
      </w:r>
      <w:proofErr w:type="spellEnd"/>
      <w:r w:rsidR="006F5D38" w:rsidRPr="00E9222E">
        <w:rPr>
          <w:sz w:val="28"/>
          <w:szCs w:val="28"/>
        </w:rPr>
        <w:t xml:space="preserve">, </w:t>
      </w:r>
      <w:r w:rsidR="00A3358B" w:rsidRPr="00E9222E">
        <w:rPr>
          <w:sz w:val="28"/>
          <w:szCs w:val="28"/>
        </w:rPr>
        <w:t xml:space="preserve">неналоговым поступлениям на </w:t>
      </w:r>
      <w:r w:rsidR="00A3358B" w:rsidRPr="00E9222E">
        <w:rPr>
          <w:b/>
          <w:sz w:val="28"/>
          <w:szCs w:val="28"/>
        </w:rPr>
        <w:t>2 550,8</w:t>
      </w:r>
      <w:r w:rsidR="00A3358B" w:rsidRPr="00E9222E">
        <w:rPr>
          <w:sz w:val="28"/>
          <w:szCs w:val="28"/>
        </w:rPr>
        <w:t xml:space="preserve"> </w:t>
      </w:r>
      <w:proofErr w:type="spellStart"/>
      <w:r w:rsidR="00A3358B" w:rsidRPr="00E9222E">
        <w:rPr>
          <w:sz w:val="28"/>
          <w:szCs w:val="28"/>
        </w:rPr>
        <w:t>тыс.тенге</w:t>
      </w:r>
      <w:proofErr w:type="spellEnd"/>
      <w:r w:rsidR="00A3358B" w:rsidRPr="00E9222E">
        <w:rPr>
          <w:sz w:val="28"/>
          <w:szCs w:val="28"/>
        </w:rPr>
        <w:t>, поступлениям</w:t>
      </w:r>
      <w:r w:rsidRPr="00E9222E">
        <w:rPr>
          <w:sz w:val="28"/>
          <w:szCs w:val="28"/>
        </w:rPr>
        <w:t xml:space="preserve"> трансфертов на  </w:t>
      </w:r>
      <w:r w:rsidR="006F5D38" w:rsidRPr="00E9222E">
        <w:rPr>
          <w:b/>
          <w:sz w:val="28"/>
          <w:szCs w:val="28"/>
          <w:lang w:val="kk-KZ"/>
        </w:rPr>
        <w:t>658 090,4</w:t>
      </w:r>
      <w:r w:rsidRPr="00E9222E">
        <w:rPr>
          <w:b/>
          <w:sz w:val="28"/>
          <w:szCs w:val="28"/>
          <w:lang w:val="kk-KZ"/>
        </w:rPr>
        <w:t xml:space="preserve"> </w:t>
      </w:r>
      <w:r w:rsidRPr="00E9222E">
        <w:rPr>
          <w:b/>
          <w:sz w:val="28"/>
          <w:szCs w:val="28"/>
        </w:rPr>
        <w:t>тыс</w:t>
      </w:r>
      <w:r w:rsidRPr="00E9222E">
        <w:rPr>
          <w:sz w:val="28"/>
          <w:szCs w:val="28"/>
        </w:rPr>
        <w:t xml:space="preserve">. тенге,  </w:t>
      </w:r>
      <w:r w:rsidR="00A3358B" w:rsidRPr="00E9222E">
        <w:rPr>
          <w:sz w:val="28"/>
          <w:szCs w:val="28"/>
        </w:rPr>
        <w:t xml:space="preserve">и </w:t>
      </w:r>
      <w:r w:rsidRPr="00E9222E">
        <w:rPr>
          <w:sz w:val="28"/>
          <w:szCs w:val="28"/>
        </w:rPr>
        <w:t xml:space="preserve"> поступления</w:t>
      </w:r>
      <w:r w:rsidR="00A3358B" w:rsidRPr="00E9222E">
        <w:rPr>
          <w:sz w:val="28"/>
          <w:szCs w:val="28"/>
        </w:rPr>
        <w:t>м</w:t>
      </w:r>
      <w:r w:rsidRPr="00E9222E">
        <w:rPr>
          <w:sz w:val="28"/>
          <w:szCs w:val="28"/>
        </w:rPr>
        <w:t xml:space="preserve"> займов на </w:t>
      </w:r>
      <w:r w:rsidRPr="00E9222E">
        <w:rPr>
          <w:b/>
          <w:sz w:val="28"/>
          <w:szCs w:val="28"/>
        </w:rPr>
        <w:t xml:space="preserve">953 892,0 </w:t>
      </w:r>
      <w:proofErr w:type="spellStart"/>
      <w:r w:rsidRPr="00E9222E">
        <w:rPr>
          <w:sz w:val="28"/>
          <w:szCs w:val="28"/>
        </w:rPr>
        <w:t>тыс.</w:t>
      </w:r>
      <w:r w:rsidRPr="00E9222E">
        <w:rPr>
          <w:b/>
          <w:sz w:val="28"/>
          <w:szCs w:val="28"/>
        </w:rPr>
        <w:t>тенге</w:t>
      </w:r>
      <w:proofErr w:type="spellEnd"/>
      <w:r w:rsidRPr="00E9222E">
        <w:rPr>
          <w:sz w:val="28"/>
          <w:szCs w:val="28"/>
        </w:rPr>
        <w:t>.</w:t>
      </w:r>
    </w:p>
    <w:p w:rsidR="007966F7" w:rsidRPr="00E9222E" w:rsidRDefault="007966F7" w:rsidP="007966F7">
      <w:pPr>
        <w:pBdr>
          <w:bottom w:val="single" w:sz="4" w:space="31" w:color="FFFFFF"/>
        </w:pBdr>
        <w:ind w:firstLine="426"/>
        <w:jc w:val="both"/>
        <w:rPr>
          <w:b/>
          <w:sz w:val="28"/>
          <w:szCs w:val="28"/>
        </w:rPr>
      </w:pPr>
      <w:r w:rsidRPr="00E9222E">
        <w:rPr>
          <w:b/>
          <w:sz w:val="28"/>
          <w:szCs w:val="28"/>
        </w:rPr>
        <w:t xml:space="preserve">Структура и динамика поступлений в бюджет </w:t>
      </w:r>
      <w:proofErr w:type="spellStart"/>
      <w:r w:rsidRPr="00E9222E">
        <w:rPr>
          <w:b/>
          <w:sz w:val="28"/>
          <w:szCs w:val="28"/>
        </w:rPr>
        <w:t>Чинг</w:t>
      </w:r>
      <w:r w:rsidR="009515EE" w:rsidRPr="00E9222E">
        <w:rPr>
          <w:b/>
          <w:sz w:val="28"/>
          <w:szCs w:val="28"/>
        </w:rPr>
        <w:t>ирлауского</w:t>
      </w:r>
      <w:proofErr w:type="spellEnd"/>
      <w:r w:rsidR="009515EE" w:rsidRPr="00E9222E">
        <w:rPr>
          <w:b/>
          <w:sz w:val="28"/>
          <w:szCs w:val="28"/>
        </w:rPr>
        <w:t xml:space="preserve"> района по итогам 2021</w:t>
      </w:r>
      <w:r w:rsidRPr="00E9222E">
        <w:rPr>
          <w:b/>
          <w:sz w:val="28"/>
          <w:szCs w:val="28"/>
          <w:lang w:val="kk-KZ"/>
        </w:rPr>
        <w:t xml:space="preserve"> </w:t>
      </w:r>
      <w:r w:rsidR="009515EE" w:rsidRPr="00E9222E">
        <w:rPr>
          <w:b/>
          <w:sz w:val="28"/>
          <w:szCs w:val="28"/>
        </w:rPr>
        <w:t>- 2022</w:t>
      </w:r>
      <w:r w:rsidRPr="00E9222E">
        <w:rPr>
          <w:b/>
          <w:sz w:val="28"/>
          <w:szCs w:val="28"/>
        </w:rPr>
        <w:t xml:space="preserve"> года.</w:t>
      </w:r>
    </w:p>
    <w:p w:rsidR="007966F7" w:rsidRPr="00C03B79" w:rsidRDefault="007966F7" w:rsidP="007966F7">
      <w:pPr>
        <w:pBdr>
          <w:bottom w:val="single" w:sz="4" w:space="31" w:color="FFFFFF"/>
        </w:pBdr>
        <w:ind w:firstLine="426"/>
        <w:jc w:val="both"/>
        <w:rPr>
          <w:b/>
          <w:sz w:val="28"/>
          <w:szCs w:val="28"/>
        </w:rPr>
      </w:pPr>
      <w:r w:rsidRPr="00C03B79">
        <w:rPr>
          <w:b/>
          <w:sz w:val="28"/>
          <w:szCs w:val="28"/>
        </w:rPr>
        <w:tab/>
        <w:t xml:space="preserve">                                                                                                    Таблица  2</w:t>
      </w:r>
    </w:p>
    <w:p w:rsidR="007966F7" w:rsidRPr="00C03B79" w:rsidRDefault="007966F7" w:rsidP="007966F7">
      <w:pPr>
        <w:pBdr>
          <w:bottom w:val="single" w:sz="4" w:space="31" w:color="FFFFFF"/>
        </w:pBdr>
        <w:ind w:firstLine="426"/>
        <w:jc w:val="both"/>
        <w:rPr>
          <w:sz w:val="28"/>
          <w:szCs w:val="28"/>
        </w:rPr>
      </w:pPr>
      <w:r w:rsidRPr="00C03B79">
        <w:rPr>
          <w:b/>
          <w:sz w:val="28"/>
          <w:szCs w:val="28"/>
        </w:rPr>
        <w:t xml:space="preserve">                                                                                                           </w:t>
      </w:r>
      <w:r w:rsidRPr="00C03B79">
        <w:rPr>
          <w:sz w:val="28"/>
          <w:szCs w:val="28"/>
        </w:rPr>
        <w:t>(тыс. тенге)</w:t>
      </w:r>
    </w:p>
    <w:tbl>
      <w:tblPr>
        <w:tblW w:w="9952" w:type="dxa"/>
        <w:tblInd w:w="28" w:type="dxa"/>
        <w:tblLayout w:type="fixed"/>
        <w:tblLook w:val="04A0" w:firstRow="1" w:lastRow="0" w:firstColumn="1" w:lastColumn="0" w:noHBand="0" w:noVBand="1"/>
      </w:tblPr>
      <w:tblGrid>
        <w:gridCol w:w="3431"/>
        <w:gridCol w:w="1985"/>
        <w:gridCol w:w="1701"/>
        <w:gridCol w:w="1276"/>
        <w:gridCol w:w="1559"/>
      </w:tblGrid>
      <w:tr w:rsidR="007966F7" w:rsidRPr="00214D9A" w:rsidTr="007966F7">
        <w:trPr>
          <w:trHeight w:val="1110"/>
        </w:trPr>
        <w:tc>
          <w:tcPr>
            <w:tcW w:w="3431" w:type="dxa"/>
            <w:vMerge w:val="restart"/>
            <w:tcBorders>
              <w:top w:val="single" w:sz="8" w:space="0" w:color="auto"/>
              <w:left w:val="single" w:sz="8" w:space="0" w:color="auto"/>
              <w:bottom w:val="single" w:sz="8" w:space="0" w:color="000000"/>
              <w:right w:val="single" w:sz="8" w:space="0" w:color="auto"/>
            </w:tcBorders>
            <w:shd w:val="pct25" w:color="FFFF00" w:fill="FFFFCA"/>
            <w:tcMar>
              <w:left w:w="57" w:type="dxa"/>
              <w:right w:w="57" w:type="dxa"/>
            </w:tcMar>
            <w:vAlign w:val="center"/>
            <w:hideMark/>
          </w:tcPr>
          <w:p w:rsidR="007966F7" w:rsidRPr="00214D9A" w:rsidRDefault="007966F7" w:rsidP="007966F7">
            <w:pPr>
              <w:widowControl w:val="0"/>
              <w:suppressAutoHyphens w:val="0"/>
              <w:jc w:val="both"/>
              <w:rPr>
                <w:b/>
                <w:bCs/>
                <w:color w:val="000000"/>
                <w:lang w:eastAsia="ru-RU"/>
              </w:rPr>
            </w:pPr>
            <w:r w:rsidRPr="00214D9A">
              <w:rPr>
                <w:b/>
                <w:bCs/>
                <w:color w:val="000000"/>
                <w:lang w:eastAsia="ru-RU"/>
              </w:rPr>
              <w:lastRenderedPageBreak/>
              <w:t>Наименование</w:t>
            </w:r>
          </w:p>
        </w:tc>
        <w:tc>
          <w:tcPr>
            <w:tcW w:w="1985" w:type="dxa"/>
            <w:vMerge w:val="restart"/>
            <w:tcBorders>
              <w:top w:val="single" w:sz="8" w:space="0" w:color="auto"/>
              <w:left w:val="single" w:sz="8" w:space="0" w:color="auto"/>
              <w:bottom w:val="single" w:sz="8" w:space="0" w:color="000000"/>
              <w:right w:val="single" w:sz="8" w:space="0" w:color="auto"/>
            </w:tcBorders>
            <w:shd w:val="pct25" w:color="FFFF00" w:fill="FFFFCA"/>
            <w:tcMar>
              <w:left w:w="57" w:type="dxa"/>
              <w:right w:w="57" w:type="dxa"/>
            </w:tcMar>
            <w:vAlign w:val="center"/>
            <w:hideMark/>
          </w:tcPr>
          <w:p w:rsidR="007966F7" w:rsidRPr="00214D9A" w:rsidRDefault="009515EE" w:rsidP="007966F7">
            <w:pPr>
              <w:widowControl w:val="0"/>
              <w:tabs>
                <w:tab w:val="left" w:pos="0"/>
              </w:tabs>
              <w:suppressAutoHyphens w:val="0"/>
              <w:snapToGrid w:val="0"/>
              <w:jc w:val="both"/>
              <w:rPr>
                <w:b/>
              </w:rPr>
            </w:pPr>
            <w:r w:rsidRPr="00214D9A">
              <w:rPr>
                <w:b/>
              </w:rPr>
              <w:t>Фактические поступления за 2021</w:t>
            </w:r>
            <w:r w:rsidR="007966F7" w:rsidRPr="00214D9A">
              <w:rPr>
                <w:b/>
                <w:lang w:val="kk-KZ"/>
              </w:rPr>
              <w:t xml:space="preserve"> </w:t>
            </w:r>
            <w:r w:rsidR="007966F7" w:rsidRPr="00214D9A">
              <w:rPr>
                <w:b/>
              </w:rPr>
              <w:t>год</w:t>
            </w:r>
          </w:p>
        </w:tc>
        <w:tc>
          <w:tcPr>
            <w:tcW w:w="1701" w:type="dxa"/>
            <w:vMerge w:val="restart"/>
            <w:tcBorders>
              <w:top w:val="single" w:sz="8" w:space="0" w:color="auto"/>
              <w:left w:val="single" w:sz="8" w:space="0" w:color="auto"/>
              <w:bottom w:val="single" w:sz="8" w:space="0" w:color="000000"/>
              <w:right w:val="single" w:sz="8" w:space="0" w:color="auto"/>
            </w:tcBorders>
            <w:shd w:val="pct25" w:color="FFFF00" w:fill="FFFFCA"/>
            <w:tcMar>
              <w:left w:w="57" w:type="dxa"/>
              <w:right w:w="57" w:type="dxa"/>
            </w:tcMar>
            <w:vAlign w:val="center"/>
            <w:hideMark/>
          </w:tcPr>
          <w:p w:rsidR="007966F7" w:rsidRPr="00214D9A" w:rsidRDefault="009515EE" w:rsidP="007966F7">
            <w:pPr>
              <w:widowControl w:val="0"/>
              <w:tabs>
                <w:tab w:val="left" w:pos="0"/>
              </w:tabs>
              <w:suppressAutoHyphens w:val="0"/>
              <w:snapToGrid w:val="0"/>
              <w:jc w:val="both"/>
              <w:rPr>
                <w:b/>
              </w:rPr>
            </w:pPr>
            <w:r w:rsidRPr="00214D9A">
              <w:rPr>
                <w:b/>
              </w:rPr>
              <w:t>Фактические  поступления за 2022</w:t>
            </w:r>
            <w:r w:rsidR="007966F7" w:rsidRPr="00214D9A">
              <w:rPr>
                <w:b/>
              </w:rPr>
              <w:t xml:space="preserve"> год</w:t>
            </w:r>
          </w:p>
        </w:tc>
        <w:tc>
          <w:tcPr>
            <w:tcW w:w="1276" w:type="dxa"/>
            <w:vMerge w:val="restart"/>
            <w:tcBorders>
              <w:top w:val="single" w:sz="8" w:space="0" w:color="auto"/>
              <w:left w:val="single" w:sz="8" w:space="0" w:color="auto"/>
              <w:bottom w:val="single" w:sz="8" w:space="0" w:color="000000"/>
              <w:right w:val="single" w:sz="8" w:space="0" w:color="auto"/>
            </w:tcBorders>
            <w:shd w:val="pct25" w:color="FFFF00" w:fill="FFFFCA"/>
            <w:tcMar>
              <w:left w:w="57" w:type="dxa"/>
              <w:right w:w="57" w:type="dxa"/>
            </w:tcMar>
            <w:vAlign w:val="center"/>
            <w:hideMark/>
          </w:tcPr>
          <w:p w:rsidR="007966F7" w:rsidRPr="00214D9A" w:rsidRDefault="007966F7" w:rsidP="007966F7">
            <w:pPr>
              <w:widowControl w:val="0"/>
              <w:tabs>
                <w:tab w:val="left" w:pos="0"/>
              </w:tabs>
              <w:suppressAutoHyphens w:val="0"/>
              <w:snapToGrid w:val="0"/>
              <w:jc w:val="both"/>
              <w:rPr>
                <w:b/>
              </w:rPr>
            </w:pPr>
            <w:r w:rsidRPr="00214D9A">
              <w:rPr>
                <w:b/>
              </w:rPr>
              <w:t>Темпы роста</w:t>
            </w:r>
          </w:p>
          <w:p w:rsidR="007966F7" w:rsidRPr="00214D9A" w:rsidRDefault="007966F7" w:rsidP="007966F7">
            <w:pPr>
              <w:widowControl w:val="0"/>
              <w:tabs>
                <w:tab w:val="left" w:pos="0"/>
              </w:tabs>
              <w:suppressAutoHyphens w:val="0"/>
              <w:jc w:val="both"/>
              <w:rPr>
                <w:b/>
              </w:rPr>
            </w:pPr>
            <w:r w:rsidRPr="00214D9A">
              <w:rPr>
                <w:b/>
              </w:rPr>
              <w:t>(%)</w:t>
            </w:r>
          </w:p>
        </w:tc>
        <w:tc>
          <w:tcPr>
            <w:tcW w:w="1559" w:type="dxa"/>
            <w:vMerge w:val="restart"/>
            <w:tcBorders>
              <w:top w:val="single" w:sz="8" w:space="0" w:color="auto"/>
              <w:left w:val="single" w:sz="8" w:space="0" w:color="auto"/>
              <w:bottom w:val="single" w:sz="8" w:space="0" w:color="000000"/>
              <w:right w:val="single" w:sz="8" w:space="0" w:color="auto"/>
            </w:tcBorders>
            <w:shd w:val="pct25" w:color="FFFF00" w:fill="FFFFCA"/>
            <w:tcMar>
              <w:left w:w="57" w:type="dxa"/>
              <w:right w:w="57" w:type="dxa"/>
            </w:tcMar>
            <w:vAlign w:val="center"/>
            <w:hideMark/>
          </w:tcPr>
          <w:p w:rsidR="007966F7" w:rsidRPr="00214D9A" w:rsidRDefault="007966F7" w:rsidP="007966F7">
            <w:pPr>
              <w:widowControl w:val="0"/>
              <w:tabs>
                <w:tab w:val="left" w:pos="0"/>
              </w:tabs>
              <w:suppressAutoHyphens w:val="0"/>
              <w:snapToGrid w:val="0"/>
              <w:jc w:val="both"/>
              <w:rPr>
                <w:b/>
                <w:bCs/>
                <w:lang w:val="en-US"/>
              </w:rPr>
            </w:pPr>
            <w:r w:rsidRPr="00214D9A">
              <w:rPr>
                <w:b/>
                <w:bCs/>
              </w:rPr>
              <w:t xml:space="preserve">Отклонение </w:t>
            </w:r>
          </w:p>
          <w:p w:rsidR="007966F7" w:rsidRPr="00214D9A" w:rsidRDefault="007966F7" w:rsidP="007966F7">
            <w:pPr>
              <w:widowControl w:val="0"/>
              <w:tabs>
                <w:tab w:val="left" w:pos="0"/>
              </w:tabs>
              <w:suppressAutoHyphens w:val="0"/>
              <w:snapToGrid w:val="0"/>
              <w:jc w:val="both"/>
              <w:rPr>
                <w:b/>
                <w:bCs/>
              </w:rPr>
            </w:pPr>
            <w:r w:rsidRPr="00214D9A">
              <w:rPr>
                <w:b/>
                <w:bCs/>
              </w:rPr>
              <w:t>(+, -)</w:t>
            </w:r>
          </w:p>
        </w:tc>
      </w:tr>
      <w:tr w:rsidR="007966F7" w:rsidRPr="00214D9A" w:rsidTr="007966F7">
        <w:trPr>
          <w:trHeight w:val="322"/>
        </w:trPr>
        <w:tc>
          <w:tcPr>
            <w:tcW w:w="3431"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7966F7" w:rsidRPr="00214D9A" w:rsidRDefault="007966F7" w:rsidP="007966F7">
            <w:pPr>
              <w:suppressAutoHyphens w:val="0"/>
              <w:jc w:val="both"/>
              <w:rPr>
                <w:b/>
                <w:bCs/>
                <w:color w:val="000000"/>
                <w:lang w:eastAsia="ru-RU"/>
              </w:rPr>
            </w:pPr>
          </w:p>
        </w:tc>
        <w:tc>
          <w:tcPr>
            <w:tcW w:w="1985"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7966F7" w:rsidRPr="00214D9A" w:rsidRDefault="007966F7" w:rsidP="007966F7">
            <w:pPr>
              <w:suppressAutoHyphens w:val="0"/>
              <w:jc w:val="both"/>
              <w:rPr>
                <w:b/>
                <w:bCs/>
                <w:color w:val="000000"/>
                <w:lang w:eastAsia="ru-RU"/>
              </w:rPr>
            </w:pPr>
          </w:p>
        </w:tc>
        <w:tc>
          <w:tcPr>
            <w:tcW w:w="1701"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7966F7" w:rsidRPr="00214D9A" w:rsidRDefault="007966F7" w:rsidP="007966F7">
            <w:pPr>
              <w:suppressAutoHyphens w:val="0"/>
              <w:jc w:val="both"/>
              <w:rPr>
                <w:b/>
                <w:bCs/>
                <w:color w:val="000000"/>
                <w:lang w:eastAsia="ru-RU"/>
              </w:rPr>
            </w:pPr>
          </w:p>
        </w:tc>
        <w:tc>
          <w:tcPr>
            <w:tcW w:w="127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7966F7" w:rsidRPr="00214D9A" w:rsidRDefault="007966F7" w:rsidP="007966F7">
            <w:pPr>
              <w:suppressAutoHyphens w:val="0"/>
              <w:jc w:val="both"/>
              <w:rPr>
                <w:b/>
                <w:bCs/>
                <w:color w:val="000000"/>
                <w:lang w:eastAsia="ru-RU"/>
              </w:rPr>
            </w:pPr>
          </w:p>
        </w:tc>
        <w:tc>
          <w:tcPr>
            <w:tcW w:w="1559"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7966F7" w:rsidRPr="00214D9A" w:rsidRDefault="007966F7" w:rsidP="007966F7">
            <w:pPr>
              <w:suppressAutoHyphens w:val="0"/>
              <w:jc w:val="both"/>
              <w:rPr>
                <w:b/>
                <w:bCs/>
                <w:color w:val="000000"/>
                <w:lang w:eastAsia="ru-RU"/>
              </w:rPr>
            </w:pPr>
          </w:p>
        </w:tc>
      </w:tr>
      <w:tr w:rsidR="00140F23" w:rsidRPr="00214D9A" w:rsidTr="007966F7">
        <w:trPr>
          <w:trHeight w:val="322"/>
        </w:trPr>
        <w:tc>
          <w:tcPr>
            <w:tcW w:w="3431"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hideMark/>
          </w:tcPr>
          <w:p w:rsidR="00140F23" w:rsidRPr="00214D9A" w:rsidRDefault="00140F23" w:rsidP="007966F7">
            <w:pPr>
              <w:numPr>
                <w:ilvl w:val="0"/>
                <w:numId w:val="3"/>
              </w:numPr>
              <w:tabs>
                <w:tab w:val="left" w:pos="333"/>
              </w:tabs>
              <w:suppressAutoHyphens w:val="0"/>
              <w:ind w:left="0" w:firstLine="0"/>
              <w:jc w:val="both"/>
              <w:rPr>
                <w:b/>
                <w:bCs/>
                <w:color w:val="000000"/>
                <w:lang w:eastAsia="ru-RU"/>
              </w:rPr>
            </w:pPr>
            <w:r w:rsidRPr="00214D9A">
              <w:rPr>
                <w:b/>
              </w:rPr>
              <w:t>Поступления*</w:t>
            </w:r>
            <w:r w:rsidRPr="00214D9A">
              <w:rPr>
                <w:b/>
                <w:bCs/>
                <w:color w:val="000000"/>
                <w:lang w:eastAsia="ru-RU"/>
              </w:rPr>
              <w:t xml:space="preserve">, в </w:t>
            </w:r>
            <w:proofErr w:type="spellStart"/>
            <w:r w:rsidRPr="00214D9A">
              <w:rPr>
                <w:b/>
                <w:bCs/>
                <w:color w:val="000000"/>
                <w:lang w:eastAsia="ru-RU"/>
              </w:rPr>
              <w:t>т.ч</w:t>
            </w:r>
            <w:proofErr w:type="spellEnd"/>
            <w:r w:rsidRPr="00214D9A">
              <w:rPr>
                <w:b/>
                <w:bCs/>
                <w:color w:val="000000"/>
                <w:lang w:eastAsia="ru-RU"/>
              </w:rPr>
              <w:t>.:</w:t>
            </w:r>
          </w:p>
        </w:tc>
        <w:tc>
          <w:tcPr>
            <w:tcW w:w="1985"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tcPr>
          <w:p w:rsidR="00140F23" w:rsidRPr="00214D9A" w:rsidRDefault="00140F23" w:rsidP="00140F23">
            <w:pPr>
              <w:suppressAutoHyphens w:val="0"/>
              <w:jc w:val="both"/>
              <w:rPr>
                <w:b/>
                <w:bCs/>
                <w:lang w:val="kk-KZ" w:eastAsia="ru-RU"/>
              </w:rPr>
            </w:pPr>
            <w:r w:rsidRPr="00214D9A">
              <w:rPr>
                <w:b/>
                <w:bCs/>
                <w:lang w:val="kk-KZ" w:eastAsia="ru-RU"/>
              </w:rPr>
              <w:t>5 073 388,9</w:t>
            </w:r>
          </w:p>
        </w:tc>
        <w:tc>
          <w:tcPr>
            <w:tcW w:w="1701"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tcPr>
          <w:p w:rsidR="00140F23" w:rsidRPr="00214D9A" w:rsidRDefault="00950010" w:rsidP="00950010">
            <w:pPr>
              <w:suppressAutoHyphens w:val="0"/>
              <w:jc w:val="both"/>
              <w:rPr>
                <w:b/>
                <w:bCs/>
                <w:lang w:val="kk-KZ" w:eastAsia="ru-RU"/>
              </w:rPr>
            </w:pPr>
            <w:r w:rsidRPr="00214D9A">
              <w:rPr>
                <w:b/>
                <w:bCs/>
                <w:lang w:val="kk-KZ" w:eastAsia="ru-RU"/>
              </w:rPr>
              <w:t>5 706 545,3</w:t>
            </w:r>
          </w:p>
        </w:tc>
        <w:tc>
          <w:tcPr>
            <w:tcW w:w="1276"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tcPr>
          <w:p w:rsidR="00140F23" w:rsidRPr="00214D9A" w:rsidRDefault="00312E25" w:rsidP="007966F7">
            <w:pPr>
              <w:suppressAutoHyphens w:val="0"/>
              <w:jc w:val="both"/>
              <w:rPr>
                <w:b/>
                <w:bCs/>
                <w:lang w:eastAsia="ru-RU"/>
              </w:rPr>
            </w:pPr>
            <w:r w:rsidRPr="00214D9A">
              <w:rPr>
                <w:b/>
                <w:bCs/>
                <w:lang w:eastAsia="ru-RU"/>
              </w:rPr>
              <w:t>12,5</w:t>
            </w:r>
          </w:p>
        </w:tc>
        <w:tc>
          <w:tcPr>
            <w:tcW w:w="1559"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vAlign w:val="center"/>
          </w:tcPr>
          <w:p w:rsidR="00140F23" w:rsidRPr="00214D9A" w:rsidRDefault="00312E25" w:rsidP="007966F7">
            <w:pPr>
              <w:jc w:val="both"/>
              <w:rPr>
                <w:b/>
                <w:bCs/>
              </w:rPr>
            </w:pPr>
            <w:r w:rsidRPr="00214D9A">
              <w:rPr>
                <w:b/>
                <w:bCs/>
              </w:rPr>
              <w:t>633 156,4</w:t>
            </w:r>
          </w:p>
        </w:tc>
      </w:tr>
      <w:tr w:rsidR="00140F23" w:rsidRPr="00214D9A" w:rsidTr="007966F7">
        <w:trPr>
          <w:trHeight w:val="322"/>
        </w:trPr>
        <w:tc>
          <w:tcPr>
            <w:tcW w:w="3431"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140F23" w:rsidRPr="00214D9A" w:rsidRDefault="00140F23" w:rsidP="007966F7">
            <w:pPr>
              <w:suppressAutoHyphens w:val="0"/>
              <w:jc w:val="both"/>
              <w:rPr>
                <w:b/>
                <w:bCs/>
                <w:color w:val="000000"/>
                <w:lang w:eastAsia="ru-RU"/>
              </w:rPr>
            </w:pPr>
          </w:p>
        </w:tc>
        <w:tc>
          <w:tcPr>
            <w:tcW w:w="1985" w:type="dxa"/>
            <w:vMerge/>
            <w:tcBorders>
              <w:top w:val="nil"/>
              <w:left w:val="single" w:sz="8" w:space="0" w:color="auto"/>
              <w:bottom w:val="single" w:sz="8" w:space="0" w:color="000000"/>
              <w:right w:val="single" w:sz="8" w:space="0" w:color="auto"/>
            </w:tcBorders>
            <w:tcMar>
              <w:left w:w="57" w:type="dxa"/>
              <w:right w:w="57" w:type="dxa"/>
            </w:tcMar>
            <w:vAlign w:val="center"/>
          </w:tcPr>
          <w:p w:rsidR="00140F23" w:rsidRPr="00214D9A" w:rsidRDefault="00140F23" w:rsidP="007966F7">
            <w:pPr>
              <w:suppressAutoHyphens w:val="0"/>
              <w:jc w:val="both"/>
              <w:rPr>
                <w:b/>
                <w:bCs/>
                <w:lang w:eastAsia="ru-RU"/>
              </w:rPr>
            </w:pPr>
          </w:p>
        </w:tc>
        <w:tc>
          <w:tcPr>
            <w:tcW w:w="1701" w:type="dxa"/>
            <w:vMerge/>
            <w:tcBorders>
              <w:top w:val="nil"/>
              <w:left w:val="single" w:sz="8" w:space="0" w:color="auto"/>
              <w:bottom w:val="single" w:sz="8" w:space="0" w:color="000000"/>
              <w:right w:val="single" w:sz="8" w:space="0" w:color="auto"/>
            </w:tcBorders>
            <w:tcMar>
              <w:left w:w="57" w:type="dxa"/>
              <w:right w:w="57" w:type="dxa"/>
            </w:tcMar>
            <w:vAlign w:val="center"/>
          </w:tcPr>
          <w:p w:rsidR="00140F23" w:rsidRPr="00214D9A" w:rsidRDefault="00140F23" w:rsidP="007966F7">
            <w:pPr>
              <w:suppressAutoHyphens w:val="0"/>
              <w:jc w:val="both"/>
              <w:rPr>
                <w:b/>
                <w:bCs/>
                <w:lang w:eastAsia="ru-RU"/>
              </w:rPr>
            </w:pPr>
          </w:p>
        </w:tc>
        <w:tc>
          <w:tcPr>
            <w:tcW w:w="1276" w:type="dxa"/>
            <w:vMerge/>
            <w:tcBorders>
              <w:top w:val="nil"/>
              <w:left w:val="single" w:sz="8" w:space="0" w:color="auto"/>
              <w:bottom w:val="single" w:sz="8" w:space="0" w:color="000000"/>
              <w:right w:val="single" w:sz="8" w:space="0" w:color="auto"/>
            </w:tcBorders>
            <w:tcMar>
              <w:left w:w="57" w:type="dxa"/>
              <w:right w:w="57" w:type="dxa"/>
            </w:tcMar>
            <w:vAlign w:val="center"/>
          </w:tcPr>
          <w:p w:rsidR="00140F23" w:rsidRPr="00214D9A" w:rsidRDefault="00140F23" w:rsidP="007966F7">
            <w:pPr>
              <w:suppressAutoHyphens w:val="0"/>
              <w:jc w:val="both"/>
              <w:rPr>
                <w:b/>
                <w:bCs/>
                <w:color w:val="FF0000"/>
                <w:lang w:eastAsia="ru-RU"/>
              </w:rPr>
            </w:pPr>
          </w:p>
        </w:tc>
        <w:tc>
          <w:tcPr>
            <w:tcW w:w="1559" w:type="dxa"/>
            <w:vMerge/>
            <w:tcBorders>
              <w:top w:val="nil"/>
              <w:left w:val="single" w:sz="8" w:space="0" w:color="auto"/>
              <w:bottom w:val="single" w:sz="8" w:space="0" w:color="000000"/>
              <w:right w:val="single" w:sz="8" w:space="0" w:color="auto"/>
            </w:tcBorders>
            <w:tcMar>
              <w:left w:w="57" w:type="dxa"/>
              <w:right w:w="57" w:type="dxa"/>
            </w:tcMar>
            <w:vAlign w:val="center"/>
          </w:tcPr>
          <w:p w:rsidR="00140F23" w:rsidRPr="00214D9A" w:rsidRDefault="00140F23" w:rsidP="007966F7">
            <w:pPr>
              <w:suppressAutoHyphens w:val="0"/>
              <w:jc w:val="both"/>
              <w:rPr>
                <w:b/>
                <w:bCs/>
                <w:lang w:eastAsia="ru-RU"/>
              </w:rPr>
            </w:pPr>
          </w:p>
        </w:tc>
      </w:tr>
      <w:tr w:rsidR="00140F23" w:rsidRPr="00214D9A" w:rsidTr="00214D9A">
        <w:trPr>
          <w:trHeight w:val="330"/>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4"/>
              </w:numPr>
              <w:tabs>
                <w:tab w:val="left" w:pos="54"/>
                <w:tab w:val="left" w:pos="337"/>
              </w:tabs>
              <w:snapToGrid w:val="0"/>
              <w:ind w:left="0" w:firstLine="0"/>
              <w:jc w:val="center"/>
              <w:textAlignment w:val="baseline"/>
            </w:pPr>
            <w:r w:rsidRPr="00214D9A">
              <w:t>Доходы, из них</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b/>
              </w:rPr>
            </w:pPr>
            <w:r w:rsidRPr="00214D9A">
              <w:rPr>
                <w:b/>
              </w:rPr>
              <w:t>4 842 568,5</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950010" w:rsidP="00214D9A">
            <w:pPr>
              <w:jc w:val="center"/>
              <w:rPr>
                <w:b/>
              </w:rPr>
            </w:pPr>
            <w:r w:rsidRPr="00214D9A">
              <w:rPr>
                <w:b/>
              </w:rPr>
              <w:t>5 546 687,0</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312E25" w:rsidP="00214D9A">
            <w:pPr>
              <w:jc w:val="center"/>
            </w:pPr>
            <w:r w:rsidRPr="00214D9A">
              <w:t>14,5</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312E25" w:rsidP="00214D9A">
            <w:pPr>
              <w:jc w:val="center"/>
              <w:rPr>
                <w:b/>
                <w:lang w:val="kk-KZ"/>
              </w:rPr>
            </w:pPr>
            <w:r w:rsidRPr="00214D9A">
              <w:rPr>
                <w:b/>
                <w:lang w:val="kk-KZ"/>
              </w:rPr>
              <w:t>704 118,5</w:t>
            </w:r>
          </w:p>
        </w:tc>
      </w:tr>
      <w:tr w:rsidR="00140F23" w:rsidRPr="00214D9A" w:rsidTr="00214D9A">
        <w:trPr>
          <w:trHeight w:val="261"/>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1"/>
              </w:numPr>
              <w:tabs>
                <w:tab w:val="clear" w:pos="720"/>
                <w:tab w:val="left" w:pos="0"/>
                <w:tab w:val="left" w:pos="54"/>
                <w:tab w:val="num" w:pos="333"/>
              </w:tabs>
              <w:snapToGrid w:val="0"/>
              <w:ind w:left="0" w:firstLine="191"/>
              <w:jc w:val="center"/>
              <w:rPr>
                <w:i/>
              </w:rPr>
            </w:pPr>
            <w:r w:rsidRPr="00214D9A">
              <w:rPr>
                <w:i/>
              </w:rPr>
              <w:t>налоговые поступления</w:t>
            </w:r>
          </w:p>
        </w:tc>
        <w:tc>
          <w:tcPr>
            <w:tcW w:w="1985" w:type="dxa"/>
            <w:tcBorders>
              <w:top w:val="nil"/>
              <w:left w:val="nil"/>
              <w:bottom w:val="single" w:sz="8" w:space="0" w:color="auto"/>
              <w:right w:val="nil"/>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479 893,3</w:t>
            </w:r>
          </w:p>
        </w:tc>
        <w:tc>
          <w:tcPr>
            <w:tcW w:w="17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531 413,3</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2527A0" w:rsidP="00214D9A">
            <w:pPr>
              <w:jc w:val="center"/>
            </w:pPr>
            <w:r w:rsidRPr="00214D9A">
              <w:t>10,7</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2527A0" w:rsidP="00214D9A">
            <w:pPr>
              <w:jc w:val="center"/>
              <w:rPr>
                <w:lang w:val="kk-KZ"/>
              </w:rPr>
            </w:pPr>
            <w:r w:rsidRPr="00214D9A">
              <w:rPr>
                <w:lang w:val="kk-KZ"/>
              </w:rPr>
              <w:t>51 519,7</w:t>
            </w:r>
          </w:p>
        </w:tc>
      </w:tr>
      <w:tr w:rsidR="00171855" w:rsidRPr="00214D9A" w:rsidTr="00214D9A">
        <w:trPr>
          <w:trHeight w:val="261"/>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widowControl w:val="0"/>
              <w:tabs>
                <w:tab w:val="left" w:pos="0"/>
                <w:tab w:val="left" w:pos="54"/>
              </w:tabs>
              <w:snapToGrid w:val="0"/>
              <w:ind w:left="191"/>
              <w:jc w:val="center"/>
            </w:pPr>
            <w:r w:rsidRPr="00214D9A">
              <w:t>удельный вес</w:t>
            </w:r>
          </w:p>
        </w:tc>
        <w:tc>
          <w:tcPr>
            <w:tcW w:w="1985" w:type="dxa"/>
            <w:tcBorders>
              <w:top w:val="nil"/>
              <w:left w:val="nil"/>
              <w:bottom w:val="single" w:sz="8" w:space="0" w:color="auto"/>
              <w:right w:val="nil"/>
            </w:tcBorders>
            <w:shd w:val="clear" w:color="auto" w:fill="auto"/>
            <w:tcMar>
              <w:left w:w="57" w:type="dxa"/>
              <w:right w:w="57" w:type="dxa"/>
            </w:tcMar>
            <w:vAlign w:val="center"/>
          </w:tcPr>
          <w:p w:rsidR="00171855" w:rsidRPr="00214D9A" w:rsidRDefault="00171855" w:rsidP="00214D9A">
            <w:pPr>
              <w:jc w:val="center"/>
              <w:rPr>
                <w:i/>
                <w:iCs/>
                <w:lang w:val="kk-KZ"/>
              </w:rPr>
            </w:pPr>
          </w:p>
        </w:tc>
        <w:tc>
          <w:tcPr>
            <w:tcW w:w="17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i/>
                <w:iCs/>
                <w:lang w:val="kk-KZ"/>
              </w:rPr>
            </w:pPr>
            <w:r w:rsidRPr="00214D9A">
              <w:rPr>
                <w:i/>
                <w:iCs/>
                <w:lang w:val="kk-KZ"/>
              </w:rPr>
              <w:t>9,6</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pP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lang w:val="kk-KZ"/>
              </w:rPr>
            </w:pPr>
          </w:p>
        </w:tc>
      </w:tr>
      <w:tr w:rsidR="00140F23" w:rsidRPr="00214D9A" w:rsidTr="00214D9A">
        <w:trPr>
          <w:trHeight w:val="292"/>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1"/>
              </w:numPr>
              <w:tabs>
                <w:tab w:val="clear" w:pos="720"/>
                <w:tab w:val="left" w:pos="0"/>
                <w:tab w:val="left" w:pos="54"/>
                <w:tab w:val="num" w:pos="333"/>
              </w:tabs>
              <w:snapToGrid w:val="0"/>
              <w:ind w:left="0" w:firstLine="191"/>
              <w:jc w:val="center"/>
              <w:rPr>
                <w:i/>
              </w:rPr>
            </w:pPr>
            <w:r w:rsidRPr="00214D9A">
              <w:rPr>
                <w:i/>
              </w:rPr>
              <w:t>неналоговые поступления</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15 274,5</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17 825,3</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2527A0" w:rsidP="00214D9A">
            <w:pPr>
              <w:jc w:val="center"/>
            </w:pPr>
            <w:r w:rsidRPr="00214D9A">
              <w:t>16,7</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2527A0" w:rsidP="00214D9A">
            <w:pPr>
              <w:jc w:val="center"/>
              <w:rPr>
                <w:lang w:val="kk-KZ"/>
              </w:rPr>
            </w:pPr>
            <w:r w:rsidRPr="00214D9A">
              <w:rPr>
                <w:lang w:val="kk-KZ"/>
              </w:rPr>
              <w:t>2 550,8</w:t>
            </w:r>
          </w:p>
        </w:tc>
      </w:tr>
      <w:tr w:rsidR="00171855" w:rsidRPr="00214D9A" w:rsidTr="00214D9A">
        <w:trPr>
          <w:trHeight w:val="292"/>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widowControl w:val="0"/>
              <w:tabs>
                <w:tab w:val="left" w:pos="0"/>
                <w:tab w:val="left" w:pos="54"/>
              </w:tabs>
              <w:snapToGrid w:val="0"/>
              <w:ind w:left="191"/>
              <w:jc w:val="center"/>
            </w:pPr>
            <w:r w:rsidRPr="00214D9A">
              <w:t>удельный вес</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i/>
                <w:iCs/>
                <w:lang w:val="kk-KZ"/>
              </w:rPr>
            </w:pP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i/>
                <w:iCs/>
                <w:lang w:val="kk-KZ"/>
              </w:rPr>
            </w:pPr>
            <w:r w:rsidRPr="00214D9A">
              <w:rPr>
                <w:i/>
                <w:iCs/>
                <w:lang w:val="kk-KZ"/>
              </w:rPr>
              <w:t>0,3</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pP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lang w:val="kk-KZ"/>
              </w:rPr>
            </w:pPr>
          </w:p>
        </w:tc>
      </w:tr>
      <w:tr w:rsidR="00140F23" w:rsidRPr="00214D9A" w:rsidTr="00214D9A">
        <w:trPr>
          <w:trHeight w:val="410"/>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1"/>
              </w:numPr>
              <w:tabs>
                <w:tab w:val="clear" w:pos="720"/>
                <w:tab w:val="left" w:pos="0"/>
                <w:tab w:val="left" w:pos="54"/>
                <w:tab w:val="num" w:pos="333"/>
              </w:tabs>
              <w:snapToGrid w:val="0"/>
              <w:ind w:left="0" w:firstLine="191"/>
              <w:jc w:val="center"/>
              <w:rPr>
                <w:i/>
              </w:rPr>
            </w:pPr>
            <w:r w:rsidRPr="00214D9A">
              <w:rPr>
                <w:i/>
              </w:rPr>
              <w:t>поступления от продажи основного капитала</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17 050,6</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9 008,0</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2527A0" w:rsidP="00214D9A">
            <w:pPr>
              <w:jc w:val="center"/>
            </w:pPr>
            <w:r w:rsidRPr="00214D9A">
              <w:t>- 47,2</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2527A0" w:rsidP="00214D9A">
            <w:pPr>
              <w:jc w:val="center"/>
              <w:rPr>
                <w:lang w:val="kk-KZ"/>
              </w:rPr>
            </w:pPr>
            <w:r w:rsidRPr="00214D9A">
              <w:rPr>
                <w:lang w:val="kk-KZ"/>
              </w:rPr>
              <w:t>- 8042,6</w:t>
            </w:r>
          </w:p>
        </w:tc>
      </w:tr>
      <w:tr w:rsidR="00171855" w:rsidRPr="00214D9A" w:rsidTr="00214D9A">
        <w:trPr>
          <w:trHeight w:val="410"/>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widowControl w:val="0"/>
              <w:tabs>
                <w:tab w:val="left" w:pos="0"/>
                <w:tab w:val="left" w:pos="54"/>
              </w:tabs>
              <w:snapToGrid w:val="0"/>
              <w:ind w:left="191"/>
              <w:jc w:val="center"/>
            </w:pPr>
            <w:r w:rsidRPr="00214D9A">
              <w:t>удельный вес</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i/>
                <w:iCs/>
                <w:lang w:val="kk-KZ"/>
              </w:rPr>
            </w:pP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F21BE0" w:rsidP="00214D9A">
            <w:pPr>
              <w:jc w:val="center"/>
              <w:rPr>
                <w:i/>
                <w:iCs/>
                <w:lang w:val="kk-KZ"/>
              </w:rPr>
            </w:pPr>
            <w:r w:rsidRPr="00214D9A">
              <w:rPr>
                <w:i/>
                <w:iCs/>
                <w:lang w:val="kk-KZ"/>
              </w:rPr>
              <w:t>0,2</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pP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71855" w:rsidRPr="00214D9A" w:rsidRDefault="00171855" w:rsidP="00214D9A">
            <w:pPr>
              <w:jc w:val="center"/>
              <w:rPr>
                <w:lang w:val="kk-KZ"/>
              </w:rPr>
            </w:pPr>
          </w:p>
        </w:tc>
      </w:tr>
      <w:tr w:rsidR="00140F23" w:rsidRPr="00214D9A" w:rsidTr="00214D9A">
        <w:trPr>
          <w:trHeight w:val="431"/>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1"/>
              </w:numPr>
              <w:tabs>
                <w:tab w:val="clear" w:pos="720"/>
                <w:tab w:val="left" w:pos="0"/>
                <w:tab w:val="left" w:pos="54"/>
                <w:tab w:val="num" w:pos="333"/>
              </w:tabs>
              <w:snapToGrid w:val="0"/>
              <w:ind w:left="0" w:firstLine="191"/>
              <w:jc w:val="center"/>
              <w:rPr>
                <w:i/>
              </w:rPr>
            </w:pPr>
            <w:r w:rsidRPr="00214D9A">
              <w:rPr>
                <w:i/>
              </w:rPr>
              <w:t>поступления трансфертов</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4 330 350,0</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i/>
                <w:iCs/>
                <w:lang w:val="kk-KZ"/>
              </w:rPr>
            </w:pPr>
            <w:r w:rsidRPr="00214D9A">
              <w:rPr>
                <w:i/>
                <w:iCs/>
                <w:lang w:val="kk-KZ"/>
              </w:rPr>
              <w:t>4 988 440,4</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E8249B" w:rsidP="00214D9A">
            <w:pPr>
              <w:jc w:val="center"/>
            </w:pPr>
            <w:r w:rsidRPr="00214D9A">
              <w:t>15,2</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E8249B" w:rsidP="00214D9A">
            <w:pPr>
              <w:jc w:val="center"/>
              <w:rPr>
                <w:lang w:val="kk-KZ"/>
              </w:rPr>
            </w:pPr>
            <w:r w:rsidRPr="00214D9A">
              <w:rPr>
                <w:lang w:val="kk-KZ"/>
              </w:rPr>
              <w:t>658 090,4</w:t>
            </w:r>
          </w:p>
        </w:tc>
      </w:tr>
      <w:tr w:rsidR="00F21BE0" w:rsidRPr="00214D9A" w:rsidTr="00214D9A">
        <w:trPr>
          <w:trHeight w:val="431"/>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21BE0" w:rsidRPr="00214D9A" w:rsidRDefault="00F21BE0" w:rsidP="00214D9A">
            <w:pPr>
              <w:widowControl w:val="0"/>
              <w:tabs>
                <w:tab w:val="left" w:pos="0"/>
                <w:tab w:val="left" w:pos="54"/>
              </w:tabs>
              <w:snapToGrid w:val="0"/>
              <w:jc w:val="center"/>
              <w:rPr>
                <w:i/>
              </w:rPr>
            </w:pPr>
            <w:r w:rsidRPr="00214D9A">
              <w:t>удельный вес</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F21BE0" w:rsidRPr="00214D9A" w:rsidRDefault="00F21BE0" w:rsidP="00214D9A">
            <w:pPr>
              <w:jc w:val="center"/>
              <w:rPr>
                <w:i/>
                <w:iCs/>
                <w:lang w:val="kk-KZ"/>
              </w:rPr>
            </w:pP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F21BE0" w:rsidRPr="00214D9A" w:rsidRDefault="00F21BE0" w:rsidP="00214D9A">
            <w:pPr>
              <w:jc w:val="center"/>
              <w:rPr>
                <w:i/>
                <w:iCs/>
                <w:lang w:val="kk-KZ"/>
              </w:rPr>
            </w:pPr>
            <w:r w:rsidRPr="00214D9A">
              <w:rPr>
                <w:i/>
                <w:iCs/>
                <w:lang w:val="kk-KZ"/>
              </w:rPr>
              <w:t>89,9</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F21BE0" w:rsidRPr="00214D9A" w:rsidRDefault="00F21BE0" w:rsidP="00214D9A">
            <w:pPr>
              <w:jc w:val="center"/>
            </w:pP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F21BE0" w:rsidRPr="00214D9A" w:rsidRDefault="00F21BE0" w:rsidP="00214D9A">
            <w:pPr>
              <w:jc w:val="center"/>
              <w:rPr>
                <w:lang w:val="kk-KZ"/>
              </w:rPr>
            </w:pPr>
          </w:p>
        </w:tc>
      </w:tr>
      <w:tr w:rsidR="00140F23" w:rsidRPr="00214D9A" w:rsidTr="00214D9A">
        <w:trPr>
          <w:trHeight w:val="545"/>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4"/>
              </w:numPr>
              <w:tabs>
                <w:tab w:val="left" w:pos="54"/>
                <w:tab w:val="left" w:pos="337"/>
              </w:tabs>
              <w:snapToGrid w:val="0"/>
              <w:ind w:left="0" w:firstLine="0"/>
              <w:jc w:val="center"/>
              <w:textAlignment w:val="baseline"/>
            </w:pPr>
            <w:r w:rsidRPr="00214D9A">
              <w:t>Погашение бюджетных кредитов</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pStyle w:val="af9"/>
              <w:ind w:left="0"/>
              <w:jc w:val="center"/>
              <w:rPr>
                <w:rFonts w:ascii="Times New Roman" w:hAnsi="Times New Roman"/>
                <w:b/>
                <w:bCs/>
                <w:sz w:val="24"/>
                <w:szCs w:val="24"/>
                <w:lang w:val="kk-KZ"/>
              </w:rPr>
            </w:pPr>
            <w:r w:rsidRPr="00214D9A">
              <w:rPr>
                <w:rFonts w:ascii="Times New Roman" w:hAnsi="Times New Roman"/>
                <w:b/>
                <w:bCs/>
                <w:sz w:val="24"/>
                <w:szCs w:val="24"/>
                <w:lang w:val="kk-KZ"/>
              </w:rPr>
              <w:t>56 203,4</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950010" w:rsidP="00214D9A">
            <w:pPr>
              <w:pStyle w:val="af9"/>
              <w:ind w:left="0"/>
              <w:jc w:val="center"/>
              <w:rPr>
                <w:rFonts w:ascii="Times New Roman" w:hAnsi="Times New Roman"/>
                <w:b/>
                <w:bCs/>
                <w:sz w:val="24"/>
                <w:szCs w:val="24"/>
                <w:lang w:val="kk-KZ"/>
              </w:rPr>
            </w:pPr>
            <w:r w:rsidRPr="00214D9A">
              <w:rPr>
                <w:rFonts w:ascii="Times New Roman" w:hAnsi="Times New Roman"/>
                <w:b/>
                <w:bCs/>
                <w:sz w:val="24"/>
                <w:szCs w:val="24"/>
                <w:lang w:val="kk-KZ"/>
              </w:rPr>
              <w:t>63 373,3</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E8249B" w:rsidP="00214D9A">
            <w:pPr>
              <w:jc w:val="center"/>
              <w:rPr>
                <w:bCs/>
              </w:rPr>
            </w:pPr>
            <w:r w:rsidRPr="00214D9A">
              <w:rPr>
                <w:bCs/>
              </w:rPr>
              <w:t>12,7</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E8249B" w:rsidP="00214D9A">
            <w:pPr>
              <w:jc w:val="center"/>
              <w:rPr>
                <w:bCs/>
                <w:lang w:val="kk-KZ"/>
              </w:rPr>
            </w:pPr>
            <w:r w:rsidRPr="00214D9A">
              <w:rPr>
                <w:bCs/>
                <w:lang w:val="kk-KZ"/>
              </w:rPr>
              <w:t>7169,9</w:t>
            </w:r>
          </w:p>
        </w:tc>
      </w:tr>
      <w:tr w:rsidR="00140F23" w:rsidRPr="00214D9A" w:rsidTr="00214D9A">
        <w:trPr>
          <w:trHeight w:val="445"/>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tabs>
                <w:tab w:val="left" w:pos="0"/>
                <w:tab w:val="left" w:pos="54"/>
                <w:tab w:val="left" w:pos="337"/>
              </w:tabs>
              <w:snapToGrid w:val="0"/>
              <w:jc w:val="center"/>
            </w:pPr>
            <w:r w:rsidRPr="00214D9A">
              <w:t>3.  Поступления от продажи финансовых активов</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b/>
                <w:bCs/>
              </w:rPr>
            </w:pP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b/>
                <w:bCs/>
              </w:rPr>
            </w:pPr>
          </w:p>
        </w:tc>
      </w:tr>
      <w:tr w:rsidR="00140F23" w:rsidRPr="00214D9A" w:rsidTr="00214D9A">
        <w:trPr>
          <w:trHeight w:val="431"/>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widowControl w:val="0"/>
              <w:numPr>
                <w:ilvl w:val="0"/>
                <w:numId w:val="2"/>
              </w:numPr>
              <w:tabs>
                <w:tab w:val="left" w:pos="54"/>
                <w:tab w:val="left" w:pos="333"/>
              </w:tabs>
              <w:snapToGrid w:val="0"/>
              <w:ind w:left="0" w:firstLine="0"/>
              <w:jc w:val="center"/>
              <w:textAlignment w:val="baseline"/>
            </w:pPr>
            <w:r w:rsidRPr="00214D9A">
              <w:t>Поступления займов</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b/>
                <w:bCs/>
                <w:lang w:val="kk-KZ"/>
              </w:rPr>
            </w:pPr>
            <w:r w:rsidRPr="00214D9A">
              <w:rPr>
                <w:b/>
                <w:bCs/>
                <w:lang w:val="kk-KZ"/>
              </w:rPr>
              <w:t>174 617,0</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950010" w:rsidP="00214D9A">
            <w:pPr>
              <w:jc w:val="center"/>
              <w:rPr>
                <w:b/>
                <w:bCs/>
                <w:lang w:val="kk-KZ"/>
              </w:rPr>
            </w:pPr>
            <w:r w:rsidRPr="00214D9A">
              <w:rPr>
                <w:b/>
                <w:bCs/>
                <w:lang w:val="kk-KZ"/>
              </w:rPr>
              <w:t>96 485,0</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E8249B" w:rsidP="00214D9A">
            <w:pPr>
              <w:jc w:val="center"/>
              <w:rPr>
                <w:bCs/>
              </w:rPr>
            </w:pPr>
            <w:r w:rsidRPr="00214D9A">
              <w:rPr>
                <w:bCs/>
              </w:rPr>
              <w:t>- 44,7</w:t>
            </w:r>
          </w:p>
        </w:tc>
        <w:tc>
          <w:tcPr>
            <w:tcW w:w="155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140F23" w:rsidRPr="00214D9A" w:rsidRDefault="00E8249B" w:rsidP="00214D9A">
            <w:pPr>
              <w:jc w:val="center"/>
              <w:rPr>
                <w:bCs/>
                <w:lang w:val="kk-KZ"/>
              </w:rPr>
            </w:pPr>
            <w:r w:rsidRPr="00214D9A">
              <w:rPr>
                <w:bCs/>
                <w:lang w:val="kk-KZ"/>
              </w:rPr>
              <w:t>-78 132,0</w:t>
            </w:r>
          </w:p>
        </w:tc>
      </w:tr>
      <w:tr w:rsidR="00140F23" w:rsidRPr="00214D9A" w:rsidTr="00214D9A">
        <w:trPr>
          <w:trHeight w:val="330"/>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numPr>
                <w:ilvl w:val="0"/>
                <w:numId w:val="3"/>
              </w:numPr>
              <w:tabs>
                <w:tab w:val="left" w:pos="333"/>
              </w:tabs>
              <w:suppressAutoHyphens w:val="0"/>
              <w:ind w:left="0" w:firstLine="0"/>
              <w:jc w:val="center"/>
              <w:rPr>
                <w:b/>
                <w:lang w:eastAsia="ru-RU"/>
              </w:rPr>
            </w:pPr>
            <w:r w:rsidRPr="00214D9A">
              <w:rPr>
                <w:b/>
                <w:lang w:eastAsia="ru-RU"/>
              </w:rPr>
              <w:t xml:space="preserve">Расходы*, в </w:t>
            </w:r>
            <w:proofErr w:type="spellStart"/>
            <w:r w:rsidRPr="00214D9A">
              <w:rPr>
                <w:b/>
                <w:lang w:eastAsia="ru-RU"/>
              </w:rPr>
              <w:t>т.ч</w:t>
            </w:r>
            <w:proofErr w:type="spellEnd"/>
            <w:r w:rsidRPr="00214D9A">
              <w:rPr>
                <w:b/>
                <w:lang w:eastAsia="ru-RU"/>
              </w:rPr>
              <w:t>.</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suppressAutoHyphens w:val="0"/>
              <w:jc w:val="center"/>
              <w:rPr>
                <w:b/>
                <w:bCs/>
                <w:lang w:val="kk-KZ" w:eastAsia="ru-RU"/>
              </w:rPr>
            </w:pPr>
            <w:r w:rsidRPr="00214D9A">
              <w:rPr>
                <w:b/>
                <w:bCs/>
                <w:lang w:val="kk-KZ" w:eastAsia="ru-RU"/>
              </w:rPr>
              <w:t>5 003 712,2</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312E25" w:rsidP="00214D9A">
            <w:pPr>
              <w:suppressAutoHyphens w:val="0"/>
              <w:jc w:val="center"/>
              <w:rPr>
                <w:b/>
                <w:bCs/>
                <w:lang w:val="kk-KZ" w:eastAsia="ru-RU"/>
              </w:rPr>
            </w:pPr>
            <w:r w:rsidRPr="00214D9A">
              <w:rPr>
                <w:b/>
                <w:bCs/>
                <w:lang w:val="kk-KZ" w:eastAsia="ru-RU"/>
              </w:rPr>
              <w:t>5 467819,8</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suppressAutoHyphens w:val="0"/>
              <w:jc w:val="center"/>
              <w:rPr>
                <w:b/>
                <w:bCs/>
                <w:lang w:eastAsia="ru-RU"/>
              </w:rPr>
            </w:pPr>
            <w:r w:rsidRPr="00214D9A">
              <w:rPr>
                <w:b/>
                <w:bCs/>
                <w:lang w:eastAsia="ru-RU"/>
              </w:rPr>
              <w:t>9,3</w:t>
            </w:r>
          </w:p>
        </w:tc>
        <w:tc>
          <w:tcPr>
            <w:tcW w:w="1559"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jc w:val="center"/>
              <w:rPr>
                <w:b/>
                <w:bCs/>
                <w:lang w:val="kk-KZ"/>
              </w:rPr>
            </w:pPr>
            <w:r w:rsidRPr="00214D9A">
              <w:rPr>
                <w:b/>
                <w:bCs/>
                <w:lang w:val="kk-KZ"/>
              </w:rPr>
              <w:t>464 107,6</w:t>
            </w:r>
          </w:p>
        </w:tc>
      </w:tr>
      <w:tr w:rsidR="00140F23" w:rsidRPr="00214D9A" w:rsidTr="00214D9A">
        <w:trPr>
          <w:trHeight w:val="330"/>
        </w:trPr>
        <w:tc>
          <w:tcPr>
            <w:tcW w:w="3431" w:type="dxa"/>
            <w:tcBorders>
              <w:top w:val="single" w:sz="4" w:space="0" w:color="auto"/>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suppressAutoHyphens w:val="0"/>
              <w:jc w:val="center"/>
              <w:rPr>
                <w:lang w:eastAsia="ru-RU"/>
              </w:rPr>
            </w:pPr>
            <w:r w:rsidRPr="00214D9A">
              <w:rPr>
                <w:lang w:eastAsia="ru-RU"/>
              </w:rPr>
              <w:t>1. Затраты</w:t>
            </w:r>
          </w:p>
        </w:tc>
        <w:tc>
          <w:tcPr>
            <w:tcW w:w="1985"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suppressAutoHyphens w:val="0"/>
              <w:jc w:val="center"/>
              <w:rPr>
                <w:lang w:val="kk-KZ" w:eastAsia="ru-RU"/>
              </w:rPr>
            </w:pPr>
            <w:r w:rsidRPr="00214D9A">
              <w:rPr>
                <w:lang w:val="kk-KZ" w:eastAsia="ru-RU"/>
              </w:rPr>
              <w:t>4 867 810,2</w:t>
            </w:r>
          </w:p>
        </w:tc>
        <w:tc>
          <w:tcPr>
            <w:tcW w:w="1701"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140F23" w:rsidRPr="00214D9A" w:rsidRDefault="00950010" w:rsidP="00214D9A">
            <w:pPr>
              <w:suppressAutoHyphens w:val="0"/>
              <w:jc w:val="center"/>
              <w:rPr>
                <w:lang w:val="kk-KZ" w:eastAsia="ru-RU"/>
              </w:rPr>
            </w:pPr>
            <w:r w:rsidRPr="00214D9A">
              <w:rPr>
                <w:lang w:val="kk-KZ" w:eastAsia="ru-RU"/>
              </w:rPr>
              <w:t>5</w:t>
            </w:r>
            <w:r w:rsidR="00312E25" w:rsidRPr="00214D9A">
              <w:rPr>
                <w:lang w:val="kk-KZ" w:eastAsia="ru-RU"/>
              </w:rPr>
              <w:t> </w:t>
            </w:r>
            <w:r w:rsidRPr="00214D9A">
              <w:rPr>
                <w:lang w:val="kk-KZ" w:eastAsia="ru-RU"/>
              </w:rPr>
              <w:t>321</w:t>
            </w:r>
            <w:r w:rsidR="00312E25" w:rsidRPr="00214D9A">
              <w:rPr>
                <w:lang w:val="kk-KZ" w:eastAsia="ru-RU"/>
              </w:rPr>
              <w:t xml:space="preserve"> </w:t>
            </w:r>
            <w:r w:rsidRPr="00214D9A">
              <w:rPr>
                <w:lang w:val="kk-KZ" w:eastAsia="ru-RU"/>
              </w:rPr>
              <w:t>456,8</w:t>
            </w:r>
          </w:p>
        </w:tc>
        <w:tc>
          <w:tcPr>
            <w:tcW w:w="1276" w:type="dxa"/>
            <w:tcBorders>
              <w:top w:val="single" w:sz="4" w:space="0" w:color="auto"/>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suppressAutoHyphens w:val="0"/>
              <w:jc w:val="center"/>
              <w:rPr>
                <w:lang w:eastAsia="ru-RU"/>
              </w:rPr>
            </w:pPr>
            <w:r w:rsidRPr="00214D9A">
              <w:rPr>
                <w:lang w:eastAsia="ru-RU"/>
              </w:rPr>
              <w:t>9,3</w:t>
            </w:r>
          </w:p>
        </w:tc>
        <w:tc>
          <w:tcPr>
            <w:tcW w:w="1559"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jc w:val="center"/>
              <w:rPr>
                <w:lang w:val="kk-KZ"/>
              </w:rPr>
            </w:pPr>
            <w:r w:rsidRPr="00214D9A">
              <w:rPr>
                <w:lang w:val="kk-KZ"/>
              </w:rPr>
              <w:t>453 646,6</w:t>
            </w:r>
          </w:p>
        </w:tc>
      </w:tr>
      <w:tr w:rsidR="00140F23" w:rsidRPr="00214D9A" w:rsidTr="00214D9A">
        <w:trPr>
          <w:trHeight w:val="352"/>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suppressAutoHyphens w:val="0"/>
              <w:jc w:val="center"/>
              <w:rPr>
                <w:lang w:eastAsia="ru-RU"/>
              </w:rPr>
            </w:pPr>
            <w:r w:rsidRPr="00214D9A">
              <w:rPr>
                <w:lang w:eastAsia="ru-RU"/>
              </w:rPr>
              <w:t>2. Бюджетные кредиты</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r w:rsidRPr="00214D9A">
              <w:rPr>
                <w:lang w:val="kk-KZ"/>
              </w:rPr>
              <w:t>92 225,0</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312E25" w:rsidP="00214D9A">
            <w:pPr>
              <w:jc w:val="center"/>
              <w:rPr>
                <w:lang w:val="kk-KZ"/>
              </w:rPr>
            </w:pPr>
            <w:r w:rsidRPr="00214D9A">
              <w:rPr>
                <w:lang w:val="kk-KZ"/>
              </w:rPr>
              <w:t>96 485,0</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jc w:val="center"/>
            </w:pPr>
            <w:r w:rsidRPr="00214D9A">
              <w:t>4,6</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jc w:val="center"/>
              <w:rPr>
                <w:lang w:val="kk-KZ"/>
              </w:rPr>
            </w:pPr>
            <w:r w:rsidRPr="00214D9A">
              <w:rPr>
                <w:lang w:val="kk-KZ"/>
              </w:rPr>
              <w:t>4 260,0</w:t>
            </w:r>
          </w:p>
        </w:tc>
      </w:tr>
      <w:tr w:rsidR="00140F23" w:rsidRPr="00214D9A" w:rsidTr="00214D9A">
        <w:trPr>
          <w:trHeight w:val="556"/>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suppressAutoHyphens w:val="0"/>
              <w:jc w:val="center"/>
              <w:rPr>
                <w:lang w:eastAsia="ru-RU"/>
              </w:rPr>
            </w:pPr>
            <w:r w:rsidRPr="00214D9A">
              <w:rPr>
                <w:lang w:eastAsia="ru-RU"/>
              </w:rPr>
              <w:t>3. Приобретение финансовых активов</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pP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p>
        </w:tc>
      </w:tr>
      <w:tr w:rsidR="00140F23" w:rsidRPr="00214D9A" w:rsidTr="00214D9A">
        <w:trPr>
          <w:trHeight w:val="266"/>
        </w:trPr>
        <w:tc>
          <w:tcPr>
            <w:tcW w:w="343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140F23" w:rsidRPr="00214D9A" w:rsidRDefault="00140F23" w:rsidP="00214D9A">
            <w:pPr>
              <w:suppressAutoHyphens w:val="0"/>
              <w:jc w:val="center"/>
              <w:rPr>
                <w:lang w:eastAsia="ru-RU"/>
              </w:rPr>
            </w:pPr>
            <w:r w:rsidRPr="00214D9A">
              <w:rPr>
                <w:lang w:eastAsia="ru-RU"/>
              </w:rPr>
              <w:t>4. Погашение займов</w:t>
            </w:r>
          </w:p>
        </w:tc>
        <w:tc>
          <w:tcPr>
            <w:tcW w:w="1985"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40F23" w:rsidP="00214D9A">
            <w:pPr>
              <w:jc w:val="center"/>
              <w:rPr>
                <w:lang w:val="kk-KZ"/>
              </w:rPr>
            </w:pPr>
            <w:r w:rsidRPr="00214D9A">
              <w:rPr>
                <w:lang w:val="kk-KZ"/>
              </w:rPr>
              <w:t>43 677,0</w:t>
            </w:r>
          </w:p>
        </w:tc>
        <w:tc>
          <w:tcPr>
            <w:tcW w:w="1701"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312E25" w:rsidP="00214D9A">
            <w:pPr>
              <w:jc w:val="center"/>
              <w:rPr>
                <w:lang w:val="kk-KZ"/>
              </w:rPr>
            </w:pPr>
            <w:r w:rsidRPr="00214D9A">
              <w:rPr>
                <w:lang w:val="kk-KZ"/>
              </w:rPr>
              <w:t>49 878,0</w:t>
            </w:r>
          </w:p>
        </w:tc>
        <w:tc>
          <w:tcPr>
            <w:tcW w:w="1276"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jc w:val="center"/>
            </w:pPr>
            <w:r w:rsidRPr="00214D9A">
              <w:t>14,2</w:t>
            </w:r>
          </w:p>
        </w:tc>
        <w:tc>
          <w:tcPr>
            <w:tcW w:w="1559" w:type="dxa"/>
            <w:tcBorders>
              <w:top w:val="nil"/>
              <w:left w:val="nil"/>
              <w:bottom w:val="single" w:sz="8" w:space="0" w:color="auto"/>
              <w:right w:val="single" w:sz="8" w:space="0" w:color="auto"/>
            </w:tcBorders>
            <w:shd w:val="clear" w:color="auto" w:fill="auto"/>
            <w:tcMar>
              <w:left w:w="57" w:type="dxa"/>
              <w:right w:w="57" w:type="dxa"/>
            </w:tcMar>
            <w:vAlign w:val="center"/>
          </w:tcPr>
          <w:p w:rsidR="00140F23" w:rsidRPr="00214D9A" w:rsidRDefault="001C33C3" w:rsidP="00214D9A">
            <w:pPr>
              <w:jc w:val="center"/>
              <w:rPr>
                <w:lang w:val="kk-KZ"/>
              </w:rPr>
            </w:pPr>
            <w:r w:rsidRPr="00214D9A">
              <w:rPr>
                <w:lang w:val="kk-KZ"/>
              </w:rPr>
              <w:t>6201,0</w:t>
            </w:r>
          </w:p>
        </w:tc>
      </w:tr>
    </w:tbl>
    <w:p w:rsidR="007966F7" w:rsidRPr="00214D9A" w:rsidRDefault="007966F7" w:rsidP="007966F7">
      <w:pPr>
        <w:pStyle w:val="31"/>
        <w:widowControl w:val="0"/>
        <w:spacing w:line="300" w:lineRule="exact"/>
        <w:ind w:left="0"/>
        <w:jc w:val="both"/>
        <w:rPr>
          <w:i/>
          <w:sz w:val="24"/>
          <w:szCs w:val="24"/>
        </w:rPr>
      </w:pPr>
      <w:r w:rsidRPr="00214D9A">
        <w:rPr>
          <w:sz w:val="24"/>
          <w:szCs w:val="24"/>
        </w:rPr>
        <w:t>*</w:t>
      </w:r>
      <w:r w:rsidRPr="00214D9A">
        <w:rPr>
          <w:i/>
          <w:sz w:val="24"/>
          <w:szCs w:val="24"/>
        </w:rPr>
        <w:t xml:space="preserve"> ст. 11-12 Бюджетного кодекса РК</w:t>
      </w:r>
    </w:p>
    <w:p w:rsidR="007966F7" w:rsidRPr="00EE210A" w:rsidRDefault="007966F7" w:rsidP="007966F7">
      <w:pPr>
        <w:ind w:firstLine="705"/>
        <w:jc w:val="both"/>
        <w:rPr>
          <w:b/>
          <w:sz w:val="28"/>
          <w:szCs w:val="28"/>
        </w:rPr>
      </w:pPr>
      <w:r w:rsidRPr="00EE210A">
        <w:rPr>
          <w:b/>
          <w:sz w:val="28"/>
          <w:szCs w:val="28"/>
        </w:rPr>
        <w:t>2.2. Оценка исполнения доходов местного бюджета</w:t>
      </w:r>
    </w:p>
    <w:p w:rsidR="007966F7" w:rsidRPr="00EE210A" w:rsidRDefault="007966F7" w:rsidP="007966F7">
      <w:pPr>
        <w:ind w:firstLine="705"/>
        <w:jc w:val="both"/>
        <w:rPr>
          <w:b/>
          <w:sz w:val="28"/>
          <w:szCs w:val="28"/>
        </w:rPr>
      </w:pPr>
    </w:p>
    <w:p w:rsidR="007966F7" w:rsidRPr="00EE210A" w:rsidRDefault="007966F7" w:rsidP="007966F7">
      <w:pPr>
        <w:ind w:firstLine="705"/>
        <w:jc w:val="both"/>
        <w:rPr>
          <w:sz w:val="28"/>
          <w:szCs w:val="28"/>
        </w:rPr>
      </w:pPr>
      <w:r w:rsidRPr="008605A2">
        <w:rPr>
          <w:sz w:val="28"/>
          <w:szCs w:val="28"/>
        </w:rPr>
        <w:t xml:space="preserve">Объем доходов бюджета </w:t>
      </w:r>
      <w:proofErr w:type="spellStart"/>
      <w:r w:rsidRPr="008605A2">
        <w:rPr>
          <w:sz w:val="28"/>
          <w:szCs w:val="28"/>
        </w:rPr>
        <w:t>Чингирлауского</w:t>
      </w:r>
      <w:proofErr w:type="spellEnd"/>
      <w:r w:rsidRPr="008605A2">
        <w:rPr>
          <w:sz w:val="28"/>
          <w:szCs w:val="28"/>
        </w:rPr>
        <w:t xml:space="preserve"> р</w:t>
      </w:r>
      <w:r w:rsidR="009515EE" w:rsidRPr="008605A2">
        <w:rPr>
          <w:sz w:val="28"/>
          <w:szCs w:val="28"/>
        </w:rPr>
        <w:t>айона по состоянию на 01.01.2023</w:t>
      </w:r>
      <w:r w:rsidRPr="008605A2">
        <w:rPr>
          <w:sz w:val="28"/>
          <w:szCs w:val="28"/>
        </w:rPr>
        <w:t xml:space="preserve"> года составил </w:t>
      </w:r>
      <w:r w:rsidR="007C5D1F" w:rsidRPr="008605A2">
        <w:rPr>
          <w:b/>
          <w:sz w:val="28"/>
          <w:szCs w:val="28"/>
        </w:rPr>
        <w:t>5 546 687,0</w:t>
      </w:r>
      <w:r w:rsidRPr="008605A2">
        <w:rPr>
          <w:b/>
          <w:bCs/>
          <w:sz w:val="28"/>
          <w:szCs w:val="28"/>
          <w:lang w:val="kk-KZ" w:eastAsia="ru-RU"/>
        </w:rPr>
        <w:t xml:space="preserve"> </w:t>
      </w:r>
      <w:r w:rsidRPr="008605A2">
        <w:rPr>
          <w:sz w:val="28"/>
          <w:szCs w:val="28"/>
        </w:rPr>
        <w:t>тыс. тенге  и в  сравн</w:t>
      </w:r>
      <w:r w:rsidR="009515EE" w:rsidRPr="008605A2">
        <w:rPr>
          <w:sz w:val="28"/>
          <w:szCs w:val="28"/>
        </w:rPr>
        <w:t>ении с достигнутым уровнем  2021</w:t>
      </w:r>
      <w:r w:rsidRPr="008605A2">
        <w:rPr>
          <w:sz w:val="28"/>
          <w:szCs w:val="28"/>
        </w:rPr>
        <w:t xml:space="preserve"> года  уменьшилось на  </w:t>
      </w:r>
      <w:r w:rsidR="007C5D1F" w:rsidRPr="008605A2">
        <w:rPr>
          <w:b/>
          <w:sz w:val="28"/>
          <w:szCs w:val="28"/>
          <w:lang w:val="kk-KZ"/>
        </w:rPr>
        <w:t>704 118,5</w:t>
      </w:r>
      <w:r w:rsidRPr="008605A2">
        <w:rPr>
          <w:sz w:val="28"/>
          <w:szCs w:val="28"/>
          <w:lang w:val="kk-KZ"/>
        </w:rPr>
        <w:t xml:space="preserve"> </w:t>
      </w:r>
      <w:r w:rsidRPr="008605A2">
        <w:rPr>
          <w:sz w:val="28"/>
          <w:szCs w:val="28"/>
        </w:rPr>
        <w:t>тыс. тенге</w:t>
      </w:r>
      <w:r w:rsidRPr="008605A2">
        <w:rPr>
          <w:color w:val="FF0000"/>
          <w:sz w:val="28"/>
          <w:szCs w:val="28"/>
        </w:rPr>
        <w:t xml:space="preserve"> </w:t>
      </w:r>
      <w:r w:rsidRPr="008605A2">
        <w:rPr>
          <w:sz w:val="28"/>
          <w:szCs w:val="28"/>
        </w:rPr>
        <w:t xml:space="preserve">или на </w:t>
      </w:r>
      <w:r w:rsidR="007C5D1F" w:rsidRPr="008605A2">
        <w:rPr>
          <w:b/>
          <w:sz w:val="28"/>
          <w:szCs w:val="28"/>
        </w:rPr>
        <w:t>14,5</w:t>
      </w:r>
      <w:r w:rsidRPr="008605A2">
        <w:rPr>
          <w:b/>
          <w:sz w:val="28"/>
          <w:szCs w:val="28"/>
        </w:rPr>
        <w:t xml:space="preserve"> %.</w:t>
      </w:r>
      <w:r w:rsidRPr="008605A2">
        <w:rPr>
          <w:b/>
          <w:color w:val="FF0000"/>
          <w:sz w:val="28"/>
          <w:szCs w:val="28"/>
        </w:rPr>
        <w:t xml:space="preserve"> </w:t>
      </w:r>
      <w:r w:rsidRPr="008605A2">
        <w:rPr>
          <w:color w:val="FF0000"/>
          <w:sz w:val="28"/>
          <w:szCs w:val="28"/>
        </w:rPr>
        <w:t xml:space="preserve"> </w:t>
      </w:r>
      <w:r w:rsidRPr="008605A2">
        <w:rPr>
          <w:sz w:val="28"/>
          <w:szCs w:val="28"/>
        </w:rPr>
        <w:t xml:space="preserve">Структура доходов бюджета </w:t>
      </w:r>
      <w:proofErr w:type="spellStart"/>
      <w:r w:rsidRPr="008605A2">
        <w:rPr>
          <w:sz w:val="28"/>
          <w:szCs w:val="28"/>
        </w:rPr>
        <w:t>Чинг</w:t>
      </w:r>
      <w:r w:rsidR="009515EE" w:rsidRPr="008605A2">
        <w:rPr>
          <w:sz w:val="28"/>
          <w:szCs w:val="28"/>
        </w:rPr>
        <w:t>ирлауского</w:t>
      </w:r>
      <w:proofErr w:type="spellEnd"/>
      <w:r w:rsidR="009515EE" w:rsidRPr="008605A2">
        <w:rPr>
          <w:sz w:val="28"/>
          <w:szCs w:val="28"/>
        </w:rPr>
        <w:t xml:space="preserve"> района по итогам 2021- 2022</w:t>
      </w:r>
      <w:r w:rsidRPr="008605A2">
        <w:rPr>
          <w:sz w:val="28"/>
          <w:szCs w:val="28"/>
        </w:rPr>
        <w:t xml:space="preserve"> </w:t>
      </w:r>
      <w:proofErr w:type="spellStart"/>
      <w:r w:rsidRPr="008605A2">
        <w:rPr>
          <w:sz w:val="28"/>
          <w:szCs w:val="28"/>
        </w:rPr>
        <w:t>г.г</w:t>
      </w:r>
      <w:proofErr w:type="spellEnd"/>
      <w:r w:rsidRPr="008605A2">
        <w:rPr>
          <w:sz w:val="28"/>
          <w:szCs w:val="28"/>
        </w:rPr>
        <w:t>. выглядит следующим образом.</w:t>
      </w:r>
      <w:r w:rsidRPr="00EE210A">
        <w:rPr>
          <w:sz w:val="28"/>
          <w:szCs w:val="28"/>
        </w:rPr>
        <w:t xml:space="preserve"> </w:t>
      </w:r>
    </w:p>
    <w:p w:rsidR="007966F7" w:rsidRPr="00EE210A" w:rsidRDefault="007966F7" w:rsidP="007966F7">
      <w:pPr>
        <w:ind w:firstLine="705"/>
        <w:jc w:val="both"/>
        <w:rPr>
          <w:b/>
          <w:sz w:val="28"/>
          <w:szCs w:val="28"/>
        </w:rPr>
      </w:pPr>
      <w:r w:rsidRPr="00EE210A">
        <w:rPr>
          <w:b/>
          <w:sz w:val="28"/>
          <w:szCs w:val="28"/>
        </w:rPr>
        <w:t xml:space="preserve">                                                                                                               </w:t>
      </w:r>
    </w:p>
    <w:p w:rsidR="007966F7" w:rsidRPr="00EE210A" w:rsidRDefault="007966F7" w:rsidP="007966F7">
      <w:pPr>
        <w:ind w:firstLine="705"/>
        <w:jc w:val="right"/>
        <w:rPr>
          <w:b/>
          <w:sz w:val="28"/>
          <w:szCs w:val="28"/>
        </w:rPr>
      </w:pPr>
    </w:p>
    <w:p w:rsidR="007966F7" w:rsidRPr="00EE210A" w:rsidRDefault="007966F7" w:rsidP="007966F7">
      <w:pPr>
        <w:ind w:firstLine="705"/>
        <w:jc w:val="both"/>
        <w:rPr>
          <w:b/>
          <w:color w:val="FF0000"/>
          <w:sz w:val="28"/>
          <w:szCs w:val="28"/>
        </w:rPr>
      </w:pPr>
    </w:p>
    <w:p w:rsidR="007966F7" w:rsidRPr="00EE210A" w:rsidRDefault="007966F7" w:rsidP="007966F7">
      <w:pPr>
        <w:widowControl w:val="0"/>
        <w:tabs>
          <w:tab w:val="left" w:pos="0"/>
        </w:tabs>
        <w:jc w:val="both"/>
        <w:rPr>
          <w:b/>
          <w:i/>
          <w:sz w:val="28"/>
          <w:szCs w:val="28"/>
        </w:rPr>
      </w:pPr>
      <w:r w:rsidRPr="00EE210A">
        <w:rPr>
          <w:b/>
          <w:i/>
          <w:sz w:val="28"/>
          <w:szCs w:val="28"/>
        </w:rPr>
        <w:t xml:space="preserve">Структура доходов бюджета </w:t>
      </w:r>
      <w:proofErr w:type="spellStart"/>
      <w:r w:rsidRPr="00EE210A">
        <w:rPr>
          <w:b/>
          <w:i/>
          <w:sz w:val="28"/>
          <w:szCs w:val="28"/>
        </w:rPr>
        <w:t>Чингирлауского</w:t>
      </w:r>
      <w:proofErr w:type="spellEnd"/>
      <w:r w:rsidRPr="00EE210A">
        <w:rPr>
          <w:b/>
          <w:i/>
          <w:sz w:val="28"/>
          <w:szCs w:val="28"/>
        </w:rPr>
        <w:t xml:space="preserve">  района</w:t>
      </w:r>
    </w:p>
    <w:p w:rsidR="007966F7" w:rsidRPr="00EE210A" w:rsidRDefault="009515EE" w:rsidP="007966F7">
      <w:pPr>
        <w:widowControl w:val="0"/>
        <w:tabs>
          <w:tab w:val="left" w:pos="0"/>
        </w:tabs>
        <w:jc w:val="both"/>
        <w:rPr>
          <w:b/>
          <w:sz w:val="28"/>
          <w:szCs w:val="28"/>
        </w:rPr>
      </w:pPr>
      <w:r w:rsidRPr="00EE210A">
        <w:rPr>
          <w:b/>
          <w:i/>
          <w:sz w:val="28"/>
          <w:szCs w:val="28"/>
        </w:rPr>
        <w:t xml:space="preserve">  За  2021</w:t>
      </w:r>
      <w:r w:rsidR="007966F7" w:rsidRPr="00EE210A">
        <w:rPr>
          <w:b/>
          <w:i/>
          <w:sz w:val="28"/>
          <w:szCs w:val="28"/>
          <w:lang w:val="kk-KZ"/>
        </w:rPr>
        <w:t xml:space="preserve"> </w:t>
      </w:r>
      <w:r w:rsidRPr="00EE210A">
        <w:rPr>
          <w:b/>
          <w:i/>
          <w:sz w:val="28"/>
          <w:szCs w:val="28"/>
        </w:rPr>
        <w:t>-2022</w:t>
      </w:r>
      <w:r w:rsidR="007966F7" w:rsidRPr="00EE210A">
        <w:rPr>
          <w:b/>
          <w:i/>
          <w:sz w:val="28"/>
          <w:szCs w:val="28"/>
          <w:lang w:val="kk-KZ"/>
        </w:rPr>
        <w:t xml:space="preserve"> </w:t>
      </w:r>
      <w:proofErr w:type="spellStart"/>
      <w:r w:rsidR="007966F7" w:rsidRPr="00EE210A">
        <w:rPr>
          <w:b/>
          <w:sz w:val="28"/>
          <w:szCs w:val="28"/>
        </w:rPr>
        <w:t>г</w:t>
      </w:r>
      <w:proofErr w:type="gramStart"/>
      <w:r w:rsidR="007966F7" w:rsidRPr="00EE210A">
        <w:rPr>
          <w:b/>
          <w:sz w:val="28"/>
          <w:szCs w:val="28"/>
        </w:rPr>
        <w:t>.г</w:t>
      </w:r>
      <w:proofErr w:type="spellEnd"/>
      <w:proofErr w:type="gramEnd"/>
    </w:p>
    <w:p w:rsidR="007966F7" w:rsidRPr="00EE210A" w:rsidRDefault="007966F7" w:rsidP="007966F7">
      <w:pPr>
        <w:ind w:firstLine="705"/>
        <w:jc w:val="right"/>
        <w:rPr>
          <w:b/>
          <w:sz w:val="28"/>
          <w:szCs w:val="28"/>
        </w:rPr>
      </w:pPr>
      <w:r w:rsidRPr="00EE210A">
        <w:rPr>
          <w:b/>
          <w:sz w:val="28"/>
          <w:szCs w:val="28"/>
        </w:rPr>
        <w:t>Рисунок 1</w:t>
      </w:r>
    </w:p>
    <w:p w:rsidR="007966F7" w:rsidRPr="00EE210A" w:rsidRDefault="009515EE" w:rsidP="007966F7">
      <w:pPr>
        <w:tabs>
          <w:tab w:val="left" w:pos="1875"/>
          <w:tab w:val="left" w:pos="7051"/>
        </w:tabs>
        <w:ind w:firstLine="705"/>
        <w:jc w:val="both"/>
        <w:rPr>
          <w:b/>
          <w:sz w:val="28"/>
          <w:szCs w:val="28"/>
        </w:rPr>
      </w:pPr>
      <w:r w:rsidRPr="00EE210A">
        <w:rPr>
          <w:b/>
          <w:sz w:val="28"/>
          <w:szCs w:val="28"/>
        </w:rPr>
        <w:lastRenderedPageBreak/>
        <w:tab/>
        <w:t>2022</w:t>
      </w:r>
      <w:r w:rsidR="007966F7" w:rsidRPr="00EE210A">
        <w:rPr>
          <w:b/>
          <w:sz w:val="28"/>
          <w:szCs w:val="28"/>
        </w:rPr>
        <w:t xml:space="preserve"> </w:t>
      </w:r>
      <w:r w:rsidRPr="00EE210A">
        <w:rPr>
          <w:b/>
          <w:sz w:val="28"/>
          <w:szCs w:val="28"/>
        </w:rPr>
        <w:t>год                         2021</w:t>
      </w:r>
      <w:r w:rsidR="007966F7" w:rsidRPr="00EE210A">
        <w:rPr>
          <w:b/>
          <w:sz w:val="28"/>
          <w:szCs w:val="28"/>
        </w:rPr>
        <w:t xml:space="preserve"> год</w:t>
      </w:r>
    </w:p>
    <w:p w:rsidR="007966F7" w:rsidRPr="00EE210A" w:rsidRDefault="007966F7" w:rsidP="007966F7">
      <w:pPr>
        <w:ind w:firstLine="705"/>
        <w:jc w:val="both"/>
        <w:rPr>
          <w:b/>
          <w:sz w:val="28"/>
          <w:szCs w:val="28"/>
        </w:rPr>
      </w:pPr>
    </w:p>
    <w:p w:rsidR="007966F7" w:rsidRPr="00EE210A" w:rsidRDefault="007966F7" w:rsidP="007966F7">
      <w:pPr>
        <w:jc w:val="both"/>
        <w:rPr>
          <w:b/>
          <w:sz w:val="28"/>
          <w:szCs w:val="28"/>
        </w:rPr>
      </w:pPr>
      <w:r w:rsidRPr="00EE210A">
        <w:rPr>
          <w:b/>
          <w:noProof/>
          <w:sz w:val="28"/>
          <w:szCs w:val="28"/>
          <w:lang w:eastAsia="ru-RU"/>
        </w:rPr>
        <w:drawing>
          <wp:inline distT="0" distB="0" distL="0" distR="0" wp14:anchorId="1F9D0E18" wp14:editId="67326305">
            <wp:extent cx="2095500" cy="1838325"/>
            <wp:effectExtent l="0" t="0" r="3810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E210A">
        <w:rPr>
          <w:b/>
          <w:noProof/>
          <w:sz w:val="28"/>
          <w:szCs w:val="28"/>
          <w:lang w:eastAsia="ru-RU"/>
        </w:rPr>
        <w:t xml:space="preserve">              </w:t>
      </w:r>
      <w:r w:rsidRPr="00EE210A">
        <w:rPr>
          <w:b/>
          <w:noProof/>
          <w:sz w:val="28"/>
          <w:szCs w:val="28"/>
          <w:lang w:eastAsia="ru-RU"/>
        </w:rPr>
        <w:drawing>
          <wp:inline distT="0" distB="0" distL="0" distR="0" wp14:anchorId="130D9F6B" wp14:editId="0CA9953B">
            <wp:extent cx="2095500" cy="1828800"/>
            <wp:effectExtent l="0" t="0" r="3810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E210A">
        <w:rPr>
          <w:b/>
          <w:noProof/>
          <w:sz w:val="28"/>
          <w:szCs w:val="28"/>
          <w:lang w:eastAsia="ru-RU"/>
        </w:rPr>
        <w:t xml:space="preserve">     </w:t>
      </w:r>
      <w:r w:rsidRPr="00EE210A">
        <w:rPr>
          <w:noProof/>
          <w:sz w:val="28"/>
          <w:szCs w:val="28"/>
          <w:lang w:eastAsia="ru-RU"/>
        </w:rPr>
        <w:t xml:space="preserve"> </w:t>
      </w:r>
    </w:p>
    <w:p w:rsidR="007966F7" w:rsidRPr="00EE210A" w:rsidRDefault="007966F7" w:rsidP="007966F7">
      <w:pPr>
        <w:widowControl w:val="0"/>
        <w:tabs>
          <w:tab w:val="left" w:pos="0"/>
        </w:tabs>
        <w:jc w:val="both"/>
        <w:rPr>
          <w:b/>
          <w:i/>
          <w:sz w:val="28"/>
          <w:szCs w:val="28"/>
        </w:rPr>
      </w:pPr>
      <w:r w:rsidRPr="00EE210A">
        <w:rPr>
          <w:b/>
          <w:i/>
          <w:sz w:val="28"/>
          <w:szCs w:val="28"/>
        </w:rPr>
        <w:t xml:space="preserve">                        </w:t>
      </w:r>
    </w:p>
    <w:p w:rsidR="007966F7" w:rsidRPr="00EE210A" w:rsidRDefault="007966F7" w:rsidP="007966F7">
      <w:pPr>
        <w:ind w:firstLine="705"/>
        <w:jc w:val="both"/>
        <w:rPr>
          <w:sz w:val="28"/>
          <w:szCs w:val="28"/>
        </w:rPr>
      </w:pPr>
      <w:r w:rsidRPr="00EE210A">
        <w:rPr>
          <w:sz w:val="28"/>
          <w:szCs w:val="28"/>
        </w:rPr>
        <w:t xml:space="preserve">В структуре доходов  </w:t>
      </w:r>
      <w:proofErr w:type="spellStart"/>
      <w:r w:rsidRPr="00EE210A">
        <w:rPr>
          <w:sz w:val="28"/>
          <w:szCs w:val="28"/>
        </w:rPr>
        <w:t>Чингирлауского</w:t>
      </w:r>
      <w:proofErr w:type="spellEnd"/>
      <w:r w:rsidRPr="00EE210A">
        <w:rPr>
          <w:sz w:val="28"/>
          <w:szCs w:val="28"/>
        </w:rPr>
        <w:t xml:space="preserve"> р</w:t>
      </w:r>
      <w:r w:rsidR="009515EE" w:rsidRPr="00EE210A">
        <w:rPr>
          <w:sz w:val="28"/>
          <w:szCs w:val="28"/>
        </w:rPr>
        <w:t>айона основным источником в 2021-2022</w:t>
      </w:r>
      <w:r w:rsidRPr="00EE210A">
        <w:rPr>
          <w:sz w:val="28"/>
          <w:szCs w:val="28"/>
        </w:rPr>
        <w:t xml:space="preserve"> годах</w:t>
      </w:r>
      <w:r w:rsidR="00085EE7" w:rsidRPr="00EE210A">
        <w:rPr>
          <w:sz w:val="28"/>
          <w:szCs w:val="28"/>
        </w:rPr>
        <w:t xml:space="preserve"> яв</w:t>
      </w:r>
      <w:r w:rsidRPr="00EE210A">
        <w:rPr>
          <w:sz w:val="28"/>
          <w:szCs w:val="28"/>
        </w:rPr>
        <w:t xml:space="preserve">лялись поступления трансфертов, в общей </w:t>
      </w:r>
      <w:proofErr w:type="gramStart"/>
      <w:r w:rsidRPr="00EE210A">
        <w:rPr>
          <w:sz w:val="28"/>
          <w:szCs w:val="28"/>
        </w:rPr>
        <w:t>доле</w:t>
      </w:r>
      <w:proofErr w:type="gramEnd"/>
      <w:r w:rsidRPr="00EE210A">
        <w:rPr>
          <w:sz w:val="28"/>
          <w:szCs w:val="28"/>
        </w:rPr>
        <w:t xml:space="preserve"> занимающие</w:t>
      </w:r>
      <w:r w:rsidR="009515EE" w:rsidRPr="00EE210A">
        <w:rPr>
          <w:sz w:val="28"/>
          <w:szCs w:val="28"/>
        </w:rPr>
        <w:t xml:space="preserve"> в 2022</w:t>
      </w:r>
      <w:r w:rsidR="00085EE7" w:rsidRPr="00EE210A">
        <w:rPr>
          <w:sz w:val="28"/>
          <w:szCs w:val="28"/>
        </w:rPr>
        <w:t xml:space="preserve"> году </w:t>
      </w:r>
      <w:r w:rsidR="003310AE" w:rsidRPr="00EE210A">
        <w:rPr>
          <w:b/>
          <w:sz w:val="28"/>
          <w:szCs w:val="28"/>
        </w:rPr>
        <w:t>89,9</w:t>
      </w:r>
      <w:r w:rsidRPr="00EE210A">
        <w:rPr>
          <w:b/>
          <w:sz w:val="28"/>
          <w:szCs w:val="28"/>
        </w:rPr>
        <w:t>%</w:t>
      </w:r>
      <w:r w:rsidR="00085EE7" w:rsidRPr="00EE210A">
        <w:rPr>
          <w:b/>
          <w:sz w:val="28"/>
          <w:szCs w:val="28"/>
        </w:rPr>
        <w:t xml:space="preserve">, </w:t>
      </w:r>
      <w:r w:rsidR="003310AE" w:rsidRPr="00EE210A">
        <w:rPr>
          <w:b/>
          <w:sz w:val="28"/>
          <w:szCs w:val="28"/>
        </w:rPr>
        <w:t xml:space="preserve"> в 2021</w:t>
      </w:r>
      <w:r w:rsidR="0095151E" w:rsidRPr="00EE210A">
        <w:rPr>
          <w:b/>
          <w:sz w:val="28"/>
          <w:szCs w:val="28"/>
        </w:rPr>
        <w:t xml:space="preserve"> году </w:t>
      </w:r>
      <w:r w:rsidR="003310AE" w:rsidRPr="00EE210A">
        <w:rPr>
          <w:b/>
          <w:sz w:val="28"/>
          <w:szCs w:val="28"/>
        </w:rPr>
        <w:t>89,4</w:t>
      </w:r>
      <w:r w:rsidR="0095151E" w:rsidRPr="00EE210A">
        <w:rPr>
          <w:b/>
          <w:sz w:val="28"/>
          <w:szCs w:val="28"/>
        </w:rPr>
        <w:t>%</w:t>
      </w:r>
      <w:r w:rsidRPr="00EE210A">
        <w:rPr>
          <w:sz w:val="28"/>
          <w:szCs w:val="28"/>
        </w:rPr>
        <w:t xml:space="preserve"> </w:t>
      </w:r>
      <w:r w:rsidR="0095151E" w:rsidRPr="00EE210A">
        <w:rPr>
          <w:sz w:val="28"/>
          <w:szCs w:val="28"/>
        </w:rPr>
        <w:t>.</w:t>
      </w:r>
      <w:r w:rsidRPr="00EE210A">
        <w:rPr>
          <w:sz w:val="28"/>
          <w:szCs w:val="28"/>
        </w:rPr>
        <w:t xml:space="preserve"> (рис. 1).</w:t>
      </w:r>
    </w:p>
    <w:p w:rsidR="007966F7" w:rsidRPr="008605A2" w:rsidRDefault="007966F7" w:rsidP="007966F7">
      <w:pPr>
        <w:ind w:firstLine="705"/>
        <w:jc w:val="both"/>
        <w:rPr>
          <w:sz w:val="28"/>
          <w:szCs w:val="28"/>
          <w:lang w:val="kk-KZ"/>
        </w:rPr>
      </w:pPr>
      <w:r w:rsidRPr="00EE210A">
        <w:rPr>
          <w:color w:val="FF0000"/>
          <w:sz w:val="28"/>
          <w:szCs w:val="28"/>
        </w:rPr>
        <w:t xml:space="preserve"> </w:t>
      </w:r>
      <w:r w:rsidRPr="00EE210A">
        <w:rPr>
          <w:sz w:val="28"/>
          <w:szCs w:val="28"/>
        </w:rPr>
        <w:t xml:space="preserve">Объем налоговых поступлений, в общей доле структуры доходов </w:t>
      </w:r>
      <w:r w:rsidR="003310AE" w:rsidRPr="00EE210A">
        <w:rPr>
          <w:sz w:val="28"/>
          <w:szCs w:val="28"/>
        </w:rPr>
        <w:t xml:space="preserve">по сравнению с прошлым периодом  </w:t>
      </w:r>
      <w:r w:rsidRPr="00EE210A">
        <w:rPr>
          <w:sz w:val="28"/>
          <w:szCs w:val="28"/>
        </w:rPr>
        <w:t xml:space="preserve">увеличилось </w:t>
      </w:r>
      <w:r w:rsidR="00F0155C" w:rsidRPr="00EE210A">
        <w:rPr>
          <w:sz w:val="28"/>
          <w:szCs w:val="28"/>
        </w:rPr>
        <w:t>на 10,7</w:t>
      </w:r>
      <w:r w:rsidR="009515EE" w:rsidRPr="00EE210A">
        <w:rPr>
          <w:sz w:val="28"/>
          <w:szCs w:val="28"/>
        </w:rPr>
        <w:t>%</w:t>
      </w:r>
      <w:r w:rsidR="008605A2">
        <w:rPr>
          <w:sz w:val="28"/>
          <w:szCs w:val="28"/>
          <w:lang w:val="kk-KZ"/>
        </w:rPr>
        <w:t>.</w:t>
      </w:r>
    </w:p>
    <w:p w:rsidR="007966F7" w:rsidRPr="00EE210A" w:rsidRDefault="007966F7" w:rsidP="007966F7">
      <w:pPr>
        <w:ind w:firstLine="705"/>
        <w:jc w:val="right"/>
        <w:rPr>
          <w:b/>
          <w:sz w:val="28"/>
          <w:szCs w:val="28"/>
        </w:rPr>
      </w:pPr>
      <w:r w:rsidRPr="00EE210A">
        <w:rPr>
          <w:b/>
          <w:color w:val="FF0000"/>
          <w:sz w:val="28"/>
          <w:szCs w:val="28"/>
        </w:rPr>
        <w:t xml:space="preserve">                                                                                                                     </w:t>
      </w:r>
      <w:r w:rsidRPr="00EE210A">
        <w:rPr>
          <w:b/>
          <w:sz w:val="28"/>
          <w:szCs w:val="28"/>
        </w:rPr>
        <w:t xml:space="preserve">Рисунок 2 </w:t>
      </w:r>
    </w:p>
    <w:p w:rsidR="007966F7" w:rsidRPr="00EE210A" w:rsidRDefault="007966F7" w:rsidP="007966F7">
      <w:pPr>
        <w:tabs>
          <w:tab w:val="left" w:pos="8395"/>
        </w:tabs>
        <w:ind w:firstLine="705"/>
        <w:jc w:val="both"/>
        <w:rPr>
          <w:b/>
          <w:color w:val="FF0000"/>
          <w:sz w:val="28"/>
          <w:szCs w:val="28"/>
        </w:rPr>
      </w:pPr>
    </w:p>
    <w:p w:rsidR="007966F7" w:rsidRPr="00EE210A" w:rsidRDefault="007966F7" w:rsidP="007966F7">
      <w:pPr>
        <w:widowControl w:val="0"/>
        <w:tabs>
          <w:tab w:val="left" w:pos="0"/>
        </w:tabs>
        <w:jc w:val="both"/>
        <w:rPr>
          <w:b/>
          <w:i/>
          <w:sz w:val="28"/>
          <w:szCs w:val="28"/>
          <w:lang w:val="kk-KZ"/>
        </w:rPr>
      </w:pPr>
      <w:r w:rsidRPr="00EE210A">
        <w:rPr>
          <w:b/>
          <w:i/>
          <w:sz w:val="28"/>
          <w:szCs w:val="28"/>
        </w:rPr>
        <w:t>Сравнительная структура налоговых поступлений</w:t>
      </w:r>
      <w:r w:rsidRPr="00EE210A">
        <w:rPr>
          <w:b/>
          <w:sz w:val="28"/>
          <w:szCs w:val="28"/>
        </w:rPr>
        <w:t xml:space="preserve"> </w:t>
      </w:r>
      <w:r w:rsidRPr="00EE210A">
        <w:rPr>
          <w:b/>
          <w:i/>
          <w:sz w:val="28"/>
          <w:szCs w:val="28"/>
        </w:rPr>
        <w:t xml:space="preserve">в разрезе налоговых источников  </w:t>
      </w:r>
      <w:proofErr w:type="spellStart"/>
      <w:r w:rsidRPr="00EE210A">
        <w:rPr>
          <w:b/>
          <w:i/>
          <w:sz w:val="28"/>
          <w:szCs w:val="28"/>
        </w:rPr>
        <w:t>Чингирлауского</w:t>
      </w:r>
      <w:proofErr w:type="spellEnd"/>
      <w:r w:rsidRPr="00EE210A">
        <w:rPr>
          <w:b/>
          <w:i/>
          <w:sz w:val="28"/>
          <w:szCs w:val="28"/>
        </w:rPr>
        <w:t xml:space="preserve">  района за 202</w:t>
      </w:r>
      <w:r w:rsidR="009515EE" w:rsidRPr="00EE210A">
        <w:rPr>
          <w:b/>
          <w:i/>
          <w:sz w:val="28"/>
          <w:szCs w:val="28"/>
        </w:rPr>
        <w:t>1</w:t>
      </w:r>
      <w:r w:rsidRPr="00EE210A">
        <w:rPr>
          <w:b/>
          <w:i/>
          <w:sz w:val="28"/>
          <w:szCs w:val="28"/>
          <w:lang w:val="kk-KZ"/>
        </w:rPr>
        <w:t>-20</w:t>
      </w:r>
      <w:r w:rsidR="009515EE" w:rsidRPr="00EE210A">
        <w:rPr>
          <w:b/>
          <w:i/>
          <w:sz w:val="28"/>
          <w:szCs w:val="28"/>
        </w:rPr>
        <w:t>22</w:t>
      </w:r>
      <w:r w:rsidRPr="00EE210A">
        <w:rPr>
          <w:b/>
          <w:i/>
          <w:sz w:val="28"/>
          <w:szCs w:val="28"/>
        </w:rPr>
        <w:t>г</w:t>
      </w:r>
      <w:r w:rsidRPr="00EE210A">
        <w:rPr>
          <w:b/>
          <w:i/>
          <w:sz w:val="28"/>
          <w:szCs w:val="28"/>
          <w:lang w:val="kk-KZ"/>
        </w:rPr>
        <w:t>г.</w:t>
      </w:r>
    </w:p>
    <w:p w:rsidR="007966F7" w:rsidRPr="00EE210A" w:rsidRDefault="007966F7" w:rsidP="007966F7">
      <w:pPr>
        <w:ind w:firstLine="705"/>
        <w:jc w:val="both"/>
        <w:rPr>
          <w:b/>
          <w:i/>
          <w:sz w:val="28"/>
          <w:szCs w:val="28"/>
        </w:rPr>
      </w:pPr>
      <w:r w:rsidRPr="00EE210A">
        <w:rPr>
          <w:b/>
          <w:i/>
          <w:color w:val="FF0000"/>
          <w:sz w:val="28"/>
          <w:szCs w:val="28"/>
        </w:rPr>
        <w:t xml:space="preserve">            </w:t>
      </w:r>
      <w:r w:rsidR="009515EE" w:rsidRPr="00EE210A">
        <w:rPr>
          <w:b/>
          <w:i/>
          <w:sz w:val="28"/>
          <w:szCs w:val="28"/>
        </w:rPr>
        <w:t>2022</w:t>
      </w:r>
      <w:r w:rsidRPr="00EE210A">
        <w:rPr>
          <w:b/>
          <w:i/>
          <w:sz w:val="28"/>
          <w:szCs w:val="28"/>
        </w:rPr>
        <w:t xml:space="preserve"> год      </w:t>
      </w:r>
      <w:r w:rsidR="009515EE" w:rsidRPr="00EE210A">
        <w:rPr>
          <w:b/>
          <w:i/>
          <w:sz w:val="28"/>
          <w:szCs w:val="28"/>
        </w:rPr>
        <w:t xml:space="preserve">                            2021</w:t>
      </w:r>
      <w:r w:rsidRPr="00EE210A">
        <w:rPr>
          <w:b/>
          <w:i/>
          <w:sz w:val="28"/>
          <w:szCs w:val="28"/>
        </w:rPr>
        <w:t xml:space="preserve"> год</w:t>
      </w:r>
    </w:p>
    <w:p w:rsidR="007966F7" w:rsidRPr="00EE210A" w:rsidRDefault="007966F7" w:rsidP="007966F7">
      <w:pPr>
        <w:jc w:val="both"/>
        <w:rPr>
          <w:b/>
          <w:i/>
          <w:noProof/>
          <w:sz w:val="28"/>
          <w:szCs w:val="28"/>
          <w:lang w:eastAsia="ru-RU"/>
        </w:rPr>
      </w:pPr>
      <w:r w:rsidRPr="00EE210A">
        <w:rPr>
          <w:b/>
          <w:i/>
          <w:noProof/>
          <w:sz w:val="28"/>
          <w:szCs w:val="28"/>
          <w:lang w:eastAsia="ru-RU"/>
        </w:rPr>
        <w:drawing>
          <wp:inline distT="0" distB="0" distL="0" distR="0" wp14:anchorId="60CEA53D" wp14:editId="72A606D3">
            <wp:extent cx="2524125" cy="1704975"/>
            <wp:effectExtent l="0" t="0" r="0" b="0"/>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E210A">
        <w:rPr>
          <w:b/>
          <w:i/>
          <w:noProof/>
          <w:sz w:val="28"/>
          <w:szCs w:val="28"/>
          <w:lang w:eastAsia="ru-RU"/>
        </w:rPr>
        <w:t xml:space="preserve">     </w:t>
      </w:r>
      <w:r w:rsidRPr="00EE210A">
        <w:rPr>
          <w:b/>
          <w:i/>
          <w:noProof/>
          <w:sz w:val="28"/>
          <w:szCs w:val="28"/>
          <w:lang w:eastAsia="ru-RU"/>
        </w:rPr>
        <w:drawing>
          <wp:inline distT="0" distB="0" distL="0" distR="0" wp14:anchorId="6660BB8B" wp14:editId="2807BD1B">
            <wp:extent cx="2667000" cy="1724025"/>
            <wp:effectExtent l="38100" t="0" r="0" b="0"/>
            <wp:docPr id="8"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66F7" w:rsidRPr="00EE210A" w:rsidRDefault="007966F7" w:rsidP="007966F7">
      <w:pPr>
        <w:ind w:firstLine="705"/>
        <w:jc w:val="both"/>
        <w:rPr>
          <w:sz w:val="28"/>
          <w:szCs w:val="28"/>
        </w:rPr>
      </w:pPr>
    </w:p>
    <w:p w:rsidR="007966F7" w:rsidRPr="00EE210A" w:rsidRDefault="007966F7" w:rsidP="007966F7">
      <w:pPr>
        <w:ind w:firstLine="705"/>
        <w:jc w:val="both"/>
        <w:rPr>
          <w:b/>
          <w:sz w:val="28"/>
          <w:szCs w:val="28"/>
        </w:rPr>
      </w:pPr>
    </w:p>
    <w:p w:rsidR="007966F7" w:rsidRPr="00EE210A" w:rsidRDefault="007966F7" w:rsidP="007966F7">
      <w:pPr>
        <w:ind w:firstLine="705"/>
        <w:jc w:val="both"/>
        <w:rPr>
          <w:color w:val="FF0000"/>
          <w:sz w:val="28"/>
          <w:szCs w:val="28"/>
        </w:rPr>
      </w:pPr>
      <w:r w:rsidRPr="00EE210A">
        <w:rPr>
          <w:sz w:val="28"/>
          <w:szCs w:val="28"/>
        </w:rPr>
        <w:t xml:space="preserve">В структуре налоговых поступлений в бюджете </w:t>
      </w:r>
      <w:proofErr w:type="spellStart"/>
      <w:r w:rsidRPr="00EE210A">
        <w:rPr>
          <w:sz w:val="28"/>
          <w:szCs w:val="28"/>
        </w:rPr>
        <w:t>Чинг</w:t>
      </w:r>
      <w:r w:rsidR="009515EE" w:rsidRPr="00EE210A">
        <w:rPr>
          <w:sz w:val="28"/>
          <w:szCs w:val="28"/>
        </w:rPr>
        <w:t>ирлауского</w:t>
      </w:r>
      <w:proofErr w:type="spellEnd"/>
      <w:r w:rsidR="009515EE" w:rsidRPr="00EE210A">
        <w:rPr>
          <w:sz w:val="28"/>
          <w:szCs w:val="28"/>
        </w:rPr>
        <w:t xml:space="preserve"> района по итогам 2022</w:t>
      </w:r>
      <w:r w:rsidRPr="00EE210A">
        <w:rPr>
          <w:sz w:val="28"/>
          <w:szCs w:val="28"/>
        </w:rPr>
        <w:t xml:space="preserve"> года, основными составляющими являются </w:t>
      </w:r>
      <w:proofErr w:type="gramStart"/>
      <w:r w:rsidRPr="00EE210A">
        <w:rPr>
          <w:sz w:val="28"/>
          <w:szCs w:val="28"/>
        </w:rPr>
        <w:t>подоходный</w:t>
      </w:r>
      <w:proofErr w:type="gramEnd"/>
      <w:r w:rsidRPr="00EE210A">
        <w:rPr>
          <w:sz w:val="28"/>
          <w:szCs w:val="28"/>
        </w:rPr>
        <w:t xml:space="preserve"> и социальные налоги, исчисляемые от фонда оплаты труда и в совокупности составляющие</w:t>
      </w:r>
      <w:r w:rsidRPr="00EE210A">
        <w:rPr>
          <w:color w:val="FF0000"/>
          <w:sz w:val="28"/>
          <w:szCs w:val="28"/>
        </w:rPr>
        <w:t xml:space="preserve"> </w:t>
      </w:r>
      <w:r w:rsidR="003667E9" w:rsidRPr="00EE210A">
        <w:rPr>
          <w:b/>
          <w:sz w:val="28"/>
          <w:szCs w:val="28"/>
        </w:rPr>
        <w:t>92,2</w:t>
      </w:r>
      <w:r w:rsidRPr="00EE210A">
        <w:rPr>
          <w:b/>
          <w:sz w:val="28"/>
          <w:szCs w:val="28"/>
        </w:rPr>
        <w:t>%</w:t>
      </w:r>
      <w:r w:rsidRPr="00EE210A">
        <w:rPr>
          <w:sz w:val="28"/>
          <w:szCs w:val="28"/>
        </w:rPr>
        <w:t>.</w:t>
      </w:r>
      <w:r w:rsidRPr="00EE210A">
        <w:rPr>
          <w:color w:val="FF0000"/>
          <w:sz w:val="28"/>
          <w:szCs w:val="28"/>
        </w:rPr>
        <w:t xml:space="preserve"> </w:t>
      </w:r>
    </w:p>
    <w:p w:rsidR="007966F7" w:rsidRPr="00EE210A" w:rsidRDefault="007966F7" w:rsidP="007966F7">
      <w:pPr>
        <w:widowControl w:val="0"/>
        <w:tabs>
          <w:tab w:val="left" w:pos="0"/>
        </w:tabs>
        <w:jc w:val="both"/>
        <w:rPr>
          <w:b/>
          <w:sz w:val="28"/>
          <w:szCs w:val="28"/>
        </w:rPr>
      </w:pPr>
    </w:p>
    <w:p w:rsidR="007966F7" w:rsidRPr="00EE210A" w:rsidRDefault="007966F7" w:rsidP="007966F7">
      <w:pPr>
        <w:widowControl w:val="0"/>
        <w:tabs>
          <w:tab w:val="left" w:pos="0"/>
        </w:tabs>
        <w:jc w:val="both"/>
        <w:rPr>
          <w:b/>
          <w:sz w:val="28"/>
          <w:szCs w:val="28"/>
        </w:rPr>
      </w:pPr>
    </w:p>
    <w:p w:rsidR="007966F7" w:rsidRPr="00EE210A" w:rsidRDefault="007966F7" w:rsidP="007966F7">
      <w:pPr>
        <w:widowControl w:val="0"/>
        <w:tabs>
          <w:tab w:val="left" w:pos="0"/>
          <w:tab w:val="left" w:pos="180"/>
        </w:tabs>
        <w:rPr>
          <w:b/>
          <w:sz w:val="28"/>
          <w:szCs w:val="28"/>
        </w:rPr>
      </w:pPr>
      <w:r w:rsidRPr="00EE210A">
        <w:rPr>
          <w:b/>
          <w:sz w:val="28"/>
          <w:szCs w:val="28"/>
        </w:rPr>
        <w:tab/>
        <w:t xml:space="preserve">2.2.1 Анализ и динамика налоговых поступлений в бюджет </w:t>
      </w:r>
      <w:proofErr w:type="spellStart"/>
      <w:r w:rsidRPr="00EE210A">
        <w:rPr>
          <w:b/>
          <w:sz w:val="28"/>
          <w:szCs w:val="28"/>
        </w:rPr>
        <w:t>Чинги</w:t>
      </w:r>
      <w:r w:rsidR="009515EE" w:rsidRPr="00EE210A">
        <w:rPr>
          <w:b/>
          <w:sz w:val="28"/>
          <w:szCs w:val="28"/>
        </w:rPr>
        <w:t>рлауского</w:t>
      </w:r>
      <w:proofErr w:type="spellEnd"/>
      <w:r w:rsidR="009515EE" w:rsidRPr="00EE210A">
        <w:rPr>
          <w:b/>
          <w:sz w:val="28"/>
          <w:szCs w:val="28"/>
        </w:rPr>
        <w:t xml:space="preserve">  района по итогам 2021-2022</w:t>
      </w:r>
      <w:r w:rsidRPr="00EE210A">
        <w:rPr>
          <w:b/>
          <w:sz w:val="28"/>
          <w:szCs w:val="28"/>
        </w:rPr>
        <w:t>г г.</w:t>
      </w:r>
      <w:r w:rsidRPr="00EE210A">
        <w:rPr>
          <w:b/>
          <w:sz w:val="28"/>
          <w:szCs w:val="28"/>
        </w:rPr>
        <w:tab/>
        <w:t xml:space="preserve"> </w:t>
      </w:r>
    </w:p>
    <w:p w:rsidR="007966F7" w:rsidRPr="00EE210A" w:rsidRDefault="007966F7" w:rsidP="007966F7">
      <w:pPr>
        <w:widowControl w:val="0"/>
        <w:tabs>
          <w:tab w:val="left" w:pos="0"/>
        </w:tabs>
        <w:jc w:val="right"/>
        <w:rPr>
          <w:b/>
          <w:sz w:val="28"/>
          <w:szCs w:val="28"/>
          <w:lang w:val="kk-KZ"/>
        </w:rPr>
      </w:pPr>
      <w:r w:rsidRPr="00EE210A">
        <w:rPr>
          <w:b/>
          <w:sz w:val="28"/>
          <w:szCs w:val="28"/>
        </w:rPr>
        <w:t>Таблица 3</w:t>
      </w:r>
    </w:p>
    <w:p w:rsidR="007966F7" w:rsidRPr="00EE210A" w:rsidRDefault="007966F7" w:rsidP="007966F7">
      <w:pPr>
        <w:widowControl w:val="0"/>
        <w:tabs>
          <w:tab w:val="left" w:pos="0"/>
        </w:tabs>
        <w:jc w:val="right"/>
        <w:rPr>
          <w:sz w:val="28"/>
          <w:szCs w:val="28"/>
        </w:rPr>
      </w:pPr>
      <w:r w:rsidRPr="00EE210A">
        <w:rPr>
          <w:b/>
          <w:i/>
          <w:sz w:val="28"/>
          <w:szCs w:val="28"/>
        </w:rPr>
        <w:t xml:space="preserve">                                                                                                                                        </w:t>
      </w:r>
      <w:r w:rsidRPr="00EE210A">
        <w:rPr>
          <w:sz w:val="28"/>
          <w:szCs w:val="28"/>
        </w:rPr>
        <w:lastRenderedPageBreak/>
        <w:t>(</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w:t>
      </w:r>
    </w:p>
    <w:tbl>
      <w:tblPr>
        <w:tblW w:w="9924" w:type="dxa"/>
        <w:tblInd w:w="108" w:type="dxa"/>
        <w:tblLayout w:type="fixed"/>
        <w:tblLook w:val="0000" w:firstRow="0" w:lastRow="0" w:firstColumn="0" w:lastColumn="0" w:noHBand="0" w:noVBand="0"/>
      </w:tblPr>
      <w:tblGrid>
        <w:gridCol w:w="2836"/>
        <w:gridCol w:w="1276"/>
        <w:gridCol w:w="1276"/>
        <w:gridCol w:w="1417"/>
        <w:gridCol w:w="1275"/>
        <w:gridCol w:w="851"/>
        <w:gridCol w:w="993"/>
      </w:tblGrid>
      <w:tr w:rsidR="007966F7" w:rsidRPr="00EE210A" w:rsidTr="007966F7">
        <w:tc>
          <w:tcPr>
            <w:tcW w:w="2836" w:type="dxa"/>
            <w:tcBorders>
              <w:top w:val="single" w:sz="4" w:space="0" w:color="000000"/>
              <w:left w:val="single" w:sz="4" w:space="0" w:color="000000"/>
              <w:bottom w:val="single" w:sz="4" w:space="0" w:color="000000"/>
            </w:tcBorders>
            <w:shd w:val="clear" w:color="auto" w:fill="FFFFB2"/>
            <w:vAlign w:val="center"/>
          </w:tcPr>
          <w:p w:rsidR="007966F7" w:rsidRPr="00EE210A" w:rsidRDefault="007966F7" w:rsidP="007966F7">
            <w:pPr>
              <w:widowControl w:val="0"/>
              <w:tabs>
                <w:tab w:val="left" w:pos="-1662"/>
              </w:tabs>
              <w:snapToGrid w:val="0"/>
              <w:jc w:val="both"/>
              <w:rPr>
                <w:b/>
              </w:rPr>
            </w:pPr>
            <w:r w:rsidRPr="00EE210A">
              <w:rPr>
                <w:b/>
              </w:rPr>
              <w:t>Наименование налоговых поступлений</w:t>
            </w:r>
          </w:p>
        </w:tc>
        <w:tc>
          <w:tcPr>
            <w:tcW w:w="1276" w:type="dxa"/>
            <w:tcBorders>
              <w:top w:val="single" w:sz="4" w:space="0" w:color="000000"/>
              <w:left w:val="single" w:sz="4" w:space="0" w:color="000000"/>
              <w:bottom w:val="single" w:sz="4" w:space="0" w:color="000000"/>
            </w:tcBorders>
            <w:shd w:val="clear" w:color="auto" w:fill="FFFFB2"/>
            <w:vAlign w:val="center"/>
          </w:tcPr>
          <w:p w:rsidR="007966F7" w:rsidRPr="00EE210A" w:rsidRDefault="009515EE" w:rsidP="007966F7">
            <w:pPr>
              <w:widowControl w:val="0"/>
              <w:tabs>
                <w:tab w:val="left" w:pos="0"/>
              </w:tabs>
              <w:snapToGrid w:val="0"/>
              <w:jc w:val="both"/>
              <w:rPr>
                <w:b/>
              </w:rPr>
            </w:pPr>
            <w:r w:rsidRPr="00EE210A">
              <w:rPr>
                <w:b/>
              </w:rPr>
              <w:t>Факт за 2021</w:t>
            </w:r>
            <w:r w:rsidR="007966F7" w:rsidRPr="00EE210A">
              <w:rPr>
                <w:b/>
              </w:rPr>
              <w:t xml:space="preserve"> год</w:t>
            </w:r>
          </w:p>
        </w:tc>
        <w:tc>
          <w:tcPr>
            <w:tcW w:w="1276" w:type="dxa"/>
            <w:tcBorders>
              <w:top w:val="single" w:sz="4" w:space="0" w:color="000000"/>
              <w:left w:val="single" w:sz="4" w:space="0" w:color="000000"/>
              <w:bottom w:val="single" w:sz="4" w:space="0" w:color="000000"/>
            </w:tcBorders>
            <w:shd w:val="clear" w:color="auto" w:fill="FFFFB2"/>
            <w:vAlign w:val="center"/>
          </w:tcPr>
          <w:p w:rsidR="007966F7" w:rsidRPr="00EE210A" w:rsidRDefault="009515EE" w:rsidP="007966F7">
            <w:pPr>
              <w:widowControl w:val="0"/>
              <w:tabs>
                <w:tab w:val="left" w:pos="0"/>
              </w:tabs>
              <w:snapToGrid w:val="0"/>
              <w:jc w:val="both"/>
              <w:rPr>
                <w:b/>
              </w:rPr>
            </w:pPr>
            <w:r w:rsidRPr="00EE210A">
              <w:rPr>
                <w:b/>
              </w:rPr>
              <w:t>Утвержденный годовой бюджет 2022</w:t>
            </w:r>
            <w:r w:rsidR="007966F7" w:rsidRPr="00EE210A">
              <w:rPr>
                <w:b/>
              </w:rPr>
              <w:t xml:space="preserve"> года</w:t>
            </w:r>
          </w:p>
        </w:tc>
        <w:tc>
          <w:tcPr>
            <w:tcW w:w="1417" w:type="dxa"/>
            <w:tcBorders>
              <w:top w:val="single" w:sz="4" w:space="0" w:color="000000"/>
              <w:left w:val="single" w:sz="4" w:space="0" w:color="000000"/>
              <w:bottom w:val="single" w:sz="4" w:space="0" w:color="000000"/>
            </w:tcBorders>
            <w:shd w:val="clear" w:color="auto" w:fill="FFFFB2"/>
            <w:vAlign w:val="center"/>
          </w:tcPr>
          <w:p w:rsidR="007966F7" w:rsidRPr="00EE210A" w:rsidRDefault="007966F7" w:rsidP="007966F7">
            <w:pPr>
              <w:widowControl w:val="0"/>
              <w:tabs>
                <w:tab w:val="left" w:pos="0"/>
              </w:tabs>
              <w:snapToGrid w:val="0"/>
              <w:jc w:val="both"/>
              <w:rPr>
                <w:b/>
              </w:rPr>
            </w:pPr>
            <w:r w:rsidRPr="00EE210A">
              <w:rPr>
                <w:b/>
              </w:rPr>
              <w:t xml:space="preserve">Скорректированный </w:t>
            </w:r>
            <w:r w:rsidR="009515EE" w:rsidRPr="00EE210A">
              <w:rPr>
                <w:b/>
              </w:rPr>
              <w:t>годовой бюджет 2022</w:t>
            </w:r>
            <w:r w:rsidRPr="00EE210A">
              <w:rPr>
                <w:b/>
              </w:rPr>
              <w:t xml:space="preserve"> года</w:t>
            </w:r>
          </w:p>
        </w:tc>
        <w:tc>
          <w:tcPr>
            <w:tcW w:w="1275" w:type="dxa"/>
            <w:tcBorders>
              <w:top w:val="single" w:sz="4" w:space="0" w:color="000000"/>
              <w:left w:val="single" w:sz="4" w:space="0" w:color="000000"/>
              <w:bottom w:val="single" w:sz="4" w:space="0" w:color="000000"/>
            </w:tcBorders>
            <w:shd w:val="clear" w:color="auto" w:fill="FFFFB2"/>
            <w:vAlign w:val="center"/>
          </w:tcPr>
          <w:p w:rsidR="007966F7" w:rsidRPr="00EE210A" w:rsidRDefault="009515EE" w:rsidP="007966F7">
            <w:pPr>
              <w:widowControl w:val="0"/>
              <w:tabs>
                <w:tab w:val="left" w:pos="0"/>
              </w:tabs>
              <w:snapToGrid w:val="0"/>
              <w:jc w:val="both"/>
              <w:rPr>
                <w:b/>
              </w:rPr>
            </w:pPr>
            <w:r w:rsidRPr="00EE210A">
              <w:rPr>
                <w:b/>
              </w:rPr>
              <w:t>Факт за 2022</w:t>
            </w:r>
            <w:r w:rsidR="007966F7" w:rsidRPr="00EE210A">
              <w:rPr>
                <w:b/>
              </w:rPr>
              <w:t xml:space="preserve"> год</w:t>
            </w:r>
          </w:p>
        </w:tc>
        <w:tc>
          <w:tcPr>
            <w:tcW w:w="851" w:type="dxa"/>
            <w:tcBorders>
              <w:top w:val="single" w:sz="4" w:space="0" w:color="000000"/>
              <w:left w:val="single" w:sz="4" w:space="0" w:color="000000"/>
              <w:bottom w:val="single" w:sz="4" w:space="0" w:color="000000"/>
            </w:tcBorders>
            <w:shd w:val="clear" w:color="auto" w:fill="FFFFB2"/>
            <w:vAlign w:val="center"/>
          </w:tcPr>
          <w:p w:rsidR="007966F7" w:rsidRPr="00EE210A" w:rsidRDefault="007966F7" w:rsidP="007966F7">
            <w:pPr>
              <w:widowControl w:val="0"/>
              <w:tabs>
                <w:tab w:val="left" w:pos="0"/>
              </w:tabs>
              <w:snapToGrid w:val="0"/>
              <w:jc w:val="both"/>
              <w:rPr>
                <w:b/>
              </w:rPr>
            </w:pPr>
            <w:r w:rsidRPr="00EE210A">
              <w:rPr>
                <w:b/>
              </w:rPr>
              <w:t>% исполнения</w:t>
            </w:r>
          </w:p>
        </w:tc>
        <w:tc>
          <w:tcPr>
            <w:tcW w:w="993" w:type="dxa"/>
            <w:tcBorders>
              <w:top w:val="single" w:sz="4" w:space="0" w:color="000000"/>
              <w:left w:val="single" w:sz="4" w:space="0" w:color="000000"/>
              <w:bottom w:val="single" w:sz="4" w:space="0" w:color="000000"/>
              <w:right w:val="single" w:sz="4" w:space="0" w:color="000000"/>
            </w:tcBorders>
            <w:shd w:val="clear" w:color="auto" w:fill="FFFFB2"/>
            <w:vAlign w:val="center"/>
          </w:tcPr>
          <w:p w:rsidR="007966F7" w:rsidRPr="00EE210A" w:rsidRDefault="009515EE" w:rsidP="007966F7">
            <w:pPr>
              <w:widowControl w:val="0"/>
              <w:tabs>
                <w:tab w:val="left" w:pos="0"/>
              </w:tabs>
              <w:snapToGrid w:val="0"/>
              <w:jc w:val="both"/>
              <w:rPr>
                <w:b/>
              </w:rPr>
            </w:pPr>
            <w:r w:rsidRPr="00EE210A">
              <w:rPr>
                <w:b/>
              </w:rPr>
              <w:t>Темпы роста к 2021</w:t>
            </w:r>
            <w:r w:rsidR="007966F7" w:rsidRPr="00EE210A">
              <w:rPr>
                <w:b/>
                <w:lang w:val="kk-KZ"/>
              </w:rPr>
              <w:t xml:space="preserve"> </w:t>
            </w:r>
            <w:r w:rsidR="007966F7" w:rsidRPr="00EE210A">
              <w:rPr>
                <w:b/>
              </w:rPr>
              <w:t>г.</w:t>
            </w:r>
          </w:p>
          <w:p w:rsidR="007966F7" w:rsidRPr="00EE210A" w:rsidRDefault="007966F7" w:rsidP="007966F7">
            <w:pPr>
              <w:widowControl w:val="0"/>
              <w:tabs>
                <w:tab w:val="left" w:pos="0"/>
              </w:tabs>
              <w:jc w:val="both"/>
              <w:rPr>
                <w:b/>
              </w:rPr>
            </w:pPr>
            <w:r w:rsidRPr="00EE210A">
              <w:rPr>
                <w:b/>
              </w:rPr>
              <w:t>(%)</w:t>
            </w:r>
          </w:p>
        </w:tc>
      </w:tr>
      <w:tr w:rsidR="00740B00" w:rsidRPr="00EE210A" w:rsidTr="007A75AD">
        <w:tc>
          <w:tcPr>
            <w:tcW w:w="2836" w:type="dxa"/>
            <w:tcBorders>
              <w:top w:val="single" w:sz="4" w:space="0" w:color="000000"/>
              <w:left w:val="single" w:sz="4" w:space="0" w:color="000000"/>
              <w:bottom w:val="single" w:sz="4" w:space="0" w:color="000000"/>
            </w:tcBorders>
            <w:shd w:val="clear" w:color="auto" w:fill="auto"/>
          </w:tcPr>
          <w:p w:rsidR="00740B00" w:rsidRPr="00EE210A" w:rsidRDefault="00740B00" w:rsidP="007966F7">
            <w:pPr>
              <w:widowControl w:val="0"/>
              <w:tabs>
                <w:tab w:val="left" w:pos="0"/>
              </w:tabs>
              <w:snapToGrid w:val="0"/>
              <w:jc w:val="both"/>
              <w:rPr>
                <w:b/>
              </w:rPr>
            </w:pPr>
            <w:r w:rsidRPr="00EE210A">
              <w:rPr>
                <w:b/>
              </w:rPr>
              <w:t>Налоговые поступления,</w:t>
            </w:r>
          </w:p>
          <w:p w:rsidR="00740B00" w:rsidRPr="00EE210A" w:rsidRDefault="00740B00" w:rsidP="007966F7">
            <w:pPr>
              <w:widowControl w:val="0"/>
              <w:tabs>
                <w:tab w:val="left" w:pos="0"/>
              </w:tabs>
              <w:jc w:val="both"/>
              <w:rPr>
                <w:b/>
              </w:rPr>
            </w:pPr>
            <w:r w:rsidRPr="00EE210A">
              <w:rPr>
                <w:b/>
              </w:rPr>
              <w:t>в том числе</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740B00" w:rsidP="007A75AD">
            <w:pPr>
              <w:jc w:val="center"/>
              <w:rPr>
                <w:b/>
                <w:bCs/>
                <w:lang w:val="kk-KZ"/>
              </w:rPr>
            </w:pPr>
            <w:r w:rsidRPr="00EE210A">
              <w:rPr>
                <w:b/>
                <w:bCs/>
                <w:lang w:val="kk-KZ"/>
              </w:rPr>
              <w:t>479 893,3</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suppressAutoHyphens w:val="0"/>
              <w:jc w:val="center"/>
              <w:rPr>
                <w:b/>
                <w:bCs/>
                <w:lang w:val="kk-KZ" w:eastAsia="ru-RU"/>
              </w:rPr>
            </w:pPr>
            <w:r w:rsidRPr="00EE210A">
              <w:rPr>
                <w:b/>
                <w:bCs/>
                <w:lang w:val="kk-KZ" w:eastAsia="ru-RU"/>
              </w:rPr>
              <w:t>446 666,0</w:t>
            </w:r>
          </w:p>
        </w:tc>
        <w:tc>
          <w:tcPr>
            <w:tcW w:w="1417"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b/>
                <w:bCs/>
                <w:lang w:val="kk-KZ"/>
              </w:rPr>
            </w:pPr>
            <w:r w:rsidRPr="00EE210A">
              <w:rPr>
                <w:b/>
                <w:bCs/>
                <w:lang w:val="kk-KZ"/>
              </w:rPr>
              <w:t>447 666,0</w:t>
            </w:r>
          </w:p>
        </w:tc>
        <w:tc>
          <w:tcPr>
            <w:tcW w:w="1275"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b/>
                <w:bCs/>
                <w:lang w:val="kk-KZ"/>
              </w:rPr>
            </w:pPr>
            <w:r w:rsidRPr="00EE210A">
              <w:rPr>
                <w:b/>
                <w:bCs/>
                <w:lang w:val="kk-KZ"/>
              </w:rPr>
              <w:t>531 413,3</w:t>
            </w:r>
          </w:p>
        </w:tc>
        <w:tc>
          <w:tcPr>
            <w:tcW w:w="851"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suppressAutoHyphens w:val="0"/>
              <w:jc w:val="center"/>
              <w:rPr>
                <w:b/>
                <w:bCs/>
                <w:lang w:val="kk-KZ" w:eastAsia="ru-RU"/>
              </w:rPr>
            </w:pPr>
            <w:r w:rsidRPr="00EE210A">
              <w:rPr>
                <w:b/>
                <w:bCs/>
                <w:lang w:val="kk-KZ" w:eastAsia="ru-RU"/>
              </w:rPr>
              <w:t>118,7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0B00" w:rsidRPr="00EE210A" w:rsidRDefault="006A6646" w:rsidP="007A75AD">
            <w:pPr>
              <w:jc w:val="center"/>
              <w:rPr>
                <w:b/>
                <w:bCs/>
                <w:lang w:eastAsia="ru-RU"/>
              </w:rPr>
            </w:pPr>
            <w:r w:rsidRPr="00EE210A">
              <w:rPr>
                <w:b/>
                <w:bCs/>
                <w:lang w:eastAsia="ru-RU"/>
              </w:rPr>
              <w:t>10,7</w:t>
            </w:r>
          </w:p>
        </w:tc>
      </w:tr>
      <w:tr w:rsidR="00B97807" w:rsidRPr="00EE210A" w:rsidTr="007A75AD">
        <w:tc>
          <w:tcPr>
            <w:tcW w:w="2836" w:type="dxa"/>
            <w:tcBorders>
              <w:top w:val="single" w:sz="4" w:space="0" w:color="000000"/>
              <w:left w:val="single" w:sz="4" w:space="0" w:color="000000"/>
              <w:bottom w:val="single" w:sz="4" w:space="0" w:color="000000"/>
            </w:tcBorders>
            <w:shd w:val="clear" w:color="auto" w:fill="auto"/>
          </w:tcPr>
          <w:p w:rsidR="00B97807" w:rsidRPr="00EE210A" w:rsidRDefault="00B97807" w:rsidP="007966F7">
            <w:pPr>
              <w:widowControl w:val="0"/>
              <w:tabs>
                <w:tab w:val="left" w:pos="0"/>
              </w:tabs>
              <w:snapToGrid w:val="0"/>
              <w:jc w:val="both"/>
              <w:rPr>
                <w:b/>
              </w:rPr>
            </w:pPr>
            <w:r w:rsidRPr="00EE210A">
              <w:rPr>
                <w:b/>
              </w:rPr>
              <w:t>Подоходный налог</w:t>
            </w:r>
          </w:p>
        </w:tc>
        <w:tc>
          <w:tcPr>
            <w:tcW w:w="1276"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bCs/>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suppressAutoHyphens w:val="0"/>
              <w:jc w:val="center"/>
              <w:rPr>
                <w:b/>
                <w:bCs/>
                <w:lang w:val="kk-KZ" w:eastAsia="ru-RU"/>
              </w:rPr>
            </w:pPr>
            <w:r w:rsidRPr="00EE210A">
              <w:rPr>
                <w:b/>
                <w:bCs/>
                <w:lang w:val="kk-KZ" w:eastAsia="ru-RU"/>
              </w:rPr>
              <w:t>207 407,0</w:t>
            </w:r>
          </w:p>
        </w:tc>
        <w:tc>
          <w:tcPr>
            <w:tcW w:w="1417"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bCs/>
                <w:lang w:val="kk-KZ"/>
              </w:rPr>
            </w:pPr>
            <w:r w:rsidRPr="00EE210A">
              <w:rPr>
                <w:b/>
                <w:bCs/>
                <w:lang w:val="kk-KZ"/>
              </w:rPr>
              <w:t>212 422,0</w:t>
            </w:r>
          </w:p>
        </w:tc>
        <w:tc>
          <w:tcPr>
            <w:tcW w:w="1275"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bCs/>
                <w:lang w:val="kk-KZ"/>
              </w:rPr>
            </w:pPr>
            <w:r w:rsidRPr="00EE210A">
              <w:rPr>
                <w:b/>
                <w:bCs/>
                <w:lang w:val="kk-KZ"/>
              </w:rPr>
              <w:t>258 849,5</w:t>
            </w:r>
          </w:p>
        </w:tc>
        <w:tc>
          <w:tcPr>
            <w:tcW w:w="851"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suppressAutoHyphens w:val="0"/>
              <w:jc w:val="center"/>
              <w:rPr>
                <w:b/>
                <w:bCs/>
                <w:lang w:val="kk-KZ" w:eastAsia="ru-RU"/>
              </w:rPr>
            </w:pPr>
            <w:r w:rsidRPr="00EE210A">
              <w:rPr>
                <w:b/>
                <w:bCs/>
                <w:lang w:val="kk-KZ" w:eastAsia="ru-RU"/>
              </w:rPr>
              <w:t>121,9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7807" w:rsidRPr="00EE210A" w:rsidRDefault="00B97807" w:rsidP="007A75AD">
            <w:pPr>
              <w:jc w:val="center"/>
              <w:rPr>
                <w:b/>
                <w:bCs/>
                <w:lang w:eastAsia="ru-RU"/>
              </w:rPr>
            </w:pPr>
          </w:p>
        </w:tc>
      </w:tr>
      <w:tr w:rsidR="00B97807" w:rsidRPr="00EE210A" w:rsidTr="007A75AD">
        <w:tc>
          <w:tcPr>
            <w:tcW w:w="2836" w:type="dxa"/>
            <w:tcBorders>
              <w:top w:val="single" w:sz="4" w:space="0" w:color="000000"/>
              <w:left w:val="single" w:sz="4" w:space="0" w:color="000000"/>
              <w:bottom w:val="single" w:sz="4" w:space="0" w:color="000000"/>
            </w:tcBorders>
            <w:shd w:val="clear" w:color="auto" w:fill="auto"/>
          </w:tcPr>
          <w:p w:rsidR="00B97807" w:rsidRPr="00EE210A" w:rsidRDefault="00B97807" w:rsidP="007966F7">
            <w:pPr>
              <w:widowControl w:val="0"/>
              <w:tabs>
                <w:tab w:val="left" w:pos="0"/>
              </w:tabs>
              <w:snapToGrid w:val="0"/>
              <w:jc w:val="both"/>
              <w:rPr>
                <w:i/>
              </w:rPr>
            </w:pPr>
            <w:r w:rsidRPr="00EE210A">
              <w:rPr>
                <w:i/>
              </w:rPr>
              <w:t>Удельный вес</w:t>
            </w:r>
          </w:p>
        </w:tc>
        <w:tc>
          <w:tcPr>
            <w:tcW w:w="1276"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bCs/>
                <w:i/>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suppressAutoHyphens w:val="0"/>
              <w:jc w:val="center"/>
              <w:rPr>
                <w:b/>
                <w:bCs/>
                <w:i/>
                <w:lang w:val="kk-KZ" w:eastAsia="ru-RU"/>
              </w:rPr>
            </w:pPr>
          </w:p>
        </w:tc>
        <w:tc>
          <w:tcPr>
            <w:tcW w:w="1417"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bCs/>
                <w:i/>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bCs/>
                <w:i/>
                <w:lang w:val="kk-KZ"/>
              </w:rPr>
            </w:pPr>
            <w:r w:rsidRPr="00EE210A">
              <w:rPr>
                <w:b/>
                <w:bCs/>
                <w:i/>
                <w:lang w:val="kk-KZ"/>
              </w:rPr>
              <w:t>48,7</w:t>
            </w:r>
          </w:p>
        </w:tc>
        <w:tc>
          <w:tcPr>
            <w:tcW w:w="851"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suppressAutoHyphens w:val="0"/>
              <w:jc w:val="center"/>
              <w:rPr>
                <w:b/>
                <w:bCs/>
                <w:i/>
                <w:lang w:val="kk-KZ" w:eastAsia="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7807" w:rsidRPr="00EE210A" w:rsidRDefault="00B97807" w:rsidP="007A75AD">
            <w:pPr>
              <w:jc w:val="center"/>
              <w:rPr>
                <w:b/>
                <w:bCs/>
                <w:lang w:eastAsia="ru-RU"/>
              </w:rPr>
            </w:pPr>
          </w:p>
        </w:tc>
      </w:tr>
      <w:tr w:rsidR="00740B00"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740B00" w:rsidRPr="00EE210A" w:rsidRDefault="00740B00" w:rsidP="007966F7">
            <w:pPr>
              <w:widowControl w:val="0"/>
              <w:tabs>
                <w:tab w:val="left" w:pos="0"/>
              </w:tabs>
              <w:snapToGrid w:val="0"/>
              <w:jc w:val="both"/>
            </w:pPr>
            <w:r w:rsidRPr="00EE210A">
              <w:t>Индивидуальный подоходный налог</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740B00" w:rsidP="007A75AD">
            <w:pPr>
              <w:jc w:val="center"/>
              <w:rPr>
                <w:lang w:val="kk-KZ"/>
              </w:rPr>
            </w:pPr>
            <w:r w:rsidRPr="00EE210A">
              <w:rPr>
                <w:lang w:val="kk-KZ"/>
              </w:rPr>
              <w:t>227 845,8</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lang w:val="kk-KZ"/>
              </w:rPr>
            </w:pPr>
            <w:r w:rsidRPr="00EE210A">
              <w:rPr>
                <w:lang w:val="kk-KZ"/>
              </w:rPr>
              <w:t>204 907,0</w:t>
            </w:r>
          </w:p>
        </w:tc>
        <w:tc>
          <w:tcPr>
            <w:tcW w:w="1417" w:type="dxa"/>
            <w:tcBorders>
              <w:top w:val="single" w:sz="4" w:space="0" w:color="000000"/>
              <w:left w:val="single" w:sz="4" w:space="0" w:color="000000"/>
              <w:bottom w:val="single" w:sz="4" w:space="0" w:color="000000"/>
            </w:tcBorders>
            <w:shd w:val="clear" w:color="auto" w:fill="auto"/>
            <w:vAlign w:val="bottom"/>
          </w:tcPr>
          <w:p w:rsidR="00740B00" w:rsidRPr="00EE210A" w:rsidRDefault="004A3148" w:rsidP="007A75AD">
            <w:pPr>
              <w:jc w:val="center"/>
              <w:rPr>
                <w:lang w:val="kk-KZ"/>
              </w:rPr>
            </w:pPr>
            <w:r w:rsidRPr="00EE210A">
              <w:rPr>
                <w:lang w:val="kk-KZ"/>
              </w:rPr>
              <w:t>209 980,0</w:t>
            </w:r>
          </w:p>
        </w:tc>
        <w:tc>
          <w:tcPr>
            <w:tcW w:w="1275" w:type="dxa"/>
            <w:tcBorders>
              <w:top w:val="single" w:sz="4" w:space="0" w:color="000000"/>
              <w:left w:val="single" w:sz="4" w:space="0" w:color="000000"/>
              <w:bottom w:val="single" w:sz="4" w:space="0" w:color="000000"/>
            </w:tcBorders>
            <w:shd w:val="clear" w:color="auto" w:fill="auto"/>
            <w:vAlign w:val="bottom"/>
          </w:tcPr>
          <w:p w:rsidR="00740B00" w:rsidRPr="00EE210A" w:rsidRDefault="004A3148" w:rsidP="007A75AD">
            <w:pPr>
              <w:jc w:val="center"/>
              <w:rPr>
                <w:lang w:val="kk-KZ"/>
              </w:rPr>
            </w:pPr>
            <w:r w:rsidRPr="00EE210A">
              <w:rPr>
                <w:lang w:val="kk-KZ"/>
              </w:rPr>
              <w:t>256 656,8</w:t>
            </w:r>
          </w:p>
        </w:tc>
        <w:tc>
          <w:tcPr>
            <w:tcW w:w="851" w:type="dxa"/>
            <w:tcBorders>
              <w:top w:val="single" w:sz="4" w:space="0" w:color="000000"/>
              <w:left w:val="single" w:sz="4" w:space="0" w:color="000000"/>
              <w:bottom w:val="single" w:sz="4" w:space="0" w:color="000000"/>
            </w:tcBorders>
            <w:shd w:val="clear" w:color="auto" w:fill="auto"/>
            <w:vAlign w:val="bottom"/>
          </w:tcPr>
          <w:p w:rsidR="00740B00" w:rsidRPr="00EE210A" w:rsidRDefault="00B97807" w:rsidP="007A75AD">
            <w:pPr>
              <w:jc w:val="center"/>
              <w:rPr>
                <w:lang w:val="kk-KZ"/>
              </w:rPr>
            </w:pPr>
            <w:r w:rsidRPr="00EE210A">
              <w:rPr>
                <w:lang w:val="kk-KZ"/>
              </w:rPr>
              <w:t>122,2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0B00" w:rsidRPr="00EE210A" w:rsidRDefault="004A3148" w:rsidP="007A75AD">
            <w:pPr>
              <w:jc w:val="center"/>
              <w:rPr>
                <w:lang w:val="kk-KZ"/>
              </w:rPr>
            </w:pPr>
            <w:r w:rsidRPr="00EE210A">
              <w:rPr>
                <w:lang w:val="kk-KZ"/>
              </w:rPr>
              <w:t>12,6</w:t>
            </w:r>
          </w:p>
        </w:tc>
      </w:tr>
      <w:tr w:rsidR="00740B00"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740B00" w:rsidRPr="00EE210A" w:rsidRDefault="00740B00" w:rsidP="007966F7">
            <w:pPr>
              <w:widowControl w:val="0"/>
              <w:tabs>
                <w:tab w:val="left" w:pos="0"/>
              </w:tabs>
              <w:snapToGrid w:val="0"/>
              <w:jc w:val="both"/>
            </w:pPr>
            <w:r w:rsidRPr="00EE210A">
              <w:t>Корпоративный подоходный налог</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740B00" w:rsidP="007A75AD">
            <w:pPr>
              <w:jc w:val="center"/>
              <w:rPr>
                <w:lang w:val="kk-KZ"/>
              </w:rPr>
            </w:pPr>
            <w:r w:rsidRPr="00EE210A">
              <w:rPr>
                <w:lang w:val="kk-KZ"/>
              </w:rPr>
              <w:t>1 970,6</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lang w:val="kk-KZ"/>
              </w:rPr>
            </w:pPr>
            <w:r w:rsidRPr="00EE210A">
              <w:rPr>
                <w:lang w:val="kk-KZ"/>
              </w:rPr>
              <w:t>2 500,0</w:t>
            </w:r>
          </w:p>
        </w:tc>
        <w:tc>
          <w:tcPr>
            <w:tcW w:w="1417"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lang w:val="kk-KZ"/>
              </w:rPr>
            </w:pPr>
            <w:r w:rsidRPr="00EE210A">
              <w:rPr>
                <w:lang w:val="kk-KZ"/>
              </w:rPr>
              <w:t>2 442,0</w:t>
            </w:r>
          </w:p>
        </w:tc>
        <w:tc>
          <w:tcPr>
            <w:tcW w:w="1275"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lang w:val="kk-KZ"/>
              </w:rPr>
            </w:pPr>
            <w:r w:rsidRPr="00EE210A">
              <w:rPr>
                <w:lang w:val="kk-KZ"/>
              </w:rPr>
              <w:t>2 192,6</w:t>
            </w:r>
          </w:p>
        </w:tc>
        <w:tc>
          <w:tcPr>
            <w:tcW w:w="851" w:type="dxa"/>
            <w:tcBorders>
              <w:top w:val="single" w:sz="4" w:space="0" w:color="000000"/>
              <w:left w:val="single" w:sz="4" w:space="0" w:color="000000"/>
              <w:bottom w:val="single" w:sz="4" w:space="0" w:color="000000"/>
            </w:tcBorders>
            <w:shd w:val="clear" w:color="auto" w:fill="auto"/>
            <w:vAlign w:val="bottom"/>
          </w:tcPr>
          <w:p w:rsidR="00740B00" w:rsidRPr="00EE210A" w:rsidRDefault="006A6646" w:rsidP="007A75AD">
            <w:pPr>
              <w:jc w:val="center"/>
              <w:rPr>
                <w:lang w:val="kk-KZ"/>
              </w:rPr>
            </w:pPr>
            <w:r w:rsidRPr="00EE210A">
              <w:rPr>
                <w:lang w:val="kk-KZ"/>
              </w:rPr>
              <w:t>89,8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0B00" w:rsidRPr="00EE210A" w:rsidRDefault="006A6646" w:rsidP="007A75AD">
            <w:pPr>
              <w:jc w:val="center"/>
              <w:rPr>
                <w:lang w:val="kk-KZ"/>
              </w:rPr>
            </w:pPr>
            <w:r w:rsidRPr="00EE210A">
              <w:rPr>
                <w:lang w:val="kk-KZ"/>
              </w:rPr>
              <w:t>11,3</w:t>
            </w:r>
          </w:p>
        </w:tc>
      </w:tr>
      <w:tr w:rsidR="00740B00"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740B00" w:rsidRPr="00EE210A" w:rsidRDefault="00740B00" w:rsidP="007966F7">
            <w:pPr>
              <w:widowControl w:val="0"/>
              <w:tabs>
                <w:tab w:val="left" w:pos="0"/>
              </w:tabs>
              <w:snapToGrid w:val="0"/>
              <w:jc w:val="both"/>
              <w:rPr>
                <w:b/>
              </w:rPr>
            </w:pPr>
            <w:r w:rsidRPr="00EE210A">
              <w:rPr>
                <w:b/>
              </w:rPr>
              <w:t>Социальный налог</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740B00" w:rsidP="007A75AD">
            <w:pPr>
              <w:jc w:val="center"/>
              <w:rPr>
                <w:b/>
                <w:lang w:val="kk-KZ"/>
              </w:rPr>
            </w:pPr>
            <w:r w:rsidRPr="00EE210A">
              <w:rPr>
                <w:b/>
                <w:lang w:val="kk-KZ"/>
              </w:rPr>
              <w:t>211 005,1</w:t>
            </w:r>
          </w:p>
        </w:tc>
        <w:tc>
          <w:tcPr>
            <w:tcW w:w="1276" w:type="dxa"/>
            <w:tcBorders>
              <w:top w:val="single" w:sz="4" w:space="0" w:color="000000"/>
              <w:left w:val="single" w:sz="4" w:space="0" w:color="000000"/>
              <w:bottom w:val="single" w:sz="4" w:space="0" w:color="000000"/>
            </w:tcBorders>
            <w:shd w:val="clear" w:color="auto" w:fill="auto"/>
            <w:vAlign w:val="bottom"/>
          </w:tcPr>
          <w:p w:rsidR="00740B00" w:rsidRPr="00EE210A" w:rsidRDefault="0023083D" w:rsidP="007A75AD">
            <w:pPr>
              <w:jc w:val="center"/>
              <w:rPr>
                <w:b/>
                <w:lang w:val="kk-KZ"/>
              </w:rPr>
            </w:pPr>
            <w:r w:rsidRPr="00EE210A">
              <w:rPr>
                <w:b/>
                <w:lang w:val="kk-KZ"/>
              </w:rPr>
              <w:t>199 359,0</w:t>
            </w:r>
          </w:p>
        </w:tc>
        <w:tc>
          <w:tcPr>
            <w:tcW w:w="1417" w:type="dxa"/>
            <w:tcBorders>
              <w:top w:val="single" w:sz="4" w:space="0" w:color="000000"/>
              <w:left w:val="single" w:sz="4" w:space="0" w:color="000000"/>
              <w:bottom w:val="single" w:sz="4" w:space="0" w:color="000000"/>
            </w:tcBorders>
            <w:shd w:val="clear" w:color="auto" w:fill="auto"/>
            <w:vAlign w:val="bottom"/>
          </w:tcPr>
          <w:p w:rsidR="00740B00" w:rsidRPr="00EE210A" w:rsidRDefault="0023083D" w:rsidP="007A75AD">
            <w:pPr>
              <w:jc w:val="center"/>
              <w:rPr>
                <w:b/>
                <w:lang w:val="kk-KZ"/>
              </w:rPr>
            </w:pPr>
            <w:r w:rsidRPr="00EE210A">
              <w:rPr>
                <w:b/>
                <w:lang w:val="kk-KZ"/>
              </w:rPr>
              <w:t>194 484,0</w:t>
            </w:r>
          </w:p>
        </w:tc>
        <w:tc>
          <w:tcPr>
            <w:tcW w:w="1275" w:type="dxa"/>
            <w:tcBorders>
              <w:top w:val="single" w:sz="4" w:space="0" w:color="000000"/>
              <w:left w:val="single" w:sz="4" w:space="0" w:color="000000"/>
              <w:bottom w:val="single" w:sz="4" w:space="0" w:color="000000"/>
            </w:tcBorders>
            <w:shd w:val="clear" w:color="auto" w:fill="auto"/>
            <w:vAlign w:val="bottom"/>
          </w:tcPr>
          <w:p w:rsidR="00740B00" w:rsidRPr="00EE210A" w:rsidRDefault="0023083D" w:rsidP="007A75AD">
            <w:pPr>
              <w:jc w:val="center"/>
              <w:rPr>
                <w:b/>
                <w:lang w:val="kk-KZ"/>
              </w:rPr>
            </w:pPr>
            <w:r w:rsidRPr="00EE210A">
              <w:rPr>
                <w:b/>
                <w:lang w:val="kk-KZ"/>
              </w:rPr>
              <w:t>231 136,2</w:t>
            </w:r>
          </w:p>
        </w:tc>
        <w:tc>
          <w:tcPr>
            <w:tcW w:w="851" w:type="dxa"/>
            <w:tcBorders>
              <w:top w:val="single" w:sz="4" w:space="0" w:color="000000"/>
              <w:left w:val="single" w:sz="4" w:space="0" w:color="000000"/>
              <w:bottom w:val="single" w:sz="4" w:space="0" w:color="000000"/>
            </w:tcBorders>
            <w:shd w:val="clear" w:color="auto" w:fill="auto"/>
            <w:vAlign w:val="bottom"/>
          </w:tcPr>
          <w:p w:rsidR="00740B00" w:rsidRPr="00EE210A" w:rsidRDefault="0023083D" w:rsidP="007A75AD">
            <w:pPr>
              <w:jc w:val="center"/>
              <w:rPr>
                <w:b/>
                <w:lang w:val="kk-KZ"/>
              </w:rPr>
            </w:pPr>
            <w:r w:rsidRPr="00EE210A">
              <w:rPr>
                <w:b/>
                <w:lang w:val="kk-KZ"/>
              </w:rPr>
              <w:t>118,8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0B00" w:rsidRPr="00EE210A" w:rsidRDefault="0023083D" w:rsidP="007A75AD">
            <w:pPr>
              <w:jc w:val="center"/>
              <w:rPr>
                <w:b/>
                <w:lang w:val="kk-KZ"/>
              </w:rPr>
            </w:pPr>
            <w:r w:rsidRPr="00EE210A">
              <w:rPr>
                <w:b/>
                <w:lang w:val="kk-KZ"/>
              </w:rPr>
              <w:t>9,5</w:t>
            </w:r>
          </w:p>
        </w:tc>
      </w:tr>
      <w:tr w:rsidR="00B97807"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B97807" w:rsidRPr="00EE210A" w:rsidRDefault="00B97807" w:rsidP="007966F7">
            <w:pPr>
              <w:widowControl w:val="0"/>
              <w:tabs>
                <w:tab w:val="left" w:pos="0"/>
              </w:tabs>
              <w:snapToGrid w:val="0"/>
              <w:jc w:val="both"/>
              <w:rPr>
                <w:i/>
              </w:rPr>
            </w:pPr>
            <w:r w:rsidRPr="00EE210A">
              <w:rPr>
                <w:i/>
              </w:rPr>
              <w:t>Удельный вес</w:t>
            </w:r>
          </w:p>
        </w:tc>
        <w:tc>
          <w:tcPr>
            <w:tcW w:w="1276"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i/>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i/>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i/>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i/>
                <w:lang w:val="kk-KZ"/>
              </w:rPr>
            </w:pPr>
            <w:r w:rsidRPr="00EE210A">
              <w:rPr>
                <w:b/>
                <w:i/>
                <w:lang w:val="kk-KZ"/>
              </w:rPr>
              <w:t>43,5</w:t>
            </w:r>
          </w:p>
        </w:tc>
        <w:tc>
          <w:tcPr>
            <w:tcW w:w="851" w:type="dxa"/>
            <w:tcBorders>
              <w:top w:val="single" w:sz="4" w:space="0" w:color="000000"/>
              <w:left w:val="single" w:sz="4" w:space="0" w:color="000000"/>
              <w:bottom w:val="single" w:sz="4" w:space="0" w:color="000000"/>
            </w:tcBorders>
            <w:shd w:val="clear" w:color="auto" w:fill="auto"/>
            <w:vAlign w:val="bottom"/>
          </w:tcPr>
          <w:p w:rsidR="00B97807" w:rsidRPr="00EE210A" w:rsidRDefault="00B97807" w:rsidP="007A75AD">
            <w:pPr>
              <w:jc w:val="center"/>
              <w:rPr>
                <w:b/>
                <w:i/>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97807" w:rsidRPr="00EE210A" w:rsidRDefault="00B97807" w:rsidP="007A75AD">
            <w:pPr>
              <w:jc w:val="center"/>
              <w:rPr>
                <w:b/>
                <w:i/>
                <w:lang w:val="kk-KZ"/>
              </w:rPr>
            </w:pP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603F04">
            <w:pPr>
              <w:widowControl w:val="0"/>
              <w:tabs>
                <w:tab w:val="left" w:pos="0"/>
              </w:tabs>
              <w:snapToGrid w:val="0"/>
              <w:jc w:val="both"/>
              <w:rPr>
                <w:b/>
              </w:rPr>
            </w:pPr>
            <w:r w:rsidRPr="00EE210A">
              <w:rPr>
                <w:b/>
              </w:rPr>
              <w:t>Налоги на собственность</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r w:rsidRPr="00EE210A">
              <w:rPr>
                <w:b/>
                <w:i/>
                <w:lang w:val="kk-KZ"/>
              </w:rPr>
              <w:t>32 000,0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r w:rsidRPr="00EE210A">
              <w:rPr>
                <w:b/>
                <w:i/>
                <w:lang w:val="kk-KZ"/>
              </w:rPr>
              <w:t>32 889,0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r w:rsidRPr="00EE210A">
              <w:rPr>
                <w:b/>
                <w:i/>
                <w:lang w:val="kk-KZ"/>
              </w:rPr>
              <w:t>33 094,2</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r w:rsidRPr="00EE210A">
              <w:rPr>
                <w:b/>
                <w:i/>
                <w:lang w:val="kk-KZ"/>
              </w:rPr>
              <w:t>100,6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b/>
                <w:i/>
                <w:lang w:val="kk-KZ"/>
              </w:rPr>
            </w:pP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603F04">
            <w:pPr>
              <w:widowControl w:val="0"/>
              <w:tabs>
                <w:tab w:val="left" w:pos="0"/>
              </w:tabs>
              <w:snapToGrid w:val="0"/>
              <w:jc w:val="both"/>
              <w:rPr>
                <w:i/>
              </w:rPr>
            </w:pPr>
            <w:r w:rsidRPr="00EE210A">
              <w:rPr>
                <w:i/>
              </w:rPr>
              <w:t>Удельный вес</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724679" w:rsidP="007A75AD">
            <w:pPr>
              <w:jc w:val="center"/>
              <w:rPr>
                <w:b/>
                <w:i/>
                <w:lang w:val="kk-KZ"/>
              </w:rPr>
            </w:pPr>
            <w:r w:rsidRPr="00EE210A">
              <w:rPr>
                <w:b/>
                <w:i/>
                <w:lang w:val="kk-KZ"/>
              </w:rPr>
              <w:t>6,2</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i/>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b/>
                <w:i/>
                <w:lang w:val="kk-KZ"/>
              </w:rPr>
            </w:pPr>
          </w:p>
        </w:tc>
      </w:tr>
      <w:tr w:rsidR="005012D9" w:rsidRPr="00EE210A" w:rsidTr="007A75AD">
        <w:trPr>
          <w:trHeight w:val="319"/>
        </w:trPr>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Налоги на имущество</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30 107,3</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32 000,0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32 889,0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33 053,0</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100,5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9,8</w:t>
            </w: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Земельный налог</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194,6</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0,6</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- 99,7</w:t>
            </w: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Налог на транспортные средства</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105,6</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40,5</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- 61,6</w:t>
            </w: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Единый земельный налог</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265,2</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rPr>
                <w:b/>
              </w:rPr>
            </w:pPr>
            <w:r w:rsidRPr="00EE210A">
              <w:rPr>
                <w:b/>
              </w:rPr>
              <w:t>Внутренние налоги</w:t>
            </w:r>
            <w:r w:rsidR="00E83F76" w:rsidRPr="00EE210A">
              <w:rPr>
                <w:b/>
              </w:rPr>
              <w:t xml:space="preserve"> за оказанные товары, работы, услуг</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5 900,0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6 371,0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6 782,8</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106,5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b/>
                <w:lang w:val="kk-KZ"/>
              </w:rPr>
            </w:pP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724679" w:rsidP="007966F7">
            <w:pPr>
              <w:widowControl w:val="0"/>
              <w:tabs>
                <w:tab w:val="left" w:pos="0"/>
              </w:tabs>
              <w:snapToGrid w:val="0"/>
              <w:jc w:val="both"/>
              <w:rPr>
                <w:b/>
              </w:rPr>
            </w:pPr>
            <w:r w:rsidRPr="00EE210A">
              <w:rPr>
                <w:i/>
              </w:rPr>
              <w:t>Удельный вес</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724679" w:rsidP="007A75AD">
            <w:pPr>
              <w:jc w:val="center"/>
              <w:rPr>
                <w:b/>
                <w:lang w:val="kk-KZ"/>
              </w:rPr>
            </w:pPr>
            <w:r w:rsidRPr="00EE210A">
              <w:rPr>
                <w:b/>
                <w:lang w:val="kk-KZ"/>
              </w:rPr>
              <w:t>1,3</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b/>
                <w:lang w:val="kk-KZ"/>
              </w:rPr>
            </w:pP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Акцизы</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522,5</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550,0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450,0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596,6</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132,6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14,2</w:t>
            </w: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Плата за пользование земельными участками</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3833,9</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3500,0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4 267,0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4 267,7</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11,3</w:t>
            </w: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Сборы за ведение предпринимательской и профессиональной деятельности</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2188,2</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1850,0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1654,0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1918,5</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-12,3</w:t>
            </w: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rPr>
                <w:b/>
              </w:rPr>
            </w:pPr>
            <w:r w:rsidRPr="00EE210A">
              <w:rPr>
                <w:b/>
              </w:rPr>
              <w:t>Обязательные платежи,</w:t>
            </w:r>
            <w:r w:rsidR="00440647" w:rsidRPr="00EE210A">
              <w:rPr>
                <w:b/>
              </w:rPr>
              <w:t xml:space="preserve"> </w:t>
            </w:r>
            <w:r w:rsidRPr="00EE210A">
              <w:rPr>
                <w:b/>
              </w:rPr>
              <w:t xml:space="preserve">взимаемые за совершение юридически значимых действий и (или) выдачу документов </w:t>
            </w:r>
            <w:proofErr w:type="spellStart"/>
            <w:r w:rsidRPr="00EE210A">
              <w:rPr>
                <w:b/>
              </w:rPr>
              <w:t>уполномочеными</w:t>
            </w:r>
            <w:proofErr w:type="spellEnd"/>
            <w:r w:rsidRPr="00EE210A">
              <w:rPr>
                <w:b/>
              </w:rPr>
              <w:t xml:space="preserve"> на то </w:t>
            </w:r>
            <w:proofErr w:type="spellStart"/>
            <w:r w:rsidRPr="00EE210A">
              <w:rPr>
                <w:b/>
              </w:rPr>
              <w:t>го</w:t>
            </w:r>
            <w:proofErr w:type="gramStart"/>
            <w:r w:rsidRPr="00EE210A">
              <w:rPr>
                <w:b/>
              </w:rPr>
              <w:t>.о</w:t>
            </w:r>
            <w:proofErr w:type="gramEnd"/>
            <w:r w:rsidRPr="00EE210A">
              <w:rPr>
                <w:b/>
              </w:rPr>
              <w:t>рганами</w:t>
            </w:r>
            <w:proofErr w:type="spellEnd"/>
            <w:r w:rsidRPr="00EE210A">
              <w:rPr>
                <w:b/>
              </w:rPr>
              <w:t xml:space="preserve"> или </w:t>
            </w:r>
            <w:proofErr w:type="spellStart"/>
            <w:r w:rsidRPr="00EE210A">
              <w:rPr>
                <w:b/>
              </w:rPr>
              <w:t>долж.лицами</w:t>
            </w:r>
            <w:proofErr w:type="spellEnd"/>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2000,0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1500,0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1550,7</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b/>
                <w:lang w:val="kk-KZ"/>
              </w:rPr>
            </w:pPr>
            <w:r w:rsidRPr="00EE210A">
              <w:rPr>
                <w:b/>
                <w:lang w:val="kk-KZ"/>
              </w:rPr>
              <w:t>103,4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b/>
                <w:lang w:val="kk-KZ"/>
              </w:rPr>
            </w:pPr>
          </w:p>
        </w:tc>
      </w:tr>
      <w:tr w:rsidR="0072467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724679" w:rsidRPr="00EE210A" w:rsidRDefault="00724679" w:rsidP="007966F7">
            <w:pPr>
              <w:widowControl w:val="0"/>
              <w:tabs>
                <w:tab w:val="left" w:pos="0"/>
              </w:tabs>
              <w:snapToGrid w:val="0"/>
              <w:jc w:val="both"/>
              <w:rPr>
                <w:b/>
              </w:rPr>
            </w:pPr>
            <w:r w:rsidRPr="00EE210A">
              <w:rPr>
                <w:i/>
              </w:rPr>
              <w:t>Удельный вес</w:t>
            </w:r>
          </w:p>
        </w:tc>
        <w:tc>
          <w:tcPr>
            <w:tcW w:w="1276" w:type="dxa"/>
            <w:tcBorders>
              <w:top w:val="single" w:sz="4" w:space="0" w:color="000000"/>
              <w:left w:val="single" w:sz="4" w:space="0" w:color="000000"/>
              <w:bottom w:val="single" w:sz="4" w:space="0" w:color="000000"/>
            </w:tcBorders>
            <w:shd w:val="clear" w:color="auto" w:fill="auto"/>
            <w:vAlign w:val="bottom"/>
          </w:tcPr>
          <w:p w:rsidR="00724679" w:rsidRPr="00EE210A" w:rsidRDefault="00724679" w:rsidP="007A75AD">
            <w:pPr>
              <w:jc w:val="center"/>
              <w:rPr>
                <w:b/>
                <w:lang w:val="kk-KZ"/>
              </w:rPr>
            </w:pPr>
          </w:p>
        </w:tc>
        <w:tc>
          <w:tcPr>
            <w:tcW w:w="1276" w:type="dxa"/>
            <w:tcBorders>
              <w:top w:val="single" w:sz="4" w:space="0" w:color="000000"/>
              <w:left w:val="single" w:sz="4" w:space="0" w:color="000000"/>
              <w:bottom w:val="single" w:sz="4" w:space="0" w:color="000000"/>
            </w:tcBorders>
            <w:shd w:val="clear" w:color="auto" w:fill="auto"/>
            <w:vAlign w:val="bottom"/>
          </w:tcPr>
          <w:p w:rsidR="00724679" w:rsidRPr="00EE210A" w:rsidRDefault="00724679" w:rsidP="007A75AD">
            <w:pPr>
              <w:jc w:val="center"/>
              <w:rPr>
                <w:b/>
                <w:lang w:val="kk-KZ"/>
              </w:rPr>
            </w:pPr>
          </w:p>
        </w:tc>
        <w:tc>
          <w:tcPr>
            <w:tcW w:w="1417" w:type="dxa"/>
            <w:tcBorders>
              <w:top w:val="single" w:sz="4" w:space="0" w:color="000000"/>
              <w:left w:val="single" w:sz="4" w:space="0" w:color="000000"/>
              <w:bottom w:val="single" w:sz="4" w:space="0" w:color="000000"/>
            </w:tcBorders>
            <w:shd w:val="clear" w:color="auto" w:fill="auto"/>
            <w:vAlign w:val="bottom"/>
          </w:tcPr>
          <w:p w:rsidR="00724679" w:rsidRPr="00EE210A" w:rsidRDefault="00724679" w:rsidP="007A75AD">
            <w:pPr>
              <w:jc w:val="center"/>
              <w:rPr>
                <w:b/>
                <w:lang w:val="kk-KZ"/>
              </w:rPr>
            </w:pPr>
          </w:p>
        </w:tc>
        <w:tc>
          <w:tcPr>
            <w:tcW w:w="1275" w:type="dxa"/>
            <w:tcBorders>
              <w:top w:val="single" w:sz="4" w:space="0" w:color="000000"/>
              <w:left w:val="single" w:sz="4" w:space="0" w:color="000000"/>
              <w:bottom w:val="single" w:sz="4" w:space="0" w:color="000000"/>
            </w:tcBorders>
            <w:shd w:val="clear" w:color="auto" w:fill="auto"/>
            <w:vAlign w:val="bottom"/>
          </w:tcPr>
          <w:p w:rsidR="00724679" w:rsidRPr="00EE210A" w:rsidRDefault="00724679" w:rsidP="007A75AD">
            <w:pPr>
              <w:jc w:val="center"/>
              <w:rPr>
                <w:b/>
                <w:lang w:val="kk-KZ"/>
              </w:rPr>
            </w:pPr>
            <w:r w:rsidRPr="00EE210A">
              <w:rPr>
                <w:b/>
                <w:lang w:val="kk-KZ"/>
              </w:rPr>
              <w:t>0,3</w:t>
            </w:r>
          </w:p>
        </w:tc>
        <w:tc>
          <w:tcPr>
            <w:tcW w:w="851" w:type="dxa"/>
            <w:tcBorders>
              <w:top w:val="single" w:sz="4" w:space="0" w:color="000000"/>
              <w:left w:val="single" w:sz="4" w:space="0" w:color="000000"/>
              <w:bottom w:val="single" w:sz="4" w:space="0" w:color="000000"/>
            </w:tcBorders>
            <w:shd w:val="clear" w:color="auto" w:fill="auto"/>
            <w:vAlign w:val="bottom"/>
          </w:tcPr>
          <w:p w:rsidR="00724679" w:rsidRPr="00EE210A" w:rsidRDefault="00724679" w:rsidP="007A75AD">
            <w:pPr>
              <w:jc w:val="center"/>
              <w:rPr>
                <w:b/>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4679" w:rsidRPr="00EE210A" w:rsidRDefault="00724679" w:rsidP="007A75AD">
            <w:pPr>
              <w:jc w:val="center"/>
              <w:rPr>
                <w:b/>
                <w:lang w:val="kk-KZ"/>
              </w:rPr>
            </w:pPr>
          </w:p>
        </w:tc>
      </w:tr>
      <w:tr w:rsidR="005012D9" w:rsidRPr="00EE210A" w:rsidTr="007A75AD">
        <w:tc>
          <w:tcPr>
            <w:tcW w:w="2836" w:type="dxa"/>
            <w:tcBorders>
              <w:top w:val="single" w:sz="4" w:space="0" w:color="000000"/>
              <w:left w:val="single" w:sz="4" w:space="0" w:color="000000"/>
              <w:bottom w:val="single" w:sz="4" w:space="0" w:color="000000"/>
            </w:tcBorders>
            <w:shd w:val="clear" w:color="auto" w:fill="auto"/>
            <w:vAlign w:val="center"/>
          </w:tcPr>
          <w:p w:rsidR="005012D9" w:rsidRPr="00EE210A" w:rsidRDefault="005012D9" w:rsidP="007966F7">
            <w:pPr>
              <w:widowControl w:val="0"/>
              <w:tabs>
                <w:tab w:val="left" w:pos="0"/>
              </w:tabs>
              <w:snapToGrid w:val="0"/>
              <w:jc w:val="both"/>
            </w:pPr>
            <w:r w:rsidRPr="00EE210A">
              <w:t>Государственная пошлина</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1854,5</w:t>
            </w:r>
          </w:p>
        </w:tc>
        <w:tc>
          <w:tcPr>
            <w:tcW w:w="1276"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2000,0</w:t>
            </w:r>
          </w:p>
        </w:tc>
        <w:tc>
          <w:tcPr>
            <w:tcW w:w="1417"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1500,0</w:t>
            </w:r>
          </w:p>
        </w:tc>
        <w:tc>
          <w:tcPr>
            <w:tcW w:w="1275"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1550,7</w:t>
            </w:r>
          </w:p>
        </w:tc>
        <w:tc>
          <w:tcPr>
            <w:tcW w:w="851" w:type="dxa"/>
            <w:tcBorders>
              <w:top w:val="single" w:sz="4" w:space="0" w:color="000000"/>
              <w:left w:val="single" w:sz="4" w:space="0" w:color="000000"/>
              <w:bottom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103,4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tcPr>
          <w:p w:rsidR="005012D9" w:rsidRPr="00EE210A" w:rsidRDefault="005012D9" w:rsidP="007A75AD">
            <w:pPr>
              <w:jc w:val="center"/>
              <w:rPr>
                <w:lang w:val="kk-KZ"/>
              </w:rPr>
            </w:pPr>
            <w:r w:rsidRPr="00EE210A">
              <w:rPr>
                <w:lang w:val="kk-KZ"/>
              </w:rPr>
              <w:t>-16,4</w:t>
            </w:r>
          </w:p>
        </w:tc>
      </w:tr>
    </w:tbl>
    <w:p w:rsidR="007966F7" w:rsidRPr="00EE210A" w:rsidRDefault="007966F7" w:rsidP="007966F7">
      <w:pPr>
        <w:widowControl w:val="0"/>
        <w:tabs>
          <w:tab w:val="left" w:pos="0"/>
        </w:tabs>
        <w:jc w:val="center"/>
        <w:rPr>
          <w:b/>
          <w:sz w:val="28"/>
          <w:szCs w:val="28"/>
          <w:lang w:val="kk-KZ"/>
        </w:rPr>
      </w:pPr>
    </w:p>
    <w:p w:rsidR="007966F7" w:rsidRPr="00EE210A" w:rsidRDefault="007966F7" w:rsidP="007966F7">
      <w:pPr>
        <w:ind w:firstLine="360"/>
        <w:jc w:val="both"/>
        <w:rPr>
          <w:sz w:val="28"/>
          <w:szCs w:val="28"/>
        </w:rPr>
      </w:pPr>
      <w:r w:rsidRPr="00EE210A">
        <w:rPr>
          <w:sz w:val="28"/>
          <w:szCs w:val="28"/>
        </w:rPr>
        <w:lastRenderedPageBreak/>
        <w:t xml:space="preserve">Объем налоговых поступлений составил </w:t>
      </w:r>
      <w:r w:rsidR="007808A7" w:rsidRPr="00EE210A">
        <w:rPr>
          <w:b/>
          <w:bCs/>
          <w:sz w:val="28"/>
          <w:szCs w:val="28"/>
          <w:lang w:val="kk-KZ"/>
        </w:rPr>
        <w:t>531 413,3</w:t>
      </w:r>
      <w:r w:rsidRPr="00EE210A">
        <w:rPr>
          <w:b/>
          <w:bCs/>
          <w:sz w:val="28"/>
          <w:szCs w:val="28"/>
          <w:lang w:val="kk-KZ"/>
        </w:rPr>
        <w:t xml:space="preserve"> </w:t>
      </w:r>
      <w:r w:rsidRPr="00EE210A">
        <w:rPr>
          <w:sz w:val="28"/>
          <w:szCs w:val="28"/>
        </w:rPr>
        <w:t>тыс. тенге (</w:t>
      </w:r>
      <w:r w:rsidR="007808A7" w:rsidRPr="00EE210A">
        <w:rPr>
          <w:sz w:val="28"/>
          <w:szCs w:val="28"/>
        </w:rPr>
        <w:t>118,7</w:t>
      </w:r>
      <w:r w:rsidRPr="00EE210A">
        <w:rPr>
          <w:sz w:val="28"/>
          <w:szCs w:val="28"/>
        </w:rPr>
        <w:t>% к скорректированному годовому плану), по сравнению с соответствующим периодом 20</w:t>
      </w:r>
      <w:r w:rsidR="007808A7" w:rsidRPr="00EE210A">
        <w:rPr>
          <w:sz w:val="28"/>
          <w:szCs w:val="28"/>
        </w:rPr>
        <w:t>21</w:t>
      </w:r>
      <w:r w:rsidRPr="00EE210A">
        <w:rPr>
          <w:sz w:val="28"/>
          <w:szCs w:val="28"/>
        </w:rPr>
        <w:t xml:space="preserve"> года объем поступлений увеличилось на </w:t>
      </w:r>
      <w:r w:rsidR="007808A7" w:rsidRPr="00EE210A">
        <w:rPr>
          <w:sz w:val="28"/>
          <w:szCs w:val="28"/>
        </w:rPr>
        <w:t>10,7</w:t>
      </w:r>
      <w:r w:rsidRPr="00EE210A">
        <w:rPr>
          <w:sz w:val="28"/>
          <w:szCs w:val="28"/>
        </w:rPr>
        <w:t xml:space="preserve"> %</w:t>
      </w:r>
      <w:r w:rsidRPr="00EE210A">
        <w:rPr>
          <w:color w:val="FF0000"/>
          <w:sz w:val="28"/>
          <w:szCs w:val="28"/>
        </w:rPr>
        <w:t xml:space="preserve"> </w:t>
      </w:r>
      <w:r w:rsidRPr="00EE210A">
        <w:rPr>
          <w:sz w:val="28"/>
          <w:szCs w:val="28"/>
        </w:rPr>
        <w:t>или</w:t>
      </w:r>
      <w:r w:rsidRPr="00EE210A">
        <w:rPr>
          <w:color w:val="FF0000"/>
          <w:sz w:val="28"/>
          <w:szCs w:val="28"/>
        </w:rPr>
        <w:t xml:space="preserve"> </w:t>
      </w:r>
      <w:r w:rsidR="007808A7" w:rsidRPr="00EE210A">
        <w:rPr>
          <w:sz w:val="28"/>
          <w:szCs w:val="28"/>
          <w:lang w:val="kk-KZ"/>
        </w:rPr>
        <w:t xml:space="preserve">51 520,0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w:t>
      </w:r>
    </w:p>
    <w:p w:rsidR="007966F7" w:rsidRPr="00EE210A" w:rsidRDefault="0095151E" w:rsidP="007966F7">
      <w:pPr>
        <w:ind w:firstLine="705"/>
        <w:jc w:val="both"/>
        <w:rPr>
          <w:sz w:val="28"/>
          <w:szCs w:val="28"/>
        </w:rPr>
      </w:pPr>
      <w:r w:rsidRPr="00EE210A">
        <w:rPr>
          <w:sz w:val="28"/>
          <w:szCs w:val="28"/>
        </w:rPr>
        <w:t>При этом следует отметить, имеетс</w:t>
      </w:r>
      <w:r w:rsidR="007549C5" w:rsidRPr="00EE210A">
        <w:rPr>
          <w:sz w:val="28"/>
          <w:szCs w:val="28"/>
        </w:rPr>
        <w:t>я тенденция снижения поступлений</w:t>
      </w:r>
      <w:r w:rsidRPr="00EE210A">
        <w:rPr>
          <w:sz w:val="28"/>
          <w:szCs w:val="28"/>
        </w:rPr>
        <w:t xml:space="preserve"> </w:t>
      </w:r>
      <w:r w:rsidR="009515EE" w:rsidRPr="00EE210A">
        <w:rPr>
          <w:sz w:val="28"/>
          <w:szCs w:val="28"/>
        </w:rPr>
        <w:t>в 2022 году по сравнению с 2021</w:t>
      </w:r>
      <w:r w:rsidR="007966F7" w:rsidRPr="00EE210A">
        <w:rPr>
          <w:sz w:val="28"/>
          <w:szCs w:val="28"/>
        </w:rPr>
        <w:t xml:space="preserve"> годом  </w:t>
      </w:r>
      <w:r w:rsidR="00536DE7" w:rsidRPr="00EE210A">
        <w:rPr>
          <w:sz w:val="28"/>
          <w:szCs w:val="28"/>
        </w:rPr>
        <w:t>таких</w:t>
      </w:r>
      <w:r w:rsidR="007966F7" w:rsidRPr="00EE210A">
        <w:rPr>
          <w:sz w:val="28"/>
          <w:szCs w:val="28"/>
        </w:rPr>
        <w:t xml:space="preserve"> налогов</w:t>
      </w:r>
      <w:r w:rsidR="00536DE7" w:rsidRPr="00EE210A">
        <w:rPr>
          <w:sz w:val="28"/>
          <w:szCs w:val="28"/>
        </w:rPr>
        <w:t xml:space="preserve"> как сборы за ведение предпринимательской и профессиональной деятельности на (-12,3%) и государственной пошлины на (-16,4%)</w:t>
      </w:r>
      <w:r w:rsidR="001571B6">
        <w:rPr>
          <w:sz w:val="28"/>
          <w:szCs w:val="28"/>
          <w:lang w:val="kk-KZ"/>
        </w:rPr>
        <w:t>.</w:t>
      </w:r>
      <w:r w:rsidR="007966F7" w:rsidRPr="00EE210A">
        <w:rPr>
          <w:sz w:val="28"/>
          <w:szCs w:val="28"/>
        </w:rPr>
        <w:t xml:space="preserve"> Также следует отметить, что </w:t>
      </w:r>
      <w:r w:rsidRPr="00EE210A">
        <w:rPr>
          <w:sz w:val="28"/>
          <w:szCs w:val="28"/>
        </w:rPr>
        <w:t>в районный бюджет поступали</w:t>
      </w:r>
      <w:r w:rsidR="00536DE7" w:rsidRPr="00EE210A">
        <w:rPr>
          <w:sz w:val="28"/>
          <w:szCs w:val="28"/>
        </w:rPr>
        <w:t xml:space="preserve"> следующие налоги, в том числе </w:t>
      </w:r>
      <w:r w:rsidRPr="00EE210A">
        <w:rPr>
          <w:sz w:val="28"/>
          <w:szCs w:val="28"/>
        </w:rPr>
        <w:t xml:space="preserve"> </w:t>
      </w:r>
      <w:r w:rsidR="00E66469" w:rsidRPr="00385F05">
        <w:rPr>
          <w:sz w:val="28"/>
          <w:szCs w:val="28"/>
          <w:lang w:val="kk-KZ"/>
        </w:rPr>
        <w:t xml:space="preserve">плата за пользование земельными участками, </w:t>
      </w:r>
      <w:r w:rsidRPr="00385F05">
        <w:rPr>
          <w:sz w:val="28"/>
          <w:szCs w:val="28"/>
        </w:rPr>
        <w:t>земе</w:t>
      </w:r>
      <w:r w:rsidR="00536DE7" w:rsidRPr="00385F05">
        <w:rPr>
          <w:sz w:val="28"/>
          <w:szCs w:val="28"/>
        </w:rPr>
        <w:t>льный налог, транспортный налог</w:t>
      </w:r>
      <w:r w:rsidR="007157FB">
        <w:rPr>
          <w:sz w:val="28"/>
          <w:szCs w:val="28"/>
          <w:lang w:val="kk-KZ"/>
        </w:rPr>
        <w:t>,</w:t>
      </w:r>
      <w:r w:rsidR="00536DE7" w:rsidRPr="00EE210A">
        <w:rPr>
          <w:sz w:val="28"/>
          <w:szCs w:val="28"/>
        </w:rPr>
        <w:t xml:space="preserve"> </w:t>
      </w:r>
      <w:r w:rsidRPr="00EE210A">
        <w:rPr>
          <w:sz w:val="28"/>
          <w:szCs w:val="28"/>
        </w:rPr>
        <w:t xml:space="preserve"> налог на имущество с физических лиц, которые подлежат поступлению в бюджет</w:t>
      </w:r>
      <w:r w:rsidR="00536DE7" w:rsidRPr="00EE210A">
        <w:rPr>
          <w:sz w:val="28"/>
          <w:szCs w:val="28"/>
        </w:rPr>
        <w:t>ы</w:t>
      </w:r>
      <w:r w:rsidRPr="00EE210A">
        <w:rPr>
          <w:sz w:val="28"/>
          <w:szCs w:val="28"/>
        </w:rPr>
        <w:t xml:space="preserve"> сельских о</w:t>
      </w:r>
      <w:r w:rsidR="005B512C" w:rsidRPr="00EE210A">
        <w:rPr>
          <w:sz w:val="28"/>
          <w:szCs w:val="28"/>
        </w:rPr>
        <w:t>кругов в соответствии с бюджетн</w:t>
      </w:r>
      <w:r w:rsidRPr="00EE210A">
        <w:rPr>
          <w:sz w:val="28"/>
          <w:szCs w:val="28"/>
        </w:rPr>
        <w:t xml:space="preserve">ым законодательством. </w:t>
      </w:r>
    </w:p>
    <w:p w:rsidR="007966F7" w:rsidRPr="007157FB" w:rsidRDefault="007966F7" w:rsidP="007966F7">
      <w:pPr>
        <w:jc w:val="both"/>
        <w:rPr>
          <w:b/>
          <w:sz w:val="28"/>
          <w:szCs w:val="28"/>
        </w:rPr>
      </w:pPr>
      <w:r w:rsidRPr="007157FB">
        <w:rPr>
          <w:b/>
          <w:sz w:val="28"/>
          <w:szCs w:val="28"/>
        </w:rPr>
        <w:t xml:space="preserve">2.2.2. Анализ неналоговых поступлений в бюджет </w:t>
      </w:r>
      <w:proofErr w:type="spellStart"/>
      <w:r w:rsidRPr="007157FB">
        <w:rPr>
          <w:b/>
          <w:sz w:val="28"/>
          <w:szCs w:val="28"/>
        </w:rPr>
        <w:t>Чингирлауского</w:t>
      </w:r>
      <w:proofErr w:type="spellEnd"/>
      <w:r w:rsidRPr="007157FB">
        <w:rPr>
          <w:b/>
          <w:sz w:val="28"/>
          <w:szCs w:val="28"/>
        </w:rPr>
        <w:t xml:space="preserve">  района.</w:t>
      </w:r>
    </w:p>
    <w:p w:rsidR="007966F7" w:rsidRPr="007157FB" w:rsidRDefault="007966F7" w:rsidP="007966F7">
      <w:pPr>
        <w:widowControl w:val="0"/>
        <w:tabs>
          <w:tab w:val="left" w:pos="0"/>
        </w:tabs>
        <w:jc w:val="both"/>
        <w:rPr>
          <w:b/>
          <w:sz w:val="28"/>
          <w:szCs w:val="28"/>
        </w:rPr>
      </w:pPr>
    </w:p>
    <w:p w:rsidR="007966F7" w:rsidRPr="007157FB" w:rsidRDefault="007966F7" w:rsidP="007966F7">
      <w:pPr>
        <w:widowControl w:val="0"/>
        <w:tabs>
          <w:tab w:val="left" w:pos="0"/>
        </w:tabs>
        <w:jc w:val="both"/>
        <w:rPr>
          <w:rFonts w:eastAsia="Calibri"/>
          <w:b/>
          <w:sz w:val="28"/>
          <w:szCs w:val="28"/>
          <w:lang w:eastAsia="en-US"/>
        </w:rPr>
      </w:pPr>
      <w:r w:rsidRPr="007157FB">
        <w:rPr>
          <w:b/>
          <w:sz w:val="28"/>
          <w:szCs w:val="28"/>
        </w:rPr>
        <w:t xml:space="preserve">Структура и динамика неналоговых поступлений доходов бюджета  </w:t>
      </w:r>
      <w:proofErr w:type="spellStart"/>
      <w:r w:rsidRPr="007157FB">
        <w:rPr>
          <w:b/>
          <w:sz w:val="28"/>
          <w:szCs w:val="28"/>
        </w:rPr>
        <w:t>Чингирлауского</w:t>
      </w:r>
      <w:proofErr w:type="spellEnd"/>
      <w:r w:rsidRPr="007157FB">
        <w:rPr>
          <w:b/>
          <w:sz w:val="28"/>
          <w:szCs w:val="28"/>
        </w:rPr>
        <w:t xml:space="preserve"> </w:t>
      </w:r>
      <w:r w:rsidR="009515EE" w:rsidRPr="007157FB">
        <w:rPr>
          <w:rFonts w:eastAsia="Calibri"/>
          <w:b/>
          <w:sz w:val="28"/>
          <w:szCs w:val="28"/>
          <w:lang w:eastAsia="en-US"/>
        </w:rPr>
        <w:t>района за 2021- 2022</w:t>
      </w:r>
      <w:r w:rsidRPr="007157FB">
        <w:rPr>
          <w:rFonts w:eastAsia="Calibri"/>
          <w:b/>
          <w:sz w:val="28"/>
          <w:szCs w:val="28"/>
          <w:lang w:eastAsia="en-US"/>
        </w:rPr>
        <w:t xml:space="preserve"> гг.</w:t>
      </w:r>
    </w:p>
    <w:p w:rsidR="007966F7" w:rsidRPr="00EE210A" w:rsidRDefault="007966F7" w:rsidP="007966F7">
      <w:pPr>
        <w:ind w:firstLine="705"/>
        <w:jc w:val="right"/>
        <w:rPr>
          <w:b/>
          <w:sz w:val="28"/>
          <w:szCs w:val="28"/>
        </w:rPr>
      </w:pPr>
      <w:r w:rsidRPr="007157FB">
        <w:rPr>
          <w:b/>
          <w:sz w:val="28"/>
          <w:szCs w:val="28"/>
        </w:rPr>
        <w:t>Таблица 4</w:t>
      </w:r>
    </w:p>
    <w:p w:rsidR="007966F7" w:rsidRPr="00EE210A" w:rsidRDefault="007966F7" w:rsidP="007966F7">
      <w:pPr>
        <w:widowControl w:val="0"/>
        <w:tabs>
          <w:tab w:val="left" w:pos="0"/>
          <w:tab w:val="left" w:pos="3686"/>
        </w:tabs>
        <w:jc w:val="right"/>
        <w:rPr>
          <w:sz w:val="28"/>
          <w:szCs w:val="28"/>
        </w:rPr>
      </w:pPr>
      <w:r w:rsidRPr="00EE210A">
        <w:rPr>
          <w:sz w:val="28"/>
          <w:szCs w:val="28"/>
        </w:rPr>
        <w:t xml:space="preserve">                                                                                                                                                                                                                (тыс. тенге)</w:t>
      </w:r>
    </w:p>
    <w:tbl>
      <w:tblPr>
        <w:tblW w:w="10349" w:type="dxa"/>
        <w:tblInd w:w="-176" w:type="dxa"/>
        <w:tblLayout w:type="fixed"/>
        <w:tblLook w:val="0000" w:firstRow="0" w:lastRow="0" w:firstColumn="0" w:lastColumn="0" w:noHBand="0" w:noVBand="0"/>
      </w:tblPr>
      <w:tblGrid>
        <w:gridCol w:w="3550"/>
        <w:gridCol w:w="1129"/>
        <w:gridCol w:w="1134"/>
        <w:gridCol w:w="1417"/>
        <w:gridCol w:w="1299"/>
        <w:gridCol w:w="827"/>
        <w:gridCol w:w="993"/>
      </w:tblGrid>
      <w:tr w:rsidR="007966F7" w:rsidRPr="00E73091" w:rsidTr="00727F38">
        <w:tc>
          <w:tcPr>
            <w:tcW w:w="3550" w:type="dxa"/>
            <w:tcBorders>
              <w:top w:val="single" w:sz="4" w:space="0" w:color="000000"/>
              <w:left w:val="single" w:sz="4" w:space="0" w:color="000000"/>
              <w:bottom w:val="single" w:sz="4" w:space="0" w:color="000000"/>
            </w:tcBorders>
            <w:shd w:val="clear" w:color="auto" w:fill="FBD4B4"/>
          </w:tcPr>
          <w:p w:rsidR="007966F7" w:rsidRPr="00E73091" w:rsidRDefault="007966F7" w:rsidP="007966F7">
            <w:pPr>
              <w:widowControl w:val="0"/>
              <w:tabs>
                <w:tab w:val="left" w:pos="0"/>
              </w:tabs>
              <w:snapToGrid w:val="0"/>
              <w:jc w:val="both"/>
            </w:pPr>
            <w:r w:rsidRPr="00E73091">
              <w:t>Наименование неналоговых поступлений</w:t>
            </w:r>
          </w:p>
        </w:tc>
        <w:tc>
          <w:tcPr>
            <w:tcW w:w="1129" w:type="dxa"/>
            <w:tcBorders>
              <w:top w:val="single" w:sz="4" w:space="0" w:color="000000"/>
              <w:left w:val="single" w:sz="4" w:space="0" w:color="000000"/>
              <w:bottom w:val="single" w:sz="4" w:space="0" w:color="000000"/>
            </w:tcBorders>
            <w:shd w:val="clear" w:color="auto" w:fill="FBD4B4"/>
          </w:tcPr>
          <w:p w:rsidR="007966F7" w:rsidRPr="00E73091" w:rsidRDefault="009515EE" w:rsidP="007966F7">
            <w:pPr>
              <w:widowControl w:val="0"/>
              <w:tabs>
                <w:tab w:val="left" w:pos="0"/>
              </w:tabs>
              <w:snapToGrid w:val="0"/>
              <w:jc w:val="both"/>
            </w:pPr>
            <w:r w:rsidRPr="00E73091">
              <w:t>Факт за 2021</w:t>
            </w:r>
            <w:r w:rsidR="007966F7" w:rsidRPr="00E73091">
              <w:t xml:space="preserve"> год</w:t>
            </w:r>
          </w:p>
        </w:tc>
        <w:tc>
          <w:tcPr>
            <w:tcW w:w="1134" w:type="dxa"/>
            <w:tcBorders>
              <w:top w:val="single" w:sz="4" w:space="0" w:color="000000"/>
              <w:left w:val="single" w:sz="4" w:space="0" w:color="000000"/>
              <w:bottom w:val="single" w:sz="4" w:space="0" w:color="000000"/>
            </w:tcBorders>
            <w:shd w:val="clear" w:color="auto" w:fill="FBD4B4"/>
          </w:tcPr>
          <w:p w:rsidR="007966F7" w:rsidRPr="00E73091" w:rsidRDefault="009515EE" w:rsidP="007966F7">
            <w:pPr>
              <w:widowControl w:val="0"/>
              <w:tabs>
                <w:tab w:val="left" w:pos="0"/>
              </w:tabs>
              <w:snapToGrid w:val="0"/>
              <w:jc w:val="both"/>
            </w:pPr>
            <w:proofErr w:type="spellStart"/>
            <w:r w:rsidRPr="00E73091">
              <w:t>Утвержденный</w:t>
            </w:r>
            <w:proofErr w:type="gramStart"/>
            <w:r w:rsidRPr="00E73091">
              <w:t>.б</w:t>
            </w:r>
            <w:proofErr w:type="gramEnd"/>
            <w:r w:rsidRPr="00E73091">
              <w:t>юджет</w:t>
            </w:r>
            <w:proofErr w:type="spellEnd"/>
            <w:r w:rsidRPr="00E73091">
              <w:t xml:space="preserve"> на 2022</w:t>
            </w:r>
            <w:r w:rsidR="007966F7" w:rsidRPr="00E73091">
              <w:t xml:space="preserve"> год</w:t>
            </w:r>
          </w:p>
        </w:tc>
        <w:tc>
          <w:tcPr>
            <w:tcW w:w="1417" w:type="dxa"/>
            <w:tcBorders>
              <w:top w:val="single" w:sz="4" w:space="0" w:color="000000"/>
              <w:left w:val="single" w:sz="4" w:space="0" w:color="000000"/>
              <w:bottom w:val="single" w:sz="4" w:space="0" w:color="000000"/>
            </w:tcBorders>
            <w:shd w:val="clear" w:color="auto" w:fill="FBD4B4"/>
          </w:tcPr>
          <w:p w:rsidR="007966F7" w:rsidRPr="00E73091" w:rsidRDefault="009515EE" w:rsidP="007966F7">
            <w:pPr>
              <w:widowControl w:val="0"/>
              <w:tabs>
                <w:tab w:val="left" w:pos="0"/>
              </w:tabs>
              <w:snapToGrid w:val="0"/>
              <w:jc w:val="both"/>
            </w:pPr>
            <w:proofErr w:type="spellStart"/>
            <w:r w:rsidRPr="00E73091">
              <w:t>Скорректир</w:t>
            </w:r>
            <w:proofErr w:type="gramStart"/>
            <w:r w:rsidRPr="00E73091">
              <w:t>.г</w:t>
            </w:r>
            <w:proofErr w:type="gramEnd"/>
            <w:r w:rsidRPr="00E73091">
              <w:t>од</w:t>
            </w:r>
            <w:proofErr w:type="spellEnd"/>
            <w:r w:rsidRPr="00E73091">
              <w:t>. бюджет на 2022</w:t>
            </w:r>
            <w:r w:rsidR="007966F7" w:rsidRPr="00E73091">
              <w:t xml:space="preserve"> год</w:t>
            </w:r>
          </w:p>
        </w:tc>
        <w:tc>
          <w:tcPr>
            <w:tcW w:w="1299" w:type="dxa"/>
            <w:tcBorders>
              <w:top w:val="single" w:sz="4" w:space="0" w:color="000000"/>
              <w:left w:val="single" w:sz="4" w:space="0" w:color="000000"/>
              <w:bottom w:val="single" w:sz="4" w:space="0" w:color="000000"/>
            </w:tcBorders>
            <w:shd w:val="clear" w:color="auto" w:fill="FBD4B4"/>
          </w:tcPr>
          <w:p w:rsidR="007966F7" w:rsidRPr="00E73091" w:rsidRDefault="009515EE" w:rsidP="007966F7">
            <w:pPr>
              <w:widowControl w:val="0"/>
              <w:tabs>
                <w:tab w:val="left" w:pos="0"/>
              </w:tabs>
              <w:snapToGrid w:val="0"/>
              <w:jc w:val="both"/>
            </w:pPr>
            <w:r w:rsidRPr="00E73091">
              <w:t>Факт за 2022</w:t>
            </w:r>
            <w:r w:rsidR="007966F7" w:rsidRPr="00E73091">
              <w:rPr>
                <w:lang w:val="kk-KZ"/>
              </w:rPr>
              <w:t xml:space="preserve"> </w:t>
            </w:r>
            <w:r w:rsidR="007966F7" w:rsidRPr="00E73091">
              <w:t>год</w:t>
            </w:r>
          </w:p>
        </w:tc>
        <w:tc>
          <w:tcPr>
            <w:tcW w:w="827" w:type="dxa"/>
            <w:tcBorders>
              <w:top w:val="single" w:sz="4" w:space="0" w:color="000000"/>
              <w:left w:val="single" w:sz="4" w:space="0" w:color="000000"/>
              <w:bottom w:val="single" w:sz="4" w:space="0" w:color="000000"/>
            </w:tcBorders>
            <w:shd w:val="clear" w:color="auto" w:fill="FBD4B4"/>
          </w:tcPr>
          <w:p w:rsidR="007966F7" w:rsidRPr="00E73091" w:rsidRDefault="007966F7" w:rsidP="007966F7">
            <w:pPr>
              <w:widowControl w:val="0"/>
              <w:tabs>
                <w:tab w:val="left" w:pos="0"/>
              </w:tabs>
              <w:snapToGrid w:val="0"/>
              <w:jc w:val="both"/>
            </w:pPr>
            <w:r w:rsidRPr="00E73091">
              <w:t xml:space="preserve">% </w:t>
            </w:r>
            <w:proofErr w:type="spellStart"/>
            <w:r w:rsidRPr="00E73091">
              <w:t>исп</w:t>
            </w:r>
            <w:proofErr w:type="gramStart"/>
            <w:r w:rsidRPr="00E73091">
              <w:t>.с</w:t>
            </w:r>
            <w:proofErr w:type="gramEnd"/>
            <w:r w:rsidRPr="00E73091">
              <w:t>корректир</w:t>
            </w:r>
            <w:proofErr w:type="spellEnd"/>
            <w:r w:rsidRPr="00E73091">
              <w:t>.</w:t>
            </w:r>
          </w:p>
        </w:tc>
        <w:tc>
          <w:tcPr>
            <w:tcW w:w="993" w:type="dxa"/>
            <w:tcBorders>
              <w:top w:val="single" w:sz="4" w:space="0" w:color="000000"/>
              <w:left w:val="single" w:sz="4" w:space="0" w:color="000000"/>
              <w:bottom w:val="single" w:sz="4" w:space="0" w:color="000000"/>
              <w:right w:val="single" w:sz="4" w:space="0" w:color="000000"/>
            </w:tcBorders>
            <w:shd w:val="clear" w:color="auto" w:fill="FBD4B4"/>
          </w:tcPr>
          <w:p w:rsidR="007966F7" w:rsidRPr="00E73091" w:rsidRDefault="007966F7" w:rsidP="007966F7">
            <w:pPr>
              <w:widowControl w:val="0"/>
              <w:tabs>
                <w:tab w:val="left" w:pos="0"/>
              </w:tabs>
              <w:snapToGrid w:val="0"/>
              <w:jc w:val="both"/>
            </w:pPr>
            <w:r w:rsidRPr="00E73091">
              <w:t xml:space="preserve">Темпы </w:t>
            </w:r>
            <w:r w:rsidR="009515EE" w:rsidRPr="00E73091">
              <w:t>роста к 2021</w:t>
            </w:r>
            <w:r w:rsidRPr="00E73091">
              <w:t xml:space="preserve"> г.</w:t>
            </w:r>
          </w:p>
          <w:p w:rsidR="007966F7" w:rsidRPr="00E73091" w:rsidRDefault="007966F7" w:rsidP="007966F7">
            <w:pPr>
              <w:widowControl w:val="0"/>
              <w:tabs>
                <w:tab w:val="left" w:pos="0"/>
              </w:tabs>
              <w:jc w:val="both"/>
            </w:pPr>
            <w:r w:rsidRPr="00E73091">
              <w:t>(%)</w:t>
            </w: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Неналоговые поступления,</w:t>
            </w:r>
          </w:p>
          <w:p w:rsidR="00C024E7" w:rsidRPr="00E73091" w:rsidRDefault="00C024E7" w:rsidP="007966F7">
            <w:pPr>
              <w:widowControl w:val="0"/>
              <w:tabs>
                <w:tab w:val="left" w:pos="0"/>
              </w:tabs>
              <w:jc w:val="both"/>
              <w:rPr>
                <w:sz w:val="22"/>
                <w:szCs w:val="22"/>
              </w:rPr>
            </w:pPr>
            <w:r w:rsidRPr="00E73091">
              <w:rPr>
                <w:sz w:val="22"/>
                <w:szCs w:val="22"/>
              </w:rPr>
              <w:t>в том числе</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rPr>
                <w:b/>
                <w:bCs/>
                <w:sz w:val="22"/>
                <w:szCs w:val="22"/>
              </w:rPr>
            </w:pPr>
            <w:r w:rsidRPr="00E73091">
              <w:rPr>
                <w:b/>
                <w:bCs/>
                <w:sz w:val="22"/>
                <w:szCs w:val="22"/>
              </w:rPr>
              <w:t>15274,5</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suppressAutoHyphens w:val="0"/>
              <w:jc w:val="both"/>
              <w:rPr>
                <w:b/>
                <w:bCs/>
                <w:sz w:val="22"/>
                <w:szCs w:val="22"/>
                <w:lang w:eastAsia="ru-RU"/>
              </w:rPr>
            </w:pPr>
            <w:r w:rsidRPr="00E73091">
              <w:rPr>
                <w:b/>
                <w:bCs/>
                <w:sz w:val="22"/>
                <w:szCs w:val="22"/>
                <w:lang w:eastAsia="ru-RU"/>
              </w:rPr>
              <w:t>19800,0</w:t>
            </w: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center"/>
              <w:rPr>
                <w:b/>
                <w:bCs/>
                <w:sz w:val="22"/>
                <w:szCs w:val="22"/>
              </w:rPr>
            </w:pPr>
            <w:r w:rsidRPr="00E73091">
              <w:rPr>
                <w:b/>
                <w:bCs/>
                <w:sz w:val="22"/>
                <w:szCs w:val="22"/>
              </w:rPr>
              <w:t>14990,0</w:t>
            </w: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rPr>
                <w:b/>
                <w:bCs/>
                <w:sz w:val="22"/>
                <w:szCs w:val="22"/>
              </w:rPr>
            </w:pPr>
            <w:r w:rsidRPr="00E73091">
              <w:rPr>
                <w:b/>
                <w:bCs/>
                <w:sz w:val="22"/>
                <w:szCs w:val="22"/>
              </w:rPr>
              <w:t>17825,4</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both"/>
              <w:rPr>
                <w:b/>
                <w:bCs/>
                <w:sz w:val="22"/>
                <w:szCs w:val="22"/>
              </w:rPr>
            </w:pPr>
            <w:r w:rsidRPr="00E73091">
              <w:rPr>
                <w:b/>
                <w:bCs/>
                <w:sz w:val="22"/>
                <w:szCs w:val="22"/>
              </w:rPr>
              <w:t>118,9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E73091" w:rsidRDefault="00BF59BD" w:rsidP="007966F7">
            <w:pPr>
              <w:jc w:val="both"/>
              <w:rPr>
                <w:b/>
                <w:bCs/>
                <w:sz w:val="22"/>
                <w:szCs w:val="22"/>
              </w:rPr>
            </w:pPr>
            <w:r w:rsidRPr="00E73091">
              <w:rPr>
                <w:b/>
                <w:bCs/>
                <w:sz w:val="22"/>
                <w:szCs w:val="22"/>
              </w:rPr>
              <w:t>16,7</w:t>
            </w: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Доходы от аренды  имущества, находящегося в госсобственности</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jc w:val="center"/>
              <w:rPr>
                <w:sz w:val="22"/>
                <w:szCs w:val="22"/>
              </w:rPr>
            </w:pPr>
            <w:r w:rsidRPr="00E73091">
              <w:rPr>
                <w:sz w:val="22"/>
                <w:szCs w:val="22"/>
              </w:rPr>
              <w:t>11953,8</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both"/>
              <w:rPr>
                <w:sz w:val="22"/>
                <w:szCs w:val="22"/>
              </w:rPr>
            </w:pPr>
            <w:r w:rsidRPr="00E73091">
              <w:rPr>
                <w:sz w:val="22"/>
                <w:szCs w:val="22"/>
              </w:rPr>
              <w:t>12800,0</w:t>
            </w: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center"/>
              <w:rPr>
                <w:sz w:val="22"/>
                <w:szCs w:val="22"/>
              </w:rPr>
            </w:pPr>
            <w:r w:rsidRPr="00E73091">
              <w:rPr>
                <w:sz w:val="22"/>
                <w:szCs w:val="22"/>
              </w:rPr>
              <w:t>10240,0</w:t>
            </w: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C03B79" w:rsidRDefault="00C03B79" w:rsidP="007966F7">
            <w:pPr>
              <w:jc w:val="center"/>
              <w:rPr>
                <w:sz w:val="22"/>
                <w:szCs w:val="22"/>
                <w:lang w:val="kk-KZ"/>
              </w:rPr>
            </w:pPr>
            <w:r>
              <w:rPr>
                <w:sz w:val="22"/>
                <w:szCs w:val="22"/>
                <w:lang w:val="kk-KZ"/>
              </w:rPr>
              <w:t>10771,0</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C03B79" w:rsidRDefault="00C03B79" w:rsidP="007966F7">
            <w:pPr>
              <w:jc w:val="both"/>
              <w:rPr>
                <w:sz w:val="22"/>
                <w:szCs w:val="22"/>
                <w:lang w:val="kk-KZ"/>
              </w:rPr>
            </w:pPr>
            <w:r>
              <w:rPr>
                <w:sz w:val="22"/>
                <w:szCs w:val="22"/>
              </w:rPr>
              <w:t>105,</w:t>
            </w:r>
            <w:r>
              <w:rPr>
                <w:sz w:val="22"/>
                <w:szCs w:val="22"/>
                <w:lang w:val="kk-KZ"/>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C03B79" w:rsidRDefault="00C03B79" w:rsidP="007966F7">
            <w:pPr>
              <w:jc w:val="both"/>
              <w:rPr>
                <w:sz w:val="22"/>
                <w:szCs w:val="22"/>
                <w:lang w:val="kk-KZ"/>
              </w:rPr>
            </w:pPr>
            <w:r>
              <w:rPr>
                <w:sz w:val="22"/>
                <w:szCs w:val="22"/>
              </w:rPr>
              <w:t>-9,</w:t>
            </w:r>
            <w:r>
              <w:rPr>
                <w:sz w:val="22"/>
                <w:szCs w:val="22"/>
                <w:lang w:val="kk-KZ"/>
              </w:rPr>
              <w:t>9</w:t>
            </w: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Вознаграждения по бюджетным кредитам, выданным из местного бюджета физическим лицам</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jc w:val="center"/>
              <w:rPr>
                <w:sz w:val="22"/>
                <w:szCs w:val="22"/>
              </w:rPr>
            </w:pPr>
            <w:r w:rsidRPr="00E73091">
              <w:rPr>
                <w:sz w:val="22"/>
                <w:szCs w:val="22"/>
              </w:rPr>
              <w:t>165,8</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rPr>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135E93" w:rsidRDefault="00135E93" w:rsidP="007966F7">
            <w:pPr>
              <w:jc w:val="center"/>
              <w:rPr>
                <w:sz w:val="22"/>
                <w:szCs w:val="22"/>
                <w:lang w:val="kk-KZ"/>
              </w:rPr>
            </w:pPr>
            <w:r>
              <w:rPr>
                <w:sz w:val="22"/>
                <w:szCs w:val="22"/>
                <w:lang w:val="kk-KZ"/>
              </w:rPr>
              <w:t>46,0</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E73091" w:rsidRDefault="00C024E7" w:rsidP="007966F7">
            <w:pPr>
              <w:jc w:val="both"/>
              <w:rPr>
                <w:sz w:val="22"/>
                <w:szCs w:val="22"/>
              </w:rPr>
            </w:pP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 xml:space="preserve">Прочие доходы от государственной собственности </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jc w:val="center"/>
              <w:rPr>
                <w:sz w:val="22"/>
                <w:szCs w:val="22"/>
              </w:rPr>
            </w:pPr>
            <w:r w:rsidRPr="00E73091">
              <w:rPr>
                <w:sz w:val="22"/>
                <w:szCs w:val="22"/>
              </w:rPr>
              <w:t>5,4</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rPr>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135E93" w:rsidRDefault="00135E93" w:rsidP="007966F7">
            <w:pPr>
              <w:jc w:val="center"/>
              <w:rPr>
                <w:sz w:val="22"/>
                <w:szCs w:val="22"/>
                <w:lang w:val="kk-KZ"/>
              </w:rPr>
            </w:pPr>
            <w:r>
              <w:rPr>
                <w:sz w:val="22"/>
                <w:szCs w:val="22"/>
                <w:lang w:val="kk-KZ"/>
              </w:rPr>
              <w:t>5,5</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E73091" w:rsidRDefault="00C024E7" w:rsidP="007966F7">
            <w:pPr>
              <w:jc w:val="both"/>
              <w:rPr>
                <w:sz w:val="22"/>
                <w:szCs w:val="22"/>
              </w:rPr>
            </w:pP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Прочие неналоговые поступления</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jc w:val="center"/>
              <w:rPr>
                <w:sz w:val="22"/>
                <w:szCs w:val="22"/>
              </w:rPr>
            </w:pPr>
            <w:r w:rsidRPr="00E73091">
              <w:rPr>
                <w:sz w:val="22"/>
                <w:szCs w:val="22"/>
              </w:rPr>
              <w:t>2 694,9</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both"/>
              <w:rPr>
                <w:sz w:val="22"/>
                <w:szCs w:val="22"/>
              </w:rPr>
            </w:pPr>
            <w:r w:rsidRPr="00E73091">
              <w:rPr>
                <w:sz w:val="22"/>
                <w:szCs w:val="22"/>
              </w:rPr>
              <w:t>7000,0</w:t>
            </w: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center"/>
              <w:rPr>
                <w:sz w:val="22"/>
                <w:szCs w:val="22"/>
              </w:rPr>
            </w:pPr>
            <w:r w:rsidRPr="00E73091">
              <w:rPr>
                <w:sz w:val="22"/>
                <w:szCs w:val="22"/>
              </w:rPr>
              <w:t>4370,0</w:t>
            </w: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center"/>
              <w:rPr>
                <w:sz w:val="22"/>
                <w:szCs w:val="22"/>
              </w:rPr>
            </w:pPr>
            <w:r w:rsidRPr="00E73091">
              <w:rPr>
                <w:sz w:val="22"/>
                <w:szCs w:val="22"/>
              </w:rPr>
              <w:t>6205,3</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E73091" w:rsidRDefault="00BF59BD" w:rsidP="007966F7">
            <w:pPr>
              <w:jc w:val="both"/>
              <w:rPr>
                <w:sz w:val="22"/>
                <w:szCs w:val="22"/>
              </w:rPr>
            </w:pPr>
            <w:r w:rsidRPr="00E73091">
              <w:rPr>
                <w:sz w:val="22"/>
                <w:szCs w:val="22"/>
              </w:rPr>
              <w:t>142,0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E73091" w:rsidRDefault="00BF59BD" w:rsidP="007966F7">
            <w:pPr>
              <w:jc w:val="both"/>
              <w:rPr>
                <w:sz w:val="22"/>
                <w:szCs w:val="22"/>
              </w:rPr>
            </w:pPr>
            <w:r w:rsidRPr="00E73091">
              <w:rPr>
                <w:sz w:val="22"/>
                <w:szCs w:val="22"/>
              </w:rPr>
              <w:t>130,3</w:t>
            </w: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Штрафы, пени, санкции, взыскания, по бюджетным кредита</w:t>
            </w:r>
            <w:proofErr w:type="gramStart"/>
            <w:r w:rsidRPr="00E73091">
              <w:rPr>
                <w:sz w:val="22"/>
                <w:szCs w:val="22"/>
              </w:rPr>
              <w:t>м(</w:t>
            </w:r>
            <w:proofErr w:type="gramEnd"/>
            <w:r w:rsidRPr="00E73091">
              <w:rPr>
                <w:sz w:val="22"/>
                <w:szCs w:val="22"/>
              </w:rPr>
              <w:t>займам) выданным из местного бюджета специализированным организациям, физическим лицам</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jc w:val="center"/>
              <w:rPr>
                <w:sz w:val="22"/>
                <w:szCs w:val="22"/>
              </w:rPr>
            </w:pPr>
            <w:r w:rsidRPr="00E73091">
              <w:rPr>
                <w:sz w:val="22"/>
                <w:szCs w:val="22"/>
              </w:rPr>
              <w:t>436,0</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6A7147" w:rsidP="007966F7">
            <w:pPr>
              <w:jc w:val="center"/>
              <w:rPr>
                <w:sz w:val="22"/>
                <w:szCs w:val="22"/>
              </w:rPr>
            </w:pPr>
            <w:r w:rsidRPr="00E73091">
              <w:rPr>
                <w:sz w:val="22"/>
                <w:szCs w:val="22"/>
              </w:rPr>
              <w:t>380,0</w:t>
            </w: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E73091" w:rsidRDefault="006A7147" w:rsidP="007966F7">
            <w:pPr>
              <w:jc w:val="center"/>
              <w:rPr>
                <w:sz w:val="22"/>
                <w:szCs w:val="22"/>
              </w:rPr>
            </w:pPr>
            <w:r w:rsidRPr="00E73091">
              <w:rPr>
                <w:sz w:val="22"/>
                <w:szCs w:val="22"/>
              </w:rPr>
              <w:t>589,4</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E73091" w:rsidRDefault="006A7147" w:rsidP="007966F7">
            <w:pPr>
              <w:jc w:val="both"/>
              <w:rPr>
                <w:sz w:val="22"/>
                <w:szCs w:val="22"/>
              </w:rPr>
            </w:pPr>
            <w:r w:rsidRPr="00E73091">
              <w:rPr>
                <w:sz w:val="22"/>
                <w:szCs w:val="22"/>
              </w:rPr>
              <w:t>155,1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E73091" w:rsidRDefault="006A7147" w:rsidP="007966F7">
            <w:pPr>
              <w:jc w:val="both"/>
              <w:rPr>
                <w:sz w:val="22"/>
                <w:szCs w:val="22"/>
              </w:rPr>
            </w:pPr>
            <w:r w:rsidRPr="00E73091">
              <w:rPr>
                <w:sz w:val="22"/>
                <w:szCs w:val="22"/>
              </w:rPr>
              <w:t>35,2</w:t>
            </w:r>
          </w:p>
        </w:tc>
      </w:tr>
      <w:tr w:rsidR="00C024E7" w:rsidRPr="00E73091" w:rsidTr="00727F38">
        <w:tc>
          <w:tcPr>
            <w:tcW w:w="3550" w:type="dxa"/>
            <w:tcBorders>
              <w:top w:val="single" w:sz="4" w:space="0" w:color="000000"/>
              <w:left w:val="single" w:sz="4" w:space="0" w:color="000000"/>
              <w:bottom w:val="single" w:sz="4" w:space="0" w:color="000000"/>
            </w:tcBorders>
            <w:shd w:val="clear" w:color="auto" w:fill="auto"/>
          </w:tcPr>
          <w:p w:rsidR="00C024E7" w:rsidRPr="00E73091" w:rsidRDefault="00C024E7" w:rsidP="007966F7">
            <w:pPr>
              <w:widowControl w:val="0"/>
              <w:tabs>
                <w:tab w:val="left" w:pos="0"/>
              </w:tabs>
              <w:snapToGrid w:val="0"/>
              <w:jc w:val="both"/>
              <w:rPr>
                <w:sz w:val="22"/>
                <w:szCs w:val="22"/>
              </w:rPr>
            </w:pPr>
            <w:r w:rsidRPr="00E73091">
              <w:rPr>
                <w:sz w:val="22"/>
                <w:szCs w:val="22"/>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29"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603F04">
            <w:pPr>
              <w:jc w:val="center"/>
              <w:rPr>
                <w:sz w:val="22"/>
                <w:szCs w:val="22"/>
              </w:rPr>
            </w:pPr>
            <w:r w:rsidRPr="00E73091">
              <w:rPr>
                <w:sz w:val="22"/>
                <w:szCs w:val="22"/>
              </w:rPr>
              <w:t>18,6</w:t>
            </w:r>
          </w:p>
        </w:tc>
        <w:tc>
          <w:tcPr>
            <w:tcW w:w="1134"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center"/>
              <w:rPr>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rsidR="00C024E7" w:rsidRPr="00E73091" w:rsidRDefault="009C2DCE" w:rsidP="007966F7">
            <w:pPr>
              <w:jc w:val="center"/>
              <w:rPr>
                <w:sz w:val="22"/>
                <w:szCs w:val="22"/>
              </w:rPr>
            </w:pPr>
            <w:r w:rsidRPr="00E73091">
              <w:rPr>
                <w:sz w:val="22"/>
                <w:szCs w:val="22"/>
              </w:rPr>
              <w:t>208,2</w:t>
            </w:r>
          </w:p>
        </w:tc>
        <w:tc>
          <w:tcPr>
            <w:tcW w:w="827" w:type="dxa"/>
            <w:tcBorders>
              <w:top w:val="single" w:sz="4" w:space="0" w:color="000000"/>
              <w:left w:val="single" w:sz="4" w:space="0" w:color="000000"/>
              <w:bottom w:val="single" w:sz="4" w:space="0" w:color="000000"/>
            </w:tcBorders>
            <w:shd w:val="clear" w:color="auto" w:fill="auto"/>
            <w:vAlign w:val="center"/>
          </w:tcPr>
          <w:p w:rsidR="00C024E7" w:rsidRPr="00E73091" w:rsidRDefault="00C024E7" w:rsidP="007966F7">
            <w:pPr>
              <w:jc w:val="both"/>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4E7" w:rsidRPr="00E73091" w:rsidRDefault="009C2DCE" w:rsidP="007966F7">
            <w:pPr>
              <w:jc w:val="both"/>
              <w:rPr>
                <w:sz w:val="22"/>
                <w:szCs w:val="22"/>
              </w:rPr>
            </w:pPr>
            <w:r w:rsidRPr="00E73091">
              <w:rPr>
                <w:sz w:val="22"/>
                <w:szCs w:val="22"/>
              </w:rPr>
              <w:t>1019,3</w:t>
            </w:r>
          </w:p>
        </w:tc>
      </w:tr>
    </w:tbl>
    <w:p w:rsidR="007966F7" w:rsidRPr="00EE210A" w:rsidRDefault="007966F7" w:rsidP="00E6485F">
      <w:pPr>
        <w:pBdr>
          <w:bottom w:val="single" w:sz="4" w:space="31" w:color="FFFFFF"/>
        </w:pBdr>
        <w:jc w:val="both"/>
        <w:rPr>
          <w:sz w:val="28"/>
          <w:szCs w:val="28"/>
        </w:rPr>
      </w:pPr>
      <w:r w:rsidRPr="00E73091">
        <w:rPr>
          <w:sz w:val="28"/>
          <w:szCs w:val="28"/>
        </w:rPr>
        <w:t xml:space="preserve">        </w:t>
      </w:r>
      <w:r w:rsidRPr="0054050B">
        <w:rPr>
          <w:sz w:val="28"/>
          <w:szCs w:val="28"/>
        </w:rPr>
        <w:t xml:space="preserve">В целом </w:t>
      </w:r>
      <w:r w:rsidR="00E10E1F" w:rsidRPr="0054050B">
        <w:rPr>
          <w:sz w:val="28"/>
          <w:szCs w:val="28"/>
        </w:rPr>
        <w:t xml:space="preserve">неналоговые поступления исполнено на </w:t>
      </w:r>
      <w:r w:rsidRPr="0054050B">
        <w:rPr>
          <w:sz w:val="28"/>
          <w:szCs w:val="28"/>
        </w:rPr>
        <w:t xml:space="preserve"> </w:t>
      </w:r>
      <w:r w:rsidR="00E10E1F" w:rsidRPr="0054050B">
        <w:rPr>
          <w:sz w:val="28"/>
          <w:szCs w:val="28"/>
        </w:rPr>
        <w:t>118,9%  или в сумме</w:t>
      </w:r>
      <w:r w:rsidRPr="0054050B">
        <w:rPr>
          <w:sz w:val="28"/>
          <w:szCs w:val="28"/>
        </w:rPr>
        <w:t xml:space="preserve"> </w:t>
      </w:r>
      <w:r w:rsidR="000706F8" w:rsidRPr="0054050B">
        <w:rPr>
          <w:b/>
          <w:bCs/>
          <w:sz w:val="28"/>
          <w:szCs w:val="28"/>
        </w:rPr>
        <w:t>17 825,3</w:t>
      </w:r>
      <w:r w:rsidRPr="0054050B">
        <w:rPr>
          <w:b/>
          <w:bCs/>
          <w:sz w:val="28"/>
          <w:szCs w:val="28"/>
        </w:rPr>
        <w:t xml:space="preserve"> </w:t>
      </w:r>
      <w:proofErr w:type="spellStart"/>
      <w:r w:rsidR="00E10E1F" w:rsidRPr="0054050B">
        <w:rPr>
          <w:sz w:val="28"/>
          <w:szCs w:val="28"/>
        </w:rPr>
        <w:t>тыс</w:t>
      </w:r>
      <w:proofErr w:type="gramStart"/>
      <w:r w:rsidR="00E10E1F" w:rsidRPr="0054050B">
        <w:rPr>
          <w:sz w:val="28"/>
          <w:szCs w:val="28"/>
        </w:rPr>
        <w:t>.т</w:t>
      </w:r>
      <w:proofErr w:type="gramEnd"/>
      <w:r w:rsidR="00E10E1F" w:rsidRPr="0054050B">
        <w:rPr>
          <w:sz w:val="28"/>
          <w:szCs w:val="28"/>
        </w:rPr>
        <w:t>енге</w:t>
      </w:r>
      <w:proofErr w:type="spellEnd"/>
      <w:r w:rsidR="00E10E1F" w:rsidRPr="0054050B">
        <w:rPr>
          <w:sz w:val="28"/>
          <w:szCs w:val="28"/>
        </w:rPr>
        <w:t xml:space="preserve">. </w:t>
      </w:r>
      <w:r w:rsidR="00135E93" w:rsidRPr="00385F05">
        <w:rPr>
          <w:sz w:val="28"/>
          <w:szCs w:val="28"/>
          <w:lang w:val="kk-KZ"/>
        </w:rPr>
        <w:t>Основная доля</w:t>
      </w:r>
      <w:r w:rsidR="00135E93" w:rsidRPr="00385F05">
        <w:rPr>
          <w:sz w:val="28"/>
          <w:szCs w:val="28"/>
        </w:rPr>
        <w:t xml:space="preserve"> </w:t>
      </w:r>
      <w:proofErr w:type="spellStart"/>
      <w:r w:rsidR="00135E93" w:rsidRPr="00385F05">
        <w:rPr>
          <w:sz w:val="28"/>
          <w:szCs w:val="28"/>
        </w:rPr>
        <w:t>исполнени</w:t>
      </w:r>
      <w:proofErr w:type="spellEnd"/>
      <w:r w:rsidR="00135E93" w:rsidRPr="00385F05">
        <w:rPr>
          <w:sz w:val="28"/>
          <w:szCs w:val="28"/>
          <w:lang w:val="kk-KZ"/>
        </w:rPr>
        <w:t>я</w:t>
      </w:r>
      <w:r w:rsidR="000706F8" w:rsidRPr="00385F05">
        <w:rPr>
          <w:sz w:val="28"/>
          <w:szCs w:val="28"/>
        </w:rPr>
        <w:t xml:space="preserve"> неналоговых поступлений произведено от </w:t>
      </w:r>
      <w:r w:rsidRPr="00385F05">
        <w:rPr>
          <w:sz w:val="28"/>
          <w:szCs w:val="28"/>
        </w:rPr>
        <w:t xml:space="preserve"> </w:t>
      </w:r>
      <w:r w:rsidR="000706F8" w:rsidRPr="00385F05">
        <w:rPr>
          <w:sz w:val="28"/>
          <w:szCs w:val="28"/>
        </w:rPr>
        <w:t>аренды имущества коммунальной собственности района</w:t>
      </w:r>
      <w:r w:rsidR="00640966" w:rsidRPr="00385F05">
        <w:rPr>
          <w:sz w:val="28"/>
          <w:szCs w:val="28"/>
        </w:rPr>
        <w:t xml:space="preserve"> </w:t>
      </w:r>
      <w:r w:rsidR="00EF53ED" w:rsidRPr="00385F05">
        <w:rPr>
          <w:sz w:val="28"/>
          <w:szCs w:val="28"/>
        </w:rPr>
        <w:lastRenderedPageBreak/>
        <w:t xml:space="preserve">(аренда помещений </w:t>
      </w:r>
      <w:proofErr w:type="spellStart"/>
      <w:r w:rsidR="00EF53ED" w:rsidRPr="00385F05">
        <w:rPr>
          <w:sz w:val="28"/>
          <w:szCs w:val="28"/>
        </w:rPr>
        <w:t>юрид.лицами</w:t>
      </w:r>
      <w:proofErr w:type="spellEnd"/>
      <w:r w:rsidR="00EF53ED" w:rsidRPr="00385F05">
        <w:rPr>
          <w:sz w:val="28"/>
          <w:szCs w:val="28"/>
        </w:rPr>
        <w:t xml:space="preserve"> </w:t>
      </w:r>
      <w:r w:rsidR="00EF53ED" w:rsidRPr="00385F05">
        <w:rPr>
          <w:sz w:val="28"/>
          <w:szCs w:val="28"/>
          <w:lang w:val="kk-KZ"/>
        </w:rPr>
        <w:t>АО</w:t>
      </w:r>
      <w:r w:rsidR="00F8339E" w:rsidRPr="00385F05">
        <w:rPr>
          <w:sz w:val="28"/>
          <w:szCs w:val="28"/>
          <w:lang w:val="kk-KZ"/>
        </w:rPr>
        <w:t xml:space="preserve"> «Казахтелеком» и</w:t>
      </w:r>
      <w:r w:rsidR="00EF53ED" w:rsidRPr="00385F05">
        <w:rPr>
          <w:sz w:val="28"/>
          <w:szCs w:val="28"/>
          <w:lang w:val="kk-KZ"/>
        </w:rPr>
        <w:t xml:space="preserve"> ТОО «Картел»</w:t>
      </w:r>
      <w:r w:rsidR="00EF53ED" w:rsidRPr="00385F05">
        <w:rPr>
          <w:sz w:val="28"/>
          <w:szCs w:val="28"/>
        </w:rPr>
        <w:t xml:space="preserve">) при скорректированном плане </w:t>
      </w:r>
      <w:r w:rsidR="000553A7" w:rsidRPr="00385F05">
        <w:rPr>
          <w:sz w:val="28"/>
          <w:szCs w:val="28"/>
        </w:rPr>
        <w:t xml:space="preserve">- </w:t>
      </w:r>
      <w:r w:rsidR="00EF53ED" w:rsidRPr="00385F05">
        <w:rPr>
          <w:sz w:val="28"/>
          <w:szCs w:val="28"/>
        </w:rPr>
        <w:t xml:space="preserve">440,0 </w:t>
      </w:r>
      <w:proofErr w:type="spellStart"/>
      <w:r w:rsidR="00EF53ED" w:rsidRPr="00385F05">
        <w:rPr>
          <w:sz w:val="28"/>
          <w:szCs w:val="28"/>
        </w:rPr>
        <w:t>тыс.тенге</w:t>
      </w:r>
      <w:proofErr w:type="spellEnd"/>
      <w:r w:rsidR="00EF53ED" w:rsidRPr="00385F05">
        <w:rPr>
          <w:sz w:val="28"/>
          <w:szCs w:val="28"/>
        </w:rPr>
        <w:t xml:space="preserve">, исполнение составила в сумме 598,6 </w:t>
      </w:r>
      <w:proofErr w:type="spellStart"/>
      <w:r w:rsidR="00EF53ED" w:rsidRPr="00385F05">
        <w:rPr>
          <w:sz w:val="28"/>
          <w:szCs w:val="28"/>
        </w:rPr>
        <w:t>тыс.тенге</w:t>
      </w:r>
      <w:proofErr w:type="spellEnd"/>
      <w:r w:rsidR="00EF53ED" w:rsidRPr="00385F05">
        <w:rPr>
          <w:sz w:val="28"/>
          <w:szCs w:val="28"/>
        </w:rPr>
        <w:t xml:space="preserve">, (или 136,0%), </w:t>
      </w:r>
      <w:r w:rsidR="00640966" w:rsidRPr="00385F05">
        <w:rPr>
          <w:sz w:val="28"/>
          <w:szCs w:val="28"/>
        </w:rPr>
        <w:t xml:space="preserve">и от </w:t>
      </w:r>
      <w:r w:rsidR="006B637D" w:rsidRPr="00385F05">
        <w:rPr>
          <w:sz w:val="28"/>
          <w:szCs w:val="28"/>
        </w:rPr>
        <w:t xml:space="preserve"> </w:t>
      </w:r>
      <w:r w:rsidR="00640966" w:rsidRPr="00385F05">
        <w:rPr>
          <w:sz w:val="28"/>
          <w:szCs w:val="28"/>
        </w:rPr>
        <w:t>доходов аренды жилищ жилищного фонда</w:t>
      </w:r>
      <w:r w:rsidR="006B637D" w:rsidRPr="00385F05">
        <w:rPr>
          <w:sz w:val="28"/>
          <w:szCs w:val="28"/>
        </w:rPr>
        <w:t xml:space="preserve"> находящихся в ведении </w:t>
      </w:r>
      <w:r w:rsidR="006B637D" w:rsidRPr="00385F05">
        <w:rPr>
          <w:sz w:val="28"/>
          <w:szCs w:val="28"/>
          <w:lang w:val="kk-KZ"/>
        </w:rPr>
        <w:t xml:space="preserve">ГУ Чингирлауский районный </w:t>
      </w:r>
      <w:r w:rsidR="006B637D" w:rsidRPr="00385F05">
        <w:rPr>
          <w:sz w:val="28"/>
          <w:szCs w:val="28"/>
          <w:shd w:val="clear" w:color="auto" w:fill="FFFFFF"/>
        </w:rPr>
        <w:t>жилищно-коммунального хозяйства, пассажирского транспорта и автомобильных дорог</w:t>
      </w:r>
      <w:r w:rsidR="00E001EE" w:rsidRPr="00385F05">
        <w:rPr>
          <w:sz w:val="28"/>
          <w:szCs w:val="28"/>
          <w:shd w:val="clear" w:color="auto" w:fill="FFFFFF"/>
        </w:rPr>
        <w:t xml:space="preserve">, </w:t>
      </w:r>
      <w:r w:rsidR="006B637D" w:rsidRPr="00385F05">
        <w:rPr>
          <w:sz w:val="28"/>
          <w:szCs w:val="28"/>
        </w:rPr>
        <w:t xml:space="preserve">при </w:t>
      </w:r>
      <w:r w:rsidR="00E10E1F" w:rsidRPr="00385F05">
        <w:rPr>
          <w:sz w:val="28"/>
          <w:szCs w:val="28"/>
        </w:rPr>
        <w:t xml:space="preserve">скорректированном </w:t>
      </w:r>
      <w:r w:rsidR="006B637D" w:rsidRPr="00385F05">
        <w:rPr>
          <w:sz w:val="28"/>
          <w:szCs w:val="28"/>
        </w:rPr>
        <w:t xml:space="preserve">плане </w:t>
      </w:r>
      <w:r w:rsidR="00E10E1F" w:rsidRPr="00385F05">
        <w:rPr>
          <w:sz w:val="28"/>
          <w:szCs w:val="28"/>
        </w:rPr>
        <w:t xml:space="preserve">9800,0 </w:t>
      </w:r>
      <w:proofErr w:type="spellStart"/>
      <w:r w:rsidR="00E10E1F" w:rsidRPr="00385F05">
        <w:rPr>
          <w:sz w:val="28"/>
          <w:szCs w:val="28"/>
        </w:rPr>
        <w:t>тыс.тенге</w:t>
      </w:r>
      <w:proofErr w:type="spellEnd"/>
      <w:r w:rsidR="00E10E1F" w:rsidRPr="00385F05">
        <w:rPr>
          <w:sz w:val="28"/>
          <w:szCs w:val="28"/>
        </w:rPr>
        <w:t xml:space="preserve">, исполнение составила в сумме 10 172,4 </w:t>
      </w:r>
      <w:proofErr w:type="spellStart"/>
      <w:r w:rsidR="00E10E1F" w:rsidRPr="00385F05">
        <w:rPr>
          <w:sz w:val="28"/>
          <w:szCs w:val="28"/>
        </w:rPr>
        <w:t>тыс.тенге</w:t>
      </w:r>
      <w:proofErr w:type="spellEnd"/>
      <w:r w:rsidR="00E001EE" w:rsidRPr="00385F05">
        <w:rPr>
          <w:sz w:val="28"/>
          <w:szCs w:val="28"/>
        </w:rPr>
        <w:t xml:space="preserve"> от  поступлении арендной платы по </w:t>
      </w:r>
      <w:r w:rsidR="00E001EE" w:rsidRPr="00385F05">
        <w:rPr>
          <w:sz w:val="28"/>
          <w:szCs w:val="28"/>
          <w:lang w:val="kk-KZ"/>
        </w:rPr>
        <w:t>131 арендным домам</w:t>
      </w:r>
      <w:r w:rsidR="000553A7" w:rsidRPr="00385F05">
        <w:rPr>
          <w:sz w:val="28"/>
          <w:szCs w:val="28"/>
        </w:rPr>
        <w:t>, (или 103,8%).</w:t>
      </w:r>
    </w:p>
    <w:p w:rsidR="00D8505A" w:rsidRPr="00EE210A" w:rsidRDefault="00D8505A" w:rsidP="00D8505A">
      <w:pPr>
        <w:pBdr>
          <w:bottom w:val="single" w:sz="4" w:space="31" w:color="FFFFFF"/>
        </w:pBdr>
        <w:spacing w:line="240" w:lineRule="atLeast"/>
        <w:ind w:firstLine="708"/>
        <w:contextualSpacing/>
        <w:jc w:val="both"/>
        <w:rPr>
          <w:b/>
          <w:sz w:val="28"/>
          <w:szCs w:val="28"/>
        </w:rPr>
      </w:pPr>
      <w:r w:rsidRPr="00EE210A">
        <w:rPr>
          <w:b/>
          <w:sz w:val="28"/>
          <w:szCs w:val="28"/>
        </w:rPr>
        <w:t>2.2.3. Анализ поступлений от продажи основного капитала.</w:t>
      </w:r>
    </w:p>
    <w:p w:rsidR="00D8505A" w:rsidRPr="00E73091" w:rsidRDefault="00D8505A" w:rsidP="00D8505A">
      <w:pPr>
        <w:pBdr>
          <w:bottom w:val="single" w:sz="4" w:space="31" w:color="FFFFFF"/>
        </w:pBdr>
        <w:spacing w:line="240" w:lineRule="atLeast"/>
        <w:ind w:firstLine="708"/>
        <w:contextualSpacing/>
        <w:jc w:val="both"/>
        <w:rPr>
          <w:sz w:val="28"/>
          <w:szCs w:val="28"/>
        </w:rPr>
      </w:pPr>
      <w:r w:rsidRPr="00E73091">
        <w:rPr>
          <w:sz w:val="28"/>
          <w:szCs w:val="28"/>
        </w:rPr>
        <w:t>В бюджет района по итогам 202</w:t>
      </w:r>
      <w:r w:rsidR="009515EE" w:rsidRPr="00E73091">
        <w:rPr>
          <w:sz w:val="28"/>
          <w:szCs w:val="28"/>
          <w:lang w:val="kk-KZ"/>
        </w:rPr>
        <w:t>2</w:t>
      </w:r>
      <w:r w:rsidRPr="00E73091">
        <w:rPr>
          <w:sz w:val="28"/>
          <w:szCs w:val="28"/>
        </w:rPr>
        <w:t xml:space="preserve"> года, при скорректированном годовом плане по </w:t>
      </w:r>
      <w:r w:rsidRPr="00E73091">
        <w:rPr>
          <w:bCs/>
          <w:sz w:val="28"/>
          <w:szCs w:val="28"/>
          <w:lang w:val="kk-KZ"/>
        </w:rPr>
        <w:t>поступлениям от продажи основного капитала</w:t>
      </w:r>
      <w:r w:rsidRPr="00E73091">
        <w:rPr>
          <w:b/>
          <w:bCs/>
          <w:sz w:val="28"/>
          <w:szCs w:val="28"/>
          <w:lang w:val="kk-KZ"/>
        </w:rPr>
        <w:t xml:space="preserve"> </w:t>
      </w:r>
      <w:r w:rsidR="00410984" w:rsidRPr="00E73091">
        <w:rPr>
          <w:b/>
          <w:bCs/>
          <w:sz w:val="28"/>
          <w:szCs w:val="28"/>
          <w:lang w:val="kk-KZ"/>
        </w:rPr>
        <w:t>7 510,0</w:t>
      </w:r>
      <w:r w:rsidRPr="00E73091">
        <w:rPr>
          <w:b/>
          <w:bCs/>
          <w:sz w:val="28"/>
          <w:szCs w:val="28"/>
        </w:rPr>
        <w:t xml:space="preserve"> </w:t>
      </w:r>
      <w:r w:rsidRPr="00E73091">
        <w:rPr>
          <w:b/>
          <w:sz w:val="28"/>
          <w:szCs w:val="28"/>
        </w:rPr>
        <w:t xml:space="preserve">тыс. тенге, </w:t>
      </w:r>
      <w:r w:rsidRPr="00E73091">
        <w:rPr>
          <w:sz w:val="28"/>
          <w:szCs w:val="28"/>
        </w:rPr>
        <w:t>поступило</w:t>
      </w:r>
      <w:r w:rsidRPr="00E73091">
        <w:rPr>
          <w:b/>
          <w:sz w:val="28"/>
          <w:szCs w:val="28"/>
        </w:rPr>
        <w:t xml:space="preserve"> </w:t>
      </w:r>
      <w:r w:rsidR="00410984" w:rsidRPr="00E73091">
        <w:rPr>
          <w:b/>
          <w:bCs/>
          <w:sz w:val="28"/>
          <w:szCs w:val="28"/>
          <w:lang w:val="kk-KZ"/>
        </w:rPr>
        <w:t>9 008,0</w:t>
      </w:r>
      <w:r w:rsidRPr="00E73091">
        <w:rPr>
          <w:b/>
          <w:bCs/>
          <w:sz w:val="28"/>
          <w:szCs w:val="28"/>
        </w:rPr>
        <w:t xml:space="preserve"> </w:t>
      </w:r>
      <w:r w:rsidRPr="00E73091">
        <w:rPr>
          <w:b/>
          <w:sz w:val="28"/>
          <w:szCs w:val="28"/>
        </w:rPr>
        <w:t>тыс. тенге (</w:t>
      </w:r>
      <w:r w:rsidR="00410984" w:rsidRPr="00E73091">
        <w:rPr>
          <w:sz w:val="28"/>
          <w:szCs w:val="28"/>
          <w:lang w:val="kk-KZ"/>
        </w:rPr>
        <w:t>119,9</w:t>
      </w:r>
      <w:r w:rsidRPr="00E73091">
        <w:rPr>
          <w:sz w:val="28"/>
          <w:szCs w:val="28"/>
        </w:rPr>
        <w:t>%)</w:t>
      </w:r>
      <w:r w:rsidRPr="00E73091">
        <w:rPr>
          <w:b/>
          <w:color w:val="FF0000"/>
          <w:sz w:val="28"/>
          <w:szCs w:val="28"/>
        </w:rPr>
        <w:t xml:space="preserve"> </w:t>
      </w:r>
      <w:r w:rsidRPr="00E73091">
        <w:rPr>
          <w:sz w:val="28"/>
          <w:szCs w:val="28"/>
        </w:rPr>
        <w:t xml:space="preserve">или на </w:t>
      </w:r>
      <w:r w:rsidR="00410984" w:rsidRPr="00E73091">
        <w:rPr>
          <w:b/>
          <w:sz w:val="28"/>
          <w:szCs w:val="28"/>
          <w:lang w:val="kk-KZ"/>
        </w:rPr>
        <w:t>1498,0 тыс.</w:t>
      </w:r>
      <w:r w:rsidRPr="00E73091">
        <w:rPr>
          <w:b/>
          <w:sz w:val="28"/>
          <w:szCs w:val="28"/>
        </w:rPr>
        <w:t xml:space="preserve"> тенге </w:t>
      </w:r>
      <w:r w:rsidRPr="00E73091">
        <w:rPr>
          <w:sz w:val="28"/>
          <w:szCs w:val="28"/>
        </w:rPr>
        <w:t>больше</w:t>
      </w:r>
      <w:r w:rsidRPr="00E73091">
        <w:rPr>
          <w:b/>
          <w:sz w:val="28"/>
          <w:szCs w:val="28"/>
        </w:rPr>
        <w:t>.</w:t>
      </w:r>
      <w:r w:rsidRPr="00E73091">
        <w:rPr>
          <w:sz w:val="28"/>
          <w:szCs w:val="28"/>
        </w:rPr>
        <w:t xml:space="preserve"> </w:t>
      </w:r>
    </w:p>
    <w:p w:rsidR="000536F1" w:rsidRPr="00EE210A" w:rsidRDefault="00D8505A" w:rsidP="00D8505A">
      <w:pPr>
        <w:pBdr>
          <w:bottom w:val="single" w:sz="4" w:space="31" w:color="FFFFFF"/>
        </w:pBdr>
        <w:ind w:firstLine="708"/>
        <w:jc w:val="both"/>
        <w:rPr>
          <w:sz w:val="28"/>
          <w:szCs w:val="28"/>
          <w:lang w:val="kk-KZ"/>
        </w:rPr>
      </w:pPr>
      <w:r w:rsidRPr="00E73091">
        <w:rPr>
          <w:sz w:val="28"/>
          <w:szCs w:val="28"/>
        </w:rPr>
        <w:t>Поступления в доход бюджета формировалась за счет продажи государственного имуществ</w:t>
      </w:r>
      <w:r w:rsidR="00937251" w:rsidRPr="00E73091">
        <w:rPr>
          <w:sz w:val="28"/>
          <w:szCs w:val="28"/>
        </w:rPr>
        <w:t xml:space="preserve">а, а именно </w:t>
      </w:r>
      <w:r w:rsidR="00AF3A73" w:rsidRPr="00E73091">
        <w:rPr>
          <w:sz w:val="28"/>
          <w:szCs w:val="28"/>
        </w:rPr>
        <w:t xml:space="preserve">от приватизации </w:t>
      </w:r>
      <w:r w:rsidR="00937251" w:rsidRPr="00E73091">
        <w:rPr>
          <w:sz w:val="28"/>
          <w:szCs w:val="28"/>
        </w:rPr>
        <w:t xml:space="preserve">жилищ из государственного жилищного фонда </w:t>
      </w:r>
      <w:r w:rsidR="00AF3A73" w:rsidRPr="00E73091">
        <w:rPr>
          <w:sz w:val="28"/>
          <w:szCs w:val="28"/>
        </w:rPr>
        <w:t xml:space="preserve">жилья </w:t>
      </w:r>
      <w:r w:rsidR="00937251" w:rsidRPr="00E73091">
        <w:rPr>
          <w:sz w:val="28"/>
          <w:szCs w:val="28"/>
          <w:lang w:val="kk-KZ"/>
        </w:rPr>
        <w:t xml:space="preserve">10-ти </w:t>
      </w:r>
      <w:r w:rsidRPr="00E73091">
        <w:rPr>
          <w:sz w:val="28"/>
          <w:szCs w:val="28"/>
          <w:lang w:val="kk-KZ"/>
        </w:rPr>
        <w:t xml:space="preserve"> жилых домов на общую сумму </w:t>
      </w:r>
      <w:r w:rsidR="00937251" w:rsidRPr="00E73091">
        <w:rPr>
          <w:sz w:val="28"/>
          <w:szCs w:val="28"/>
          <w:lang w:val="kk-KZ"/>
        </w:rPr>
        <w:t>6265,08</w:t>
      </w:r>
      <w:r w:rsidRPr="00E73091">
        <w:rPr>
          <w:sz w:val="28"/>
          <w:szCs w:val="28"/>
          <w:lang w:val="kk-KZ"/>
        </w:rPr>
        <w:t xml:space="preserve"> тыс</w:t>
      </w:r>
      <w:proofErr w:type="gramStart"/>
      <w:r w:rsidRPr="00E73091">
        <w:rPr>
          <w:sz w:val="28"/>
          <w:szCs w:val="28"/>
          <w:lang w:val="kk-KZ"/>
        </w:rPr>
        <w:t>.т</w:t>
      </w:r>
      <w:proofErr w:type="gramEnd"/>
      <w:r w:rsidRPr="00E73091">
        <w:rPr>
          <w:sz w:val="28"/>
          <w:szCs w:val="28"/>
          <w:lang w:val="kk-KZ"/>
        </w:rPr>
        <w:t>енге</w:t>
      </w:r>
      <w:r w:rsidR="00AF3A73" w:rsidRPr="00E73091">
        <w:rPr>
          <w:sz w:val="28"/>
          <w:szCs w:val="28"/>
          <w:lang w:val="kk-KZ"/>
        </w:rPr>
        <w:t xml:space="preserve"> при плане </w:t>
      </w:r>
      <w:r w:rsidR="00937251" w:rsidRPr="00E73091">
        <w:rPr>
          <w:sz w:val="28"/>
          <w:szCs w:val="28"/>
          <w:lang w:val="kk-KZ"/>
        </w:rPr>
        <w:t xml:space="preserve">5 500,0 </w:t>
      </w:r>
      <w:r w:rsidR="00AF3A73" w:rsidRPr="00E73091">
        <w:rPr>
          <w:sz w:val="28"/>
          <w:szCs w:val="28"/>
          <w:lang w:val="kk-KZ"/>
        </w:rPr>
        <w:t>тыс.тенге или (</w:t>
      </w:r>
      <w:r w:rsidR="00937251" w:rsidRPr="00E73091">
        <w:rPr>
          <w:sz w:val="28"/>
          <w:szCs w:val="28"/>
          <w:lang w:val="kk-KZ"/>
        </w:rPr>
        <w:t>113,9</w:t>
      </w:r>
      <w:r w:rsidR="00AF3A73" w:rsidRPr="00E73091">
        <w:rPr>
          <w:sz w:val="28"/>
          <w:szCs w:val="28"/>
          <w:lang w:val="kk-KZ"/>
        </w:rPr>
        <w:t>%)</w:t>
      </w:r>
      <w:r w:rsidRPr="00E73091">
        <w:rPr>
          <w:sz w:val="28"/>
          <w:szCs w:val="28"/>
          <w:lang w:val="kk-KZ"/>
        </w:rPr>
        <w:t>,  от п</w:t>
      </w:r>
      <w:proofErr w:type="spellStart"/>
      <w:r w:rsidRPr="00E73091">
        <w:rPr>
          <w:sz w:val="28"/>
          <w:szCs w:val="28"/>
        </w:rPr>
        <w:t>родажи</w:t>
      </w:r>
      <w:proofErr w:type="spellEnd"/>
      <w:r w:rsidRPr="00E73091">
        <w:rPr>
          <w:sz w:val="28"/>
          <w:szCs w:val="28"/>
        </w:rPr>
        <w:t xml:space="preserve"> </w:t>
      </w:r>
      <w:r w:rsidR="00C723D0" w:rsidRPr="00E73091">
        <w:rPr>
          <w:sz w:val="28"/>
          <w:szCs w:val="28"/>
        </w:rPr>
        <w:t xml:space="preserve">земельных участков при плане </w:t>
      </w:r>
      <w:r w:rsidR="00937251" w:rsidRPr="00E73091">
        <w:rPr>
          <w:sz w:val="28"/>
          <w:szCs w:val="28"/>
        </w:rPr>
        <w:t>1880,0</w:t>
      </w:r>
      <w:r w:rsidR="00C723D0" w:rsidRPr="00E73091">
        <w:rPr>
          <w:sz w:val="28"/>
          <w:szCs w:val="28"/>
        </w:rPr>
        <w:t xml:space="preserve"> </w:t>
      </w:r>
      <w:proofErr w:type="spellStart"/>
      <w:r w:rsidR="00C723D0" w:rsidRPr="00E73091">
        <w:rPr>
          <w:sz w:val="28"/>
          <w:szCs w:val="28"/>
        </w:rPr>
        <w:t>тыс.тенге</w:t>
      </w:r>
      <w:proofErr w:type="spellEnd"/>
      <w:r w:rsidR="00C723D0" w:rsidRPr="00E73091">
        <w:rPr>
          <w:sz w:val="28"/>
          <w:szCs w:val="28"/>
        </w:rPr>
        <w:t xml:space="preserve">, фактически поступило </w:t>
      </w:r>
      <w:r w:rsidR="00937251" w:rsidRPr="00E73091">
        <w:rPr>
          <w:sz w:val="28"/>
          <w:szCs w:val="28"/>
        </w:rPr>
        <w:t>2611,8</w:t>
      </w:r>
      <w:r w:rsidR="00C723D0" w:rsidRPr="00E73091">
        <w:rPr>
          <w:sz w:val="28"/>
          <w:szCs w:val="28"/>
        </w:rPr>
        <w:t xml:space="preserve"> </w:t>
      </w:r>
      <w:proofErr w:type="spellStart"/>
      <w:r w:rsidR="00C723D0" w:rsidRPr="00E73091">
        <w:rPr>
          <w:sz w:val="28"/>
          <w:szCs w:val="28"/>
        </w:rPr>
        <w:t>тыс.теге</w:t>
      </w:r>
      <w:proofErr w:type="spellEnd"/>
      <w:r w:rsidR="00C723D0" w:rsidRPr="00E73091">
        <w:rPr>
          <w:sz w:val="28"/>
          <w:szCs w:val="28"/>
        </w:rPr>
        <w:t xml:space="preserve"> или (</w:t>
      </w:r>
      <w:r w:rsidR="00937251" w:rsidRPr="00E73091">
        <w:rPr>
          <w:sz w:val="28"/>
          <w:szCs w:val="28"/>
        </w:rPr>
        <w:t>138,9</w:t>
      </w:r>
      <w:r w:rsidR="00C723D0" w:rsidRPr="00E73091">
        <w:rPr>
          <w:sz w:val="28"/>
          <w:szCs w:val="28"/>
        </w:rPr>
        <w:t xml:space="preserve">%) </w:t>
      </w:r>
      <w:r w:rsidRPr="00E73091">
        <w:rPr>
          <w:sz w:val="28"/>
          <w:szCs w:val="28"/>
        </w:rPr>
        <w:t xml:space="preserve">и </w:t>
      </w:r>
      <w:r w:rsidR="00C723D0" w:rsidRPr="00E73091">
        <w:rPr>
          <w:sz w:val="28"/>
          <w:szCs w:val="28"/>
        </w:rPr>
        <w:t xml:space="preserve">от платы за продажу права аренды земельных участков </w:t>
      </w:r>
      <w:r w:rsidRPr="00E73091">
        <w:rPr>
          <w:sz w:val="28"/>
          <w:szCs w:val="28"/>
        </w:rPr>
        <w:t xml:space="preserve">при плане – </w:t>
      </w:r>
      <w:r w:rsidR="00937251" w:rsidRPr="00E73091">
        <w:rPr>
          <w:sz w:val="28"/>
          <w:szCs w:val="28"/>
          <w:lang w:val="kk-KZ"/>
        </w:rPr>
        <w:t>130,0</w:t>
      </w:r>
      <w:r w:rsidRPr="00E73091">
        <w:rPr>
          <w:sz w:val="28"/>
          <w:szCs w:val="28"/>
        </w:rPr>
        <w:t xml:space="preserve"> </w:t>
      </w:r>
      <w:proofErr w:type="spellStart"/>
      <w:r w:rsidRPr="00E73091">
        <w:rPr>
          <w:sz w:val="28"/>
          <w:szCs w:val="28"/>
        </w:rPr>
        <w:t>тыс</w:t>
      </w:r>
      <w:proofErr w:type="gramStart"/>
      <w:r w:rsidRPr="00E73091">
        <w:rPr>
          <w:sz w:val="28"/>
          <w:szCs w:val="28"/>
        </w:rPr>
        <w:t>.т</w:t>
      </w:r>
      <w:proofErr w:type="gramEnd"/>
      <w:r w:rsidRPr="00E73091">
        <w:rPr>
          <w:sz w:val="28"/>
          <w:szCs w:val="28"/>
        </w:rPr>
        <w:t>енге</w:t>
      </w:r>
      <w:proofErr w:type="spellEnd"/>
      <w:r w:rsidRPr="00E73091">
        <w:rPr>
          <w:sz w:val="28"/>
          <w:szCs w:val="28"/>
        </w:rPr>
        <w:t xml:space="preserve">, фактически поступило – </w:t>
      </w:r>
      <w:r w:rsidR="00937251" w:rsidRPr="00E73091">
        <w:rPr>
          <w:sz w:val="28"/>
          <w:szCs w:val="28"/>
          <w:lang w:val="kk-KZ"/>
        </w:rPr>
        <w:t>130,3</w:t>
      </w:r>
      <w:r w:rsidRPr="00E73091">
        <w:rPr>
          <w:sz w:val="28"/>
          <w:szCs w:val="28"/>
        </w:rPr>
        <w:t xml:space="preserve"> </w:t>
      </w:r>
      <w:proofErr w:type="spellStart"/>
      <w:r w:rsidRPr="00E73091">
        <w:rPr>
          <w:sz w:val="28"/>
          <w:szCs w:val="28"/>
        </w:rPr>
        <w:t>тыс.тенге</w:t>
      </w:r>
      <w:proofErr w:type="spellEnd"/>
      <w:r w:rsidRPr="00E73091">
        <w:rPr>
          <w:sz w:val="28"/>
          <w:szCs w:val="28"/>
        </w:rPr>
        <w:t xml:space="preserve"> (</w:t>
      </w:r>
      <w:r w:rsidR="00473894" w:rsidRPr="00E73091">
        <w:rPr>
          <w:sz w:val="28"/>
          <w:szCs w:val="28"/>
        </w:rPr>
        <w:t xml:space="preserve">или </w:t>
      </w:r>
      <w:r w:rsidR="00937251" w:rsidRPr="00E73091">
        <w:rPr>
          <w:sz w:val="28"/>
          <w:szCs w:val="28"/>
          <w:lang w:val="kk-KZ"/>
        </w:rPr>
        <w:t>100,2</w:t>
      </w:r>
      <w:r w:rsidRPr="00E73091">
        <w:rPr>
          <w:sz w:val="28"/>
          <w:szCs w:val="28"/>
        </w:rPr>
        <w:t>%)</w:t>
      </w:r>
      <w:r w:rsidR="000F250F" w:rsidRPr="00E73091">
        <w:rPr>
          <w:sz w:val="28"/>
          <w:szCs w:val="28"/>
        </w:rPr>
        <w:t xml:space="preserve"> от </w:t>
      </w:r>
      <w:r w:rsidR="000F250F" w:rsidRPr="00E73091">
        <w:rPr>
          <w:sz w:val="28"/>
          <w:szCs w:val="28"/>
          <w:lang w:val="kk-KZ"/>
        </w:rPr>
        <w:t xml:space="preserve">продажи </w:t>
      </w:r>
      <w:r w:rsidR="00937251" w:rsidRPr="00E73091">
        <w:rPr>
          <w:sz w:val="28"/>
          <w:szCs w:val="28"/>
          <w:lang w:val="kk-KZ"/>
        </w:rPr>
        <w:t xml:space="preserve">17 </w:t>
      </w:r>
      <w:r w:rsidR="000F250F" w:rsidRPr="00E73091">
        <w:rPr>
          <w:sz w:val="28"/>
          <w:szCs w:val="28"/>
          <w:lang w:val="kk-KZ"/>
        </w:rPr>
        <w:t xml:space="preserve">земельных участков с общей площадью </w:t>
      </w:r>
      <w:r w:rsidR="00937251" w:rsidRPr="00E73091">
        <w:rPr>
          <w:sz w:val="28"/>
          <w:szCs w:val="28"/>
          <w:lang w:val="kk-KZ"/>
        </w:rPr>
        <w:t>6,4</w:t>
      </w:r>
      <w:r w:rsidR="000F250F" w:rsidRPr="00E73091">
        <w:rPr>
          <w:sz w:val="28"/>
          <w:szCs w:val="28"/>
          <w:lang w:val="kk-KZ"/>
        </w:rPr>
        <w:t xml:space="preserve"> га.</w:t>
      </w:r>
      <w:r w:rsidR="000F250F" w:rsidRPr="00EE210A">
        <w:rPr>
          <w:sz w:val="28"/>
          <w:szCs w:val="28"/>
          <w:lang w:val="kk-KZ"/>
        </w:rPr>
        <w:t xml:space="preserve"> </w:t>
      </w:r>
    </w:p>
    <w:p w:rsidR="00DE6EC6" w:rsidRPr="00EE210A" w:rsidRDefault="00D8505A" w:rsidP="00DE6EC6">
      <w:pPr>
        <w:pBdr>
          <w:bottom w:val="single" w:sz="4" w:space="31" w:color="FFFFFF"/>
        </w:pBdr>
        <w:jc w:val="both"/>
        <w:rPr>
          <w:b/>
          <w:sz w:val="28"/>
          <w:szCs w:val="28"/>
        </w:rPr>
      </w:pPr>
      <w:r w:rsidRPr="00EE210A">
        <w:rPr>
          <w:sz w:val="28"/>
          <w:szCs w:val="28"/>
          <w:lang w:val="kk-KZ"/>
        </w:rPr>
        <w:tab/>
      </w:r>
      <w:r w:rsidRPr="00EE210A">
        <w:rPr>
          <w:sz w:val="28"/>
          <w:szCs w:val="28"/>
        </w:rPr>
        <w:t xml:space="preserve"> </w:t>
      </w:r>
      <w:r w:rsidR="007966F7" w:rsidRPr="00EE210A">
        <w:rPr>
          <w:b/>
          <w:sz w:val="28"/>
          <w:szCs w:val="28"/>
        </w:rPr>
        <w:t xml:space="preserve">2.2.4. </w:t>
      </w:r>
      <w:r w:rsidR="00DE6EC6" w:rsidRPr="00EE210A">
        <w:rPr>
          <w:b/>
          <w:sz w:val="28"/>
          <w:szCs w:val="28"/>
        </w:rPr>
        <w:t>Анализ поступления трансфертов</w:t>
      </w:r>
    </w:p>
    <w:p w:rsidR="00DE6EC6" w:rsidRPr="00EE210A" w:rsidRDefault="00DE6EC6" w:rsidP="00DE6EC6">
      <w:pPr>
        <w:pBdr>
          <w:bottom w:val="single" w:sz="4" w:space="31" w:color="FFFFFF"/>
        </w:pBdr>
        <w:ind w:firstLine="708"/>
        <w:jc w:val="both"/>
        <w:rPr>
          <w:b/>
          <w:bCs/>
          <w:sz w:val="28"/>
          <w:szCs w:val="28"/>
        </w:rPr>
      </w:pPr>
      <w:r w:rsidRPr="00E73091">
        <w:rPr>
          <w:sz w:val="28"/>
          <w:szCs w:val="28"/>
        </w:rPr>
        <w:t>Поступления трансфертов</w:t>
      </w:r>
      <w:r w:rsidRPr="00EE210A">
        <w:rPr>
          <w:sz w:val="28"/>
          <w:szCs w:val="28"/>
        </w:rPr>
        <w:t xml:space="preserve"> по итогам 202</w:t>
      </w:r>
      <w:r w:rsidRPr="00EE210A">
        <w:rPr>
          <w:sz w:val="28"/>
          <w:szCs w:val="28"/>
          <w:lang w:val="kk-KZ"/>
        </w:rPr>
        <w:t>2</w:t>
      </w:r>
      <w:r w:rsidRPr="00EE210A">
        <w:rPr>
          <w:sz w:val="28"/>
          <w:szCs w:val="28"/>
        </w:rPr>
        <w:t xml:space="preserve"> года составили </w:t>
      </w:r>
      <w:r w:rsidRPr="00EE210A">
        <w:rPr>
          <w:b/>
          <w:sz w:val="28"/>
          <w:szCs w:val="28"/>
          <w:lang w:val="kk-KZ"/>
        </w:rPr>
        <w:t>4 988 440,4</w:t>
      </w:r>
      <w:r w:rsidR="009D3997">
        <w:rPr>
          <w:b/>
          <w:sz w:val="28"/>
          <w:szCs w:val="28"/>
        </w:rPr>
        <w:t xml:space="preserve"> </w:t>
      </w:r>
      <w:r w:rsidRPr="00EE210A">
        <w:rPr>
          <w:b/>
          <w:sz w:val="28"/>
          <w:szCs w:val="28"/>
        </w:rPr>
        <w:t>тыс. тенге</w:t>
      </w:r>
      <w:r w:rsidRPr="00EE210A">
        <w:rPr>
          <w:sz w:val="28"/>
          <w:szCs w:val="28"/>
        </w:rPr>
        <w:t xml:space="preserve">, или </w:t>
      </w:r>
      <w:r w:rsidRPr="00EE210A">
        <w:rPr>
          <w:b/>
          <w:sz w:val="28"/>
          <w:szCs w:val="28"/>
        </w:rPr>
        <w:t>100,0%</w:t>
      </w:r>
      <w:r w:rsidRPr="00EE210A">
        <w:rPr>
          <w:sz w:val="28"/>
          <w:szCs w:val="28"/>
        </w:rPr>
        <w:t xml:space="preserve"> к скорректированному годовому плану.</w:t>
      </w:r>
      <w:r w:rsidRPr="00EE210A">
        <w:rPr>
          <w:color w:val="FF0000"/>
          <w:sz w:val="28"/>
          <w:szCs w:val="28"/>
        </w:rPr>
        <w:t xml:space="preserve"> </w:t>
      </w:r>
      <w:r w:rsidRPr="00EE210A">
        <w:rPr>
          <w:sz w:val="28"/>
          <w:szCs w:val="28"/>
        </w:rPr>
        <w:t>В сравнении с 202</w:t>
      </w:r>
      <w:r w:rsidRPr="00EE210A">
        <w:rPr>
          <w:sz w:val="28"/>
          <w:szCs w:val="28"/>
          <w:lang w:val="kk-KZ"/>
        </w:rPr>
        <w:t>1</w:t>
      </w:r>
      <w:r w:rsidRPr="00EE210A">
        <w:rPr>
          <w:sz w:val="28"/>
          <w:szCs w:val="28"/>
        </w:rPr>
        <w:t xml:space="preserve"> годом объемы поступлений трансфертов </w:t>
      </w:r>
      <w:r w:rsidRPr="00EE210A">
        <w:rPr>
          <w:bCs/>
          <w:sz w:val="28"/>
          <w:szCs w:val="28"/>
        </w:rPr>
        <w:t>увеличились</w:t>
      </w:r>
      <w:r w:rsidRPr="00EE210A">
        <w:rPr>
          <w:sz w:val="28"/>
          <w:szCs w:val="28"/>
        </w:rPr>
        <w:t xml:space="preserve"> на </w:t>
      </w:r>
      <w:r w:rsidRPr="00EE210A">
        <w:rPr>
          <w:sz w:val="28"/>
          <w:szCs w:val="28"/>
          <w:lang w:val="kk-KZ"/>
        </w:rPr>
        <w:t>15,1</w:t>
      </w:r>
      <w:r w:rsidRPr="00EE210A">
        <w:rPr>
          <w:b/>
          <w:sz w:val="28"/>
          <w:szCs w:val="28"/>
        </w:rPr>
        <w:t>%</w:t>
      </w:r>
      <w:r w:rsidRPr="00EE210A">
        <w:rPr>
          <w:sz w:val="28"/>
          <w:szCs w:val="28"/>
        </w:rPr>
        <w:t>,</w:t>
      </w:r>
      <w:r w:rsidRPr="00EE210A">
        <w:rPr>
          <w:color w:val="FF0000"/>
          <w:sz w:val="28"/>
          <w:szCs w:val="28"/>
        </w:rPr>
        <w:t xml:space="preserve"> </w:t>
      </w:r>
      <w:r w:rsidRPr="00EE210A">
        <w:rPr>
          <w:sz w:val="28"/>
          <w:szCs w:val="28"/>
        </w:rPr>
        <w:t xml:space="preserve">что в абсолютном выражении составило </w:t>
      </w:r>
      <w:r w:rsidRPr="00EE210A">
        <w:rPr>
          <w:sz w:val="28"/>
          <w:szCs w:val="28"/>
          <w:lang w:val="kk-KZ"/>
        </w:rPr>
        <w:t xml:space="preserve">658 094,4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 из них</w:t>
      </w:r>
      <w:r w:rsidRPr="00EE210A">
        <w:rPr>
          <w:bCs/>
          <w:sz w:val="28"/>
          <w:szCs w:val="28"/>
        </w:rPr>
        <w:t xml:space="preserve"> целевые текущие трансферты увеличились на </w:t>
      </w:r>
      <w:r w:rsidRPr="00EE210A">
        <w:rPr>
          <w:b/>
          <w:bCs/>
          <w:sz w:val="28"/>
          <w:szCs w:val="28"/>
        </w:rPr>
        <w:t xml:space="preserve">950 100,4 </w:t>
      </w:r>
      <w:r w:rsidRPr="00EE210A">
        <w:rPr>
          <w:bCs/>
          <w:sz w:val="28"/>
          <w:szCs w:val="28"/>
        </w:rPr>
        <w:t>тыс. тенге (на 338,0%),</w:t>
      </w:r>
      <w:r w:rsidRPr="00EE210A">
        <w:rPr>
          <w:bCs/>
          <w:color w:val="FF0000"/>
          <w:sz w:val="28"/>
          <w:szCs w:val="28"/>
        </w:rPr>
        <w:t xml:space="preserve"> </w:t>
      </w:r>
      <w:r w:rsidRPr="00EE210A">
        <w:rPr>
          <w:bCs/>
          <w:sz w:val="28"/>
          <w:szCs w:val="28"/>
        </w:rPr>
        <w:t xml:space="preserve">трансферты на развитие уменьшилось  на </w:t>
      </w:r>
      <w:r w:rsidRPr="00EE210A">
        <w:rPr>
          <w:b/>
          <w:bCs/>
          <w:sz w:val="28"/>
          <w:szCs w:val="28"/>
        </w:rPr>
        <w:t>309 219,0</w:t>
      </w:r>
      <w:r w:rsidRPr="00EE210A">
        <w:rPr>
          <w:bCs/>
          <w:sz w:val="28"/>
          <w:szCs w:val="28"/>
        </w:rPr>
        <w:t xml:space="preserve"> тыс. тенге</w:t>
      </w:r>
      <w:r w:rsidRPr="00EE210A">
        <w:rPr>
          <w:bCs/>
          <w:color w:val="FF0000"/>
          <w:sz w:val="28"/>
          <w:szCs w:val="28"/>
        </w:rPr>
        <w:t xml:space="preserve"> </w:t>
      </w:r>
      <w:r w:rsidRPr="00EE210A">
        <w:rPr>
          <w:bCs/>
          <w:sz w:val="28"/>
          <w:szCs w:val="28"/>
        </w:rPr>
        <w:t xml:space="preserve">(на 39,0%), субвенция увеличилась на </w:t>
      </w:r>
      <w:r w:rsidRPr="00EE210A">
        <w:rPr>
          <w:b/>
          <w:bCs/>
          <w:sz w:val="28"/>
          <w:szCs w:val="28"/>
        </w:rPr>
        <w:t>17 146,0</w:t>
      </w:r>
      <w:r w:rsidRPr="00EE210A">
        <w:rPr>
          <w:bCs/>
          <w:sz w:val="28"/>
          <w:szCs w:val="28"/>
        </w:rPr>
        <w:t xml:space="preserve"> тыс. тенге</w:t>
      </w:r>
      <w:r w:rsidRPr="00EE210A">
        <w:rPr>
          <w:bCs/>
          <w:color w:val="FF0000"/>
          <w:sz w:val="28"/>
          <w:szCs w:val="28"/>
        </w:rPr>
        <w:t xml:space="preserve"> </w:t>
      </w:r>
      <w:r w:rsidRPr="00EE210A">
        <w:rPr>
          <w:bCs/>
          <w:sz w:val="28"/>
          <w:szCs w:val="28"/>
        </w:rPr>
        <w:t>(на 100,5%).</w:t>
      </w:r>
      <w:r w:rsidRPr="00EE210A">
        <w:rPr>
          <w:b/>
          <w:sz w:val="28"/>
          <w:szCs w:val="28"/>
        </w:rPr>
        <w:t xml:space="preserve">                                                                                                                                           </w:t>
      </w:r>
    </w:p>
    <w:p w:rsidR="00DE6EC6" w:rsidRPr="00EE210A" w:rsidRDefault="00DE6EC6" w:rsidP="00DE6EC6">
      <w:pPr>
        <w:widowControl w:val="0"/>
        <w:tabs>
          <w:tab w:val="left" w:pos="0"/>
        </w:tabs>
        <w:jc w:val="both"/>
        <w:rPr>
          <w:b/>
          <w:sz w:val="28"/>
          <w:szCs w:val="28"/>
        </w:rPr>
      </w:pPr>
      <w:r w:rsidRPr="00EE210A">
        <w:rPr>
          <w:b/>
          <w:sz w:val="28"/>
          <w:szCs w:val="28"/>
        </w:rPr>
        <w:t xml:space="preserve">Структура и динамика поступлений трансфертов в бюджет </w:t>
      </w:r>
    </w:p>
    <w:p w:rsidR="00DE6EC6" w:rsidRPr="00EE210A" w:rsidRDefault="00DE6EC6" w:rsidP="00DE6EC6">
      <w:pPr>
        <w:widowControl w:val="0"/>
        <w:tabs>
          <w:tab w:val="left" w:pos="0"/>
        </w:tabs>
        <w:jc w:val="both"/>
        <w:rPr>
          <w:b/>
          <w:sz w:val="28"/>
          <w:szCs w:val="28"/>
        </w:rPr>
      </w:pPr>
      <w:proofErr w:type="spellStart"/>
      <w:r w:rsidRPr="00EE210A">
        <w:rPr>
          <w:b/>
          <w:sz w:val="28"/>
          <w:szCs w:val="28"/>
        </w:rPr>
        <w:t>Чингирлауского</w:t>
      </w:r>
      <w:proofErr w:type="spellEnd"/>
      <w:r w:rsidRPr="00EE210A">
        <w:rPr>
          <w:b/>
          <w:sz w:val="28"/>
          <w:szCs w:val="28"/>
        </w:rPr>
        <w:t xml:space="preserve"> района  по итогам 202</w:t>
      </w:r>
      <w:r w:rsidRPr="00EE210A">
        <w:rPr>
          <w:b/>
          <w:sz w:val="28"/>
          <w:szCs w:val="28"/>
          <w:lang w:val="kk-KZ"/>
        </w:rPr>
        <w:t>1</w:t>
      </w:r>
      <w:r w:rsidRPr="00EE210A">
        <w:rPr>
          <w:b/>
          <w:sz w:val="28"/>
          <w:szCs w:val="28"/>
        </w:rPr>
        <w:t>-202</w:t>
      </w:r>
      <w:r w:rsidRPr="00EE210A">
        <w:rPr>
          <w:b/>
          <w:sz w:val="28"/>
          <w:szCs w:val="28"/>
          <w:lang w:val="kk-KZ"/>
        </w:rPr>
        <w:t>2</w:t>
      </w:r>
      <w:r w:rsidRPr="00EE210A">
        <w:rPr>
          <w:b/>
          <w:sz w:val="28"/>
          <w:szCs w:val="28"/>
        </w:rPr>
        <w:t xml:space="preserve"> гг.                                 </w:t>
      </w:r>
    </w:p>
    <w:p w:rsidR="00DE6EC6" w:rsidRPr="00EE210A" w:rsidRDefault="00DE6EC6" w:rsidP="00DE6EC6">
      <w:pPr>
        <w:pStyle w:val="a7"/>
        <w:jc w:val="right"/>
        <w:rPr>
          <w:sz w:val="28"/>
          <w:szCs w:val="28"/>
        </w:rPr>
      </w:pPr>
      <w:r w:rsidRPr="00EE210A">
        <w:rPr>
          <w:b/>
          <w:sz w:val="28"/>
          <w:szCs w:val="28"/>
        </w:rPr>
        <w:t xml:space="preserve">Таблица 5 </w:t>
      </w:r>
      <w:r w:rsidRPr="00EE210A">
        <w:rPr>
          <w:sz w:val="28"/>
          <w:szCs w:val="28"/>
        </w:rPr>
        <w:t xml:space="preserve">                                                                                                                                                                                      (тыс. тенге</w:t>
      </w:r>
      <w:proofErr w:type="gramStart"/>
      <w:r w:rsidRPr="00EE210A">
        <w:rPr>
          <w:sz w:val="28"/>
          <w:szCs w:val="28"/>
        </w:rPr>
        <w:t xml:space="preserve"> )</w:t>
      </w:r>
      <w:proofErr w:type="gramEnd"/>
    </w:p>
    <w:tbl>
      <w:tblPr>
        <w:tblW w:w="10065" w:type="dxa"/>
        <w:tblInd w:w="-176" w:type="dxa"/>
        <w:tblLayout w:type="fixed"/>
        <w:tblLook w:val="0000" w:firstRow="0" w:lastRow="0" w:firstColumn="0" w:lastColumn="0" w:noHBand="0" w:noVBand="0"/>
      </w:tblPr>
      <w:tblGrid>
        <w:gridCol w:w="1387"/>
        <w:gridCol w:w="1307"/>
        <w:gridCol w:w="1528"/>
        <w:gridCol w:w="1417"/>
        <w:gridCol w:w="1418"/>
        <w:gridCol w:w="1417"/>
        <w:gridCol w:w="709"/>
        <w:gridCol w:w="882"/>
      </w:tblGrid>
      <w:tr w:rsidR="00DE6EC6" w:rsidRPr="00EE210A" w:rsidTr="001D2E1B">
        <w:tc>
          <w:tcPr>
            <w:tcW w:w="1387"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Наименование трансфертов</w:t>
            </w:r>
          </w:p>
        </w:tc>
        <w:tc>
          <w:tcPr>
            <w:tcW w:w="1307"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Факт за 202</w:t>
            </w:r>
            <w:r w:rsidRPr="00EE210A">
              <w:rPr>
                <w:b/>
                <w:lang w:val="kk-KZ"/>
              </w:rPr>
              <w:t>1</w:t>
            </w:r>
            <w:r w:rsidRPr="00EE210A">
              <w:rPr>
                <w:b/>
              </w:rPr>
              <w:t xml:space="preserve"> год</w:t>
            </w:r>
          </w:p>
        </w:tc>
        <w:tc>
          <w:tcPr>
            <w:tcW w:w="1528"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Утвержденный годовой бюджет 202</w:t>
            </w:r>
            <w:r w:rsidRPr="00EE210A">
              <w:rPr>
                <w:b/>
                <w:lang w:val="kk-KZ"/>
              </w:rPr>
              <w:t>2</w:t>
            </w:r>
            <w:r w:rsidRPr="00EE210A">
              <w:rPr>
                <w:b/>
              </w:rPr>
              <w:t xml:space="preserve"> года</w:t>
            </w:r>
          </w:p>
        </w:tc>
        <w:tc>
          <w:tcPr>
            <w:tcW w:w="1417"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Уточненный годовой бюджет 202</w:t>
            </w:r>
            <w:r w:rsidRPr="00EE210A">
              <w:rPr>
                <w:b/>
                <w:lang w:val="kk-KZ"/>
              </w:rPr>
              <w:t>2</w:t>
            </w:r>
            <w:r w:rsidRPr="00EE210A">
              <w:rPr>
                <w:b/>
              </w:rPr>
              <w:t xml:space="preserve"> года</w:t>
            </w:r>
          </w:p>
        </w:tc>
        <w:tc>
          <w:tcPr>
            <w:tcW w:w="1418"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Скорректированный годовой бюджет 202</w:t>
            </w:r>
            <w:r w:rsidRPr="00EE210A">
              <w:rPr>
                <w:b/>
                <w:lang w:val="kk-KZ"/>
              </w:rPr>
              <w:t>2</w:t>
            </w:r>
            <w:r w:rsidRPr="00EE210A">
              <w:rPr>
                <w:b/>
              </w:rPr>
              <w:t xml:space="preserve"> года</w:t>
            </w:r>
          </w:p>
        </w:tc>
        <w:tc>
          <w:tcPr>
            <w:tcW w:w="1417"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Факт за 202</w:t>
            </w:r>
            <w:r w:rsidRPr="00EE210A">
              <w:rPr>
                <w:b/>
                <w:lang w:val="kk-KZ"/>
              </w:rPr>
              <w:t>2</w:t>
            </w:r>
            <w:r w:rsidRPr="00EE210A">
              <w:rPr>
                <w:b/>
              </w:rPr>
              <w:t xml:space="preserve"> год</w:t>
            </w:r>
          </w:p>
        </w:tc>
        <w:tc>
          <w:tcPr>
            <w:tcW w:w="709" w:type="dxa"/>
            <w:tcBorders>
              <w:top w:val="single" w:sz="4" w:space="0" w:color="000000"/>
              <w:left w:val="single" w:sz="4" w:space="0" w:color="000000"/>
              <w:bottom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 исп.</w:t>
            </w:r>
          </w:p>
        </w:tc>
        <w:tc>
          <w:tcPr>
            <w:tcW w:w="88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DE6EC6" w:rsidRPr="00EE210A" w:rsidRDefault="00DE6EC6" w:rsidP="00603F04">
            <w:pPr>
              <w:widowControl w:val="0"/>
              <w:tabs>
                <w:tab w:val="left" w:pos="0"/>
              </w:tabs>
              <w:snapToGrid w:val="0"/>
              <w:jc w:val="both"/>
              <w:rPr>
                <w:b/>
              </w:rPr>
            </w:pPr>
            <w:r w:rsidRPr="00EE210A">
              <w:rPr>
                <w:b/>
              </w:rPr>
              <w:t>Темпы роста к 202</w:t>
            </w:r>
            <w:r w:rsidRPr="00EE210A">
              <w:rPr>
                <w:b/>
                <w:lang w:val="kk-KZ"/>
              </w:rPr>
              <w:t>1</w:t>
            </w:r>
            <w:r w:rsidRPr="00EE210A">
              <w:rPr>
                <w:b/>
              </w:rPr>
              <w:t xml:space="preserve"> г.</w:t>
            </w:r>
          </w:p>
          <w:p w:rsidR="00DE6EC6" w:rsidRPr="00EE210A" w:rsidRDefault="00DE6EC6" w:rsidP="00603F04">
            <w:pPr>
              <w:widowControl w:val="0"/>
              <w:tabs>
                <w:tab w:val="left" w:pos="0"/>
              </w:tabs>
              <w:jc w:val="both"/>
              <w:rPr>
                <w:b/>
              </w:rPr>
            </w:pPr>
            <w:r w:rsidRPr="00EE210A">
              <w:rPr>
                <w:b/>
              </w:rPr>
              <w:t>(%)</w:t>
            </w:r>
          </w:p>
        </w:tc>
      </w:tr>
      <w:tr w:rsidR="00DE6EC6" w:rsidRPr="00EE210A" w:rsidTr="001D2E1B">
        <w:tc>
          <w:tcPr>
            <w:tcW w:w="1387" w:type="dxa"/>
            <w:tcBorders>
              <w:top w:val="single" w:sz="4" w:space="0" w:color="000000"/>
              <w:left w:val="single" w:sz="4" w:space="0" w:color="000000"/>
              <w:bottom w:val="single" w:sz="4" w:space="0" w:color="000000"/>
            </w:tcBorders>
            <w:shd w:val="clear" w:color="auto" w:fill="auto"/>
          </w:tcPr>
          <w:p w:rsidR="00DE6EC6" w:rsidRPr="00EE210A" w:rsidRDefault="00DE6EC6" w:rsidP="00603F04">
            <w:pPr>
              <w:widowControl w:val="0"/>
              <w:snapToGrid w:val="0"/>
              <w:jc w:val="both"/>
              <w:rPr>
                <w:sz w:val="22"/>
                <w:szCs w:val="22"/>
              </w:rPr>
            </w:pPr>
            <w:r w:rsidRPr="00EE210A">
              <w:rPr>
                <w:sz w:val="22"/>
                <w:szCs w:val="22"/>
              </w:rPr>
              <w:t>Поступления трансферто</w:t>
            </w:r>
            <w:r w:rsidRPr="00EE210A">
              <w:rPr>
                <w:sz w:val="22"/>
                <w:szCs w:val="22"/>
              </w:rPr>
              <w:lastRenderedPageBreak/>
              <w:t>в,</w:t>
            </w:r>
          </w:p>
          <w:p w:rsidR="00DE6EC6" w:rsidRPr="00EE210A" w:rsidRDefault="00DE6EC6" w:rsidP="00603F04">
            <w:pPr>
              <w:widowControl w:val="0"/>
              <w:jc w:val="both"/>
              <w:rPr>
                <w:sz w:val="22"/>
                <w:szCs w:val="22"/>
              </w:rPr>
            </w:pPr>
            <w:r w:rsidRPr="00EE210A">
              <w:rPr>
                <w:sz w:val="22"/>
                <w:szCs w:val="22"/>
              </w:rPr>
              <w:t>в том числе</w:t>
            </w:r>
          </w:p>
        </w:tc>
        <w:tc>
          <w:tcPr>
            <w:tcW w:w="1307" w:type="dxa"/>
            <w:tcBorders>
              <w:top w:val="single" w:sz="4" w:space="0" w:color="000000"/>
              <w:left w:val="single" w:sz="4" w:space="0" w:color="000000"/>
              <w:bottom w:val="single" w:sz="4" w:space="0" w:color="000000"/>
            </w:tcBorders>
            <w:shd w:val="clear" w:color="auto" w:fill="auto"/>
            <w:vAlign w:val="center"/>
          </w:tcPr>
          <w:p w:rsidR="00DE6EC6" w:rsidRPr="00EE210A" w:rsidRDefault="00DE6EC6" w:rsidP="00603F04">
            <w:pPr>
              <w:jc w:val="center"/>
              <w:rPr>
                <w:b/>
                <w:bCs/>
                <w:sz w:val="22"/>
                <w:szCs w:val="22"/>
              </w:rPr>
            </w:pPr>
            <w:r w:rsidRPr="00EE210A">
              <w:rPr>
                <w:b/>
                <w:bCs/>
                <w:sz w:val="22"/>
                <w:szCs w:val="22"/>
              </w:rPr>
              <w:lastRenderedPageBreak/>
              <w:t>4</w:t>
            </w:r>
            <w:r w:rsidRPr="00EE210A">
              <w:rPr>
                <w:b/>
                <w:bCs/>
                <w:sz w:val="22"/>
                <w:szCs w:val="22"/>
                <w:lang w:val="kk-KZ"/>
              </w:rPr>
              <w:t> </w:t>
            </w:r>
            <w:r w:rsidRPr="00EE210A">
              <w:rPr>
                <w:b/>
                <w:bCs/>
                <w:sz w:val="22"/>
                <w:szCs w:val="22"/>
              </w:rPr>
              <w:t>330</w:t>
            </w:r>
            <w:r w:rsidRPr="00EE210A">
              <w:rPr>
                <w:b/>
                <w:bCs/>
                <w:sz w:val="22"/>
                <w:szCs w:val="22"/>
                <w:lang w:val="kk-KZ"/>
              </w:rPr>
              <w:t> </w:t>
            </w:r>
            <w:r w:rsidRPr="00EE210A">
              <w:rPr>
                <w:b/>
                <w:bCs/>
                <w:sz w:val="22"/>
                <w:szCs w:val="22"/>
              </w:rPr>
              <w:t>350,0</w:t>
            </w:r>
          </w:p>
        </w:tc>
        <w:tc>
          <w:tcPr>
            <w:tcW w:w="1528" w:type="dxa"/>
            <w:tcBorders>
              <w:top w:val="single" w:sz="4" w:space="0" w:color="000000"/>
              <w:left w:val="single" w:sz="4" w:space="0" w:color="000000"/>
              <w:bottom w:val="single" w:sz="4" w:space="0" w:color="000000"/>
            </w:tcBorders>
            <w:shd w:val="clear" w:color="auto" w:fill="auto"/>
            <w:vAlign w:val="center"/>
          </w:tcPr>
          <w:p w:rsidR="00DE6EC6" w:rsidRPr="00EE210A" w:rsidRDefault="00DE6EC6" w:rsidP="00603F04">
            <w:pPr>
              <w:jc w:val="center"/>
              <w:rPr>
                <w:b/>
                <w:bCs/>
                <w:sz w:val="22"/>
                <w:szCs w:val="22"/>
                <w:lang w:val="kk-KZ"/>
              </w:rPr>
            </w:pPr>
            <w:r w:rsidRPr="00EE210A">
              <w:rPr>
                <w:b/>
                <w:bCs/>
                <w:sz w:val="22"/>
                <w:szCs w:val="22"/>
                <w:lang w:val="kk-KZ"/>
              </w:rPr>
              <w:t>6 155 007,0</w:t>
            </w:r>
          </w:p>
        </w:tc>
        <w:tc>
          <w:tcPr>
            <w:tcW w:w="1417" w:type="dxa"/>
            <w:tcBorders>
              <w:top w:val="single" w:sz="4" w:space="0" w:color="000000"/>
              <w:left w:val="single" w:sz="4" w:space="0" w:color="000000"/>
              <w:bottom w:val="single" w:sz="4" w:space="0" w:color="000000"/>
            </w:tcBorders>
            <w:shd w:val="clear" w:color="auto" w:fill="auto"/>
            <w:vAlign w:val="center"/>
          </w:tcPr>
          <w:p w:rsidR="00DE6EC6" w:rsidRPr="00EE210A" w:rsidRDefault="00DE6EC6" w:rsidP="00603F04">
            <w:pPr>
              <w:jc w:val="center"/>
              <w:rPr>
                <w:b/>
                <w:bCs/>
                <w:sz w:val="22"/>
                <w:szCs w:val="22"/>
                <w:lang w:val="kk-KZ"/>
              </w:rPr>
            </w:pPr>
            <w:r w:rsidRPr="00EE210A">
              <w:rPr>
                <w:b/>
                <w:bCs/>
                <w:sz w:val="22"/>
                <w:szCs w:val="22"/>
                <w:lang w:val="kk-KZ"/>
              </w:rPr>
              <w:t>4 974 400,0</w:t>
            </w:r>
          </w:p>
        </w:tc>
        <w:tc>
          <w:tcPr>
            <w:tcW w:w="1418" w:type="dxa"/>
            <w:tcBorders>
              <w:top w:val="single" w:sz="4" w:space="0" w:color="000000"/>
              <w:left w:val="single" w:sz="4" w:space="0" w:color="000000"/>
              <w:bottom w:val="single" w:sz="4" w:space="0" w:color="000000"/>
            </w:tcBorders>
            <w:shd w:val="clear" w:color="auto" w:fill="auto"/>
            <w:vAlign w:val="center"/>
          </w:tcPr>
          <w:p w:rsidR="00DE6EC6" w:rsidRPr="00EE210A" w:rsidRDefault="00DE6EC6" w:rsidP="00603F04">
            <w:pPr>
              <w:jc w:val="center"/>
              <w:rPr>
                <w:b/>
                <w:bCs/>
                <w:sz w:val="22"/>
                <w:szCs w:val="22"/>
                <w:lang w:val="kk-KZ"/>
              </w:rPr>
            </w:pPr>
            <w:r w:rsidRPr="00EE210A">
              <w:rPr>
                <w:b/>
                <w:bCs/>
                <w:sz w:val="22"/>
                <w:szCs w:val="22"/>
                <w:lang w:val="kk-KZ"/>
              </w:rPr>
              <w:t>4 988 440,4</w:t>
            </w:r>
          </w:p>
        </w:tc>
        <w:tc>
          <w:tcPr>
            <w:tcW w:w="1417" w:type="dxa"/>
            <w:tcBorders>
              <w:top w:val="single" w:sz="4" w:space="0" w:color="000000"/>
              <w:left w:val="single" w:sz="4" w:space="0" w:color="000000"/>
              <w:bottom w:val="single" w:sz="4" w:space="0" w:color="000000"/>
            </w:tcBorders>
            <w:shd w:val="clear" w:color="auto" w:fill="auto"/>
            <w:vAlign w:val="center"/>
          </w:tcPr>
          <w:p w:rsidR="00DE6EC6" w:rsidRPr="00EE210A" w:rsidRDefault="00DE6EC6" w:rsidP="00603F04">
            <w:pPr>
              <w:jc w:val="center"/>
              <w:rPr>
                <w:b/>
                <w:bCs/>
                <w:sz w:val="22"/>
                <w:szCs w:val="22"/>
              </w:rPr>
            </w:pPr>
            <w:r w:rsidRPr="00EE210A">
              <w:rPr>
                <w:b/>
                <w:bCs/>
                <w:sz w:val="22"/>
                <w:szCs w:val="22"/>
                <w:lang w:val="kk-KZ"/>
              </w:rPr>
              <w:t>4 988 440,4</w:t>
            </w:r>
          </w:p>
        </w:tc>
        <w:tc>
          <w:tcPr>
            <w:tcW w:w="709" w:type="dxa"/>
            <w:tcBorders>
              <w:top w:val="single" w:sz="4" w:space="0" w:color="000000"/>
              <w:left w:val="single" w:sz="4" w:space="0" w:color="000000"/>
              <w:bottom w:val="single" w:sz="4" w:space="0" w:color="000000"/>
            </w:tcBorders>
            <w:shd w:val="clear" w:color="auto" w:fill="auto"/>
            <w:vAlign w:val="center"/>
          </w:tcPr>
          <w:p w:rsidR="00DE6EC6" w:rsidRPr="00EE210A" w:rsidRDefault="00DE6EC6" w:rsidP="00603F04">
            <w:pPr>
              <w:jc w:val="both"/>
              <w:rPr>
                <w:b/>
                <w:bCs/>
                <w:sz w:val="22"/>
                <w:szCs w:val="22"/>
              </w:rPr>
            </w:pPr>
            <w:r w:rsidRPr="00EE210A">
              <w:rPr>
                <w:b/>
                <w:bCs/>
                <w:sz w:val="22"/>
                <w:szCs w:val="22"/>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EC6" w:rsidRPr="00EE210A" w:rsidRDefault="00DE6EC6" w:rsidP="00603F04">
            <w:pPr>
              <w:jc w:val="center"/>
              <w:rPr>
                <w:b/>
                <w:bCs/>
                <w:sz w:val="22"/>
                <w:szCs w:val="22"/>
                <w:lang w:val="kk-KZ"/>
              </w:rPr>
            </w:pPr>
            <w:r w:rsidRPr="00EE210A">
              <w:rPr>
                <w:b/>
                <w:bCs/>
                <w:sz w:val="22"/>
                <w:szCs w:val="22"/>
                <w:lang w:val="kk-KZ"/>
              </w:rPr>
              <w:t>15,1</w:t>
            </w:r>
          </w:p>
        </w:tc>
      </w:tr>
      <w:tr w:rsidR="005641F9" w:rsidRPr="00EE210A" w:rsidTr="001D2E1B">
        <w:trPr>
          <w:trHeight w:val="1911"/>
        </w:trPr>
        <w:tc>
          <w:tcPr>
            <w:tcW w:w="1387" w:type="dxa"/>
            <w:tcBorders>
              <w:top w:val="single" w:sz="4" w:space="0" w:color="000000"/>
              <w:left w:val="single" w:sz="4" w:space="0" w:color="000000"/>
              <w:bottom w:val="single" w:sz="4" w:space="0" w:color="auto"/>
            </w:tcBorders>
            <w:shd w:val="clear" w:color="auto" w:fill="auto"/>
          </w:tcPr>
          <w:p w:rsidR="005641F9" w:rsidRPr="00EE210A" w:rsidRDefault="005641F9" w:rsidP="00603F04">
            <w:pPr>
              <w:jc w:val="both"/>
              <w:rPr>
                <w:sz w:val="22"/>
                <w:szCs w:val="22"/>
              </w:rPr>
            </w:pPr>
            <w:r w:rsidRPr="00EE210A">
              <w:rPr>
                <w:bCs/>
                <w:sz w:val="22"/>
                <w:szCs w:val="22"/>
              </w:rPr>
              <w:lastRenderedPageBreak/>
              <w:t>Трансферты из нижестоящих органов государственного управления</w:t>
            </w:r>
            <w:r w:rsidR="00E90C73">
              <w:rPr>
                <w:bCs/>
                <w:sz w:val="22"/>
                <w:szCs w:val="22"/>
              </w:rPr>
              <w:t xml:space="preserve">, в </w:t>
            </w:r>
            <w:proofErr w:type="spellStart"/>
            <w:r w:rsidR="00E90C73">
              <w:rPr>
                <w:bCs/>
                <w:sz w:val="22"/>
                <w:szCs w:val="22"/>
              </w:rPr>
              <w:t>т</w:t>
            </w:r>
            <w:proofErr w:type="gramStart"/>
            <w:r w:rsidR="00E90C73">
              <w:rPr>
                <w:bCs/>
                <w:sz w:val="22"/>
                <w:szCs w:val="22"/>
              </w:rPr>
              <w:t>.ч</w:t>
            </w:r>
            <w:proofErr w:type="spellEnd"/>
            <w:proofErr w:type="gramEnd"/>
            <w:r w:rsidR="00E90C73">
              <w:rPr>
                <w:bCs/>
                <w:sz w:val="22"/>
                <w:szCs w:val="22"/>
              </w:rPr>
              <w:t>:</w:t>
            </w:r>
            <w:r w:rsidRPr="00EE210A">
              <w:rPr>
                <w:bCs/>
                <w:sz w:val="22"/>
                <w:szCs w:val="22"/>
              </w:rPr>
              <w:t xml:space="preserve"> </w:t>
            </w:r>
          </w:p>
        </w:tc>
        <w:tc>
          <w:tcPr>
            <w:tcW w:w="1307" w:type="dxa"/>
            <w:tcBorders>
              <w:top w:val="single" w:sz="4" w:space="0" w:color="000000"/>
              <w:left w:val="single" w:sz="4" w:space="0" w:color="000000"/>
              <w:bottom w:val="single" w:sz="4" w:space="0" w:color="auto"/>
            </w:tcBorders>
            <w:shd w:val="clear" w:color="auto" w:fill="auto"/>
            <w:vAlign w:val="center"/>
          </w:tcPr>
          <w:p w:rsidR="005641F9" w:rsidRPr="00EE210A" w:rsidRDefault="005641F9" w:rsidP="008D42E6">
            <w:pPr>
              <w:jc w:val="center"/>
              <w:rPr>
                <w:b/>
                <w:bCs/>
                <w:sz w:val="22"/>
                <w:szCs w:val="22"/>
              </w:rPr>
            </w:pPr>
          </w:p>
        </w:tc>
        <w:tc>
          <w:tcPr>
            <w:tcW w:w="1528" w:type="dxa"/>
            <w:tcBorders>
              <w:top w:val="single" w:sz="4" w:space="0" w:color="000000"/>
              <w:left w:val="single" w:sz="4" w:space="0" w:color="000000"/>
              <w:bottom w:val="single" w:sz="4" w:space="0" w:color="auto"/>
            </w:tcBorders>
            <w:shd w:val="clear" w:color="auto" w:fill="auto"/>
            <w:vAlign w:val="center"/>
          </w:tcPr>
          <w:p w:rsidR="005641F9" w:rsidRPr="00EE210A" w:rsidRDefault="005641F9" w:rsidP="008D42E6">
            <w:pPr>
              <w:jc w:val="center"/>
              <w:rPr>
                <w:b/>
                <w:bCs/>
                <w:sz w:val="22"/>
                <w:szCs w:val="22"/>
                <w:lang w:val="kk-KZ"/>
              </w:rPr>
            </w:pPr>
          </w:p>
        </w:tc>
        <w:tc>
          <w:tcPr>
            <w:tcW w:w="1417" w:type="dxa"/>
            <w:tcBorders>
              <w:top w:val="single" w:sz="4" w:space="0" w:color="000000"/>
              <w:left w:val="single" w:sz="4" w:space="0" w:color="000000"/>
              <w:bottom w:val="single" w:sz="4" w:space="0" w:color="auto"/>
            </w:tcBorders>
            <w:shd w:val="clear" w:color="auto" w:fill="auto"/>
            <w:vAlign w:val="center"/>
          </w:tcPr>
          <w:p w:rsidR="005641F9" w:rsidRPr="00EE210A" w:rsidRDefault="00A42276" w:rsidP="008D42E6">
            <w:pPr>
              <w:jc w:val="center"/>
              <w:rPr>
                <w:b/>
                <w:bCs/>
                <w:sz w:val="22"/>
                <w:szCs w:val="22"/>
                <w:lang w:val="kk-KZ"/>
              </w:rPr>
            </w:pPr>
            <w:r>
              <w:rPr>
                <w:b/>
                <w:bCs/>
                <w:sz w:val="22"/>
                <w:szCs w:val="22"/>
                <w:lang w:val="kk-KZ"/>
              </w:rPr>
              <w:t>63,0</w:t>
            </w:r>
          </w:p>
        </w:tc>
        <w:tc>
          <w:tcPr>
            <w:tcW w:w="1418" w:type="dxa"/>
            <w:tcBorders>
              <w:top w:val="single" w:sz="4" w:space="0" w:color="000000"/>
              <w:left w:val="single" w:sz="4" w:space="0" w:color="000000"/>
              <w:bottom w:val="single" w:sz="4" w:space="0" w:color="auto"/>
            </w:tcBorders>
            <w:shd w:val="clear" w:color="auto" w:fill="auto"/>
            <w:vAlign w:val="center"/>
          </w:tcPr>
          <w:p w:rsidR="005641F9" w:rsidRPr="00EE210A" w:rsidRDefault="00A42276" w:rsidP="008D42E6">
            <w:pPr>
              <w:jc w:val="center"/>
              <w:rPr>
                <w:b/>
                <w:bCs/>
                <w:sz w:val="22"/>
                <w:szCs w:val="22"/>
                <w:lang w:val="kk-KZ"/>
              </w:rPr>
            </w:pPr>
            <w:r>
              <w:rPr>
                <w:b/>
                <w:bCs/>
                <w:sz w:val="22"/>
                <w:szCs w:val="22"/>
                <w:lang w:val="kk-KZ"/>
              </w:rPr>
              <w:t>63,0</w:t>
            </w:r>
          </w:p>
        </w:tc>
        <w:tc>
          <w:tcPr>
            <w:tcW w:w="1417" w:type="dxa"/>
            <w:tcBorders>
              <w:top w:val="single" w:sz="4" w:space="0" w:color="000000"/>
              <w:left w:val="single" w:sz="4" w:space="0" w:color="000000"/>
              <w:bottom w:val="single" w:sz="4" w:space="0" w:color="auto"/>
            </w:tcBorders>
            <w:shd w:val="clear" w:color="auto" w:fill="auto"/>
            <w:vAlign w:val="center"/>
          </w:tcPr>
          <w:p w:rsidR="005641F9" w:rsidRPr="00A42276" w:rsidRDefault="00A42276" w:rsidP="008D42E6">
            <w:pPr>
              <w:jc w:val="center"/>
              <w:rPr>
                <w:b/>
                <w:bCs/>
                <w:sz w:val="22"/>
                <w:szCs w:val="22"/>
                <w:lang w:val="kk-KZ"/>
              </w:rPr>
            </w:pPr>
            <w:r>
              <w:rPr>
                <w:b/>
                <w:bCs/>
                <w:sz w:val="22"/>
                <w:szCs w:val="22"/>
                <w:lang w:val="kk-KZ"/>
              </w:rPr>
              <w:t>63,0</w:t>
            </w:r>
          </w:p>
        </w:tc>
        <w:tc>
          <w:tcPr>
            <w:tcW w:w="709" w:type="dxa"/>
            <w:tcBorders>
              <w:top w:val="single" w:sz="4" w:space="0" w:color="000000"/>
              <w:left w:val="single" w:sz="4" w:space="0" w:color="000000"/>
              <w:bottom w:val="single" w:sz="4" w:space="0" w:color="auto"/>
            </w:tcBorders>
            <w:shd w:val="clear" w:color="auto" w:fill="auto"/>
            <w:vAlign w:val="center"/>
          </w:tcPr>
          <w:p w:rsidR="005641F9" w:rsidRPr="00A42276" w:rsidRDefault="00A42276" w:rsidP="008D42E6">
            <w:pPr>
              <w:jc w:val="both"/>
              <w:rPr>
                <w:b/>
                <w:bCs/>
                <w:sz w:val="22"/>
                <w:szCs w:val="22"/>
                <w:lang w:val="kk-KZ"/>
              </w:rPr>
            </w:pPr>
            <w:r>
              <w:rPr>
                <w:b/>
                <w:bCs/>
                <w:sz w:val="22"/>
                <w:szCs w:val="22"/>
                <w:lang w:val="kk-KZ"/>
              </w:rPr>
              <w:t>100</w:t>
            </w:r>
          </w:p>
        </w:tc>
        <w:tc>
          <w:tcPr>
            <w:tcW w:w="882" w:type="dxa"/>
            <w:tcBorders>
              <w:top w:val="single" w:sz="4" w:space="0" w:color="000000"/>
              <w:left w:val="single" w:sz="4" w:space="0" w:color="000000"/>
              <w:bottom w:val="single" w:sz="4" w:space="0" w:color="auto"/>
              <w:right w:val="single" w:sz="4" w:space="0" w:color="000000"/>
            </w:tcBorders>
            <w:shd w:val="clear" w:color="auto" w:fill="auto"/>
            <w:vAlign w:val="center"/>
          </w:tcPr>
          <w:p w:rsidR="005641F9" w:rsidRPr="00EE210A" w:rsidRDefault="005641F9" w:rsidP="008D42E6">
            <w:pPr>
              <w:jc w:val="center"/>
              <w:rPr>
                <w:b/>
                <w:bCs/>
                <w:sz w:val="22"/>
                <w:szCs w:val="22"/>
                <w:lang w:val="kk-KZ"/>
              </w:rPr>
            </w:pPr>
          </w:p>
        </w:tc>
      </w:tr>
      <w:tr w:rsidR="00E90C73" w:rsidRPr="00EE210A" w:rsidTr="001D2E1B">
        <w:trPr>
          <w:trHeight w:val="1911"/>
        </w:trPr>
        <w:tc>
          <w:tcPr>
            <w:tcW w:w="1387" w:type="dxa"/>
            <w:tcBorders>
              <w:top w:val="single" w:sz="4" w:space="0" w:color="000000"/>
              <w:left w:val="single" w:sz="4" w:space="0" w:color="000000"/>
              <w:bottom w:val="single" w:sz="4" w:space="0" w:color="auto"/>
            </w:tcBorders>
            <w:shd w:val="clear" w:color="auto" w:fill="auto"/>
          </w:tcPr>
          <w:p w:rsidR="00E90C73" w:rsidRPr="00E90C73" w:rsidRDefault="00E90C73" w:rsidP="00603F04">
            <w:pPr>
              <w:jc w:val="both"/>
              <w:rPr>
                <w:bCs/>
                <w:i/>
                <w:sz w:val="22"/>
                <w:szCs w:val="22"/>
              </w:rPr>
            </w:pPr>
            <w:r>
              <w:rPr>
                <w:bCs/>
                <w:i/>
                <w:sz w:val="22"/>
                <w:szCs w:val="22"/>
                <w:lang w:val="kk-KZ"/>
              </w:rPr>
              <w:t>Возврат неиспользованных (недоиспользованны) целевых трансфертов)</w:t>
            </w:r>
          </w:p>
        </w:tc>
        <w:tc>
          <w:tcPr>
            <w:tcW w:w="1307" w:type="dxa"/>
            <w:tcBorders>
              <w:top w:val="single" w:sz="4" w:space="0" w:color="000000"/>
              <w:left w:val="single" w:sz="4" w:space="0" w:color="000000"/>
              <w:bottom w:val="single" w:sz="4" w:space="0" w:color="auto"/>
            </w:tcBorders>
            <w:shd w:val="clear" w:color="auto" w:fill="auto"/>
            <w:vAlign w:val="center"/>
          </w:tcPr>
          <w:p w:rsidR="00E90C73" w:rsidRPr="00EE210A" w:rsidRDefault="00E90C73" w:rsidP="008D42E6">
            <w:pPr>
              <w:jc w:val="center"/>
              <w:rPr>
                <w:b/>
                <w:bCs/>
                <w:sz w:val="22"/>
                <w:szCs w:val="22"/>
              </w:rPr>
            </w:pPr>
          </w:p>
        </w:tc>
        <w:tc>
          <w:tcPr>
            <w:tcW w:w="1528" w:type="dxa"/>
            <w:tcBorders>
              <w:top w:val="single" w:sz="4" w:space="0" w:color="000000"/>
              <w:left w:val="single" w:sz="4" w:space="0" w:color="000000"/>
              <w:bottom w:val="single" w:sz="4" w:space="0" w:color="auto"/>
            </w:tcBorders>
            <w:shd w:val="clear" w:color="auto" w:fill="auto"/>
            <w:vAlign w:val="center"/>
          </w:tcPr>
          <w:p w:rsidR="00E90C73" w:rsidRPr="00E90C73" w:rsidRDefault="00E90C73" w:rsidP="008D42E6">
            <w:pPr>
              <w:jc w:val="center"/>
              <w:rPr>
                <w:b/>
                <w:bCs/>
                <w:sz w:val="22"/>
                <w:szCs w:val="22"/>
              </w:rPr>
            </w:pPr>
          </w:p>
        </w:tc>
        <w:tc>
          <w:tcPr>
            <w:tcW w:w="1417" w:type="dxa"/>
            <w:tcBorders>
              <w:top w:val="single" w:sz="4" w:space="0" w:color="000000"/>
              <w:left w:val="single" w:sz="4" w:space="0" w:color="000000"/>
              <w:bottom w:val="single" w:sz="4" w:space="0" w:color="auto"/>
            </w:tcBorders>
            <w:shd w:val="clear" w:color="auto" w:fill="auto"/>
            <w:vAlign w:val="center"/>
          </w:tcPr>
          <w:p w:rsidR="00E90C73" w:rsidRDefault="00E90C73" w:rsidP="008D42E6">
            <w:pPr>
              <w:jc w:val="center"/>
              <w:rPr>
                <w:b/>
                <w:bCs/>
                <w:sz w:val="22"/>
                <w:szCs w:val="22"/>
                <w:lang w:val="kk-KZ"/>
              </w:rPr>
            </w:pPr>
            <w:r>
              <w:rPr>
                <w:b/>
                <w:bCs/>
                <w:sz w:val="22"/>
                <w:szCs w:val="22"/>
                <w:lang w:val="kk-KZ"/>
              </w:rPr>
              <w:t>63,0</w:t>
            </w:r>
          </w:p>
        </w:tc>
        <w:tc>
          <w:tcPr>
            <w:tcW w:w="1418" w:type="dxa"/>
            <w:tcBorders>
              <w:top w:val="single" w:sz="4" w:space="0" w:color="000000"/>
              <w:left w:val="single" w:sz="4" w:space="0" w:color="000000"/>
              <w:bottom w:val="single" w:sz="4" w:space="0" w:color="auto"/>
            </w:tcBorders>
            <w:shd w:val="clear" w:color="auto" w:fill="auto"/>
            <w:vAlign w:val="center"/>
          </w:tcPr>
          <w:p w:rsidR="00E90C73" w:rsidRDefault="00E90C73" w:rsidP="008D42E6">
            <w:pPr>
              <w:jc w:val="center"/>
              <w:rPr>
                <w:b/>
                <w:bCs/>
                <w:sz w:val="22"/>
                <w:szCs w:val="22"/>
                <w:lang w:val="kk-KZ"/>
              </w:rPr>
            </w:pPr>
            <w:r>
              <w:rPr>
                <w:b/>
                <w:bCs/>
                <w:sz w:val="22"/>
                <w:szCs w:val="22"/>
                <w:lang w:val="kk-KZ"/>
              </w:rPr>
              <w:t>63,0</w:t>
            </w:r>
          </w:p>
        </w:tc>
        <w:tc>
          <w:tcPr>
            <w:tcW w:w="1417" w:type="dxa"/>
            <w:tcBorders>
              <w:top w:val="single" w:sz="4" w:space="0" w:color="000000"/>
              <w:left w:val="single" w:sz="4" w:space="0" w:color="000000"/>
              <w:bottom w:val="single" w:sz="4" w:space="0" w:color="auto"/>
            </w:tcBorders>
            <w:shd w:val="clear" w:color="auto" w:fill="auto"/>
            <w:vAlign w:val="center"/>
          </w:tcPr>
          <w:p w:rsidR="00E90C73" w:rsidRDefault="00E90C73" w:rsidP="008D42E6">
            <w:pPr>
              <w:jc w:val="center"/>
              <w:rPr>
                <w:b/>
                <w:bCs/>
                <w:sz w:val="22"/>
                <w:szCs w:val="22"/>
                <w:lang w:val="kk-KZ"/>
              </w:rPr>
            </w:pPr>
            <w:r>
              <w:rPr>
                <w:b/>
                <w:bCs/>
                <w:sz w:val="22"/>
                <w:szCs w:val="22"/>
                <w:lang w:val="kk-KZ"/>
              </w:rPr>
              <w:t>63,0</w:t>
            </w:r>
          </w:p>
        </w:tc>
        <w:tc>
          <w:tcPr>
            <w:tcW w:w="709" w:type="dxa"/>
            <w:tcBorders>
              <w:top w:val="single" w:sz="4" w:space="0" w:color="000000"/>
              <w:left w:val="single" w:sz="4" w:space="0" w:color="000000"/>
              <w:bottom w:val="single" w:sz="4" w:space="0" w:color="auto"/>
            </w:tcBorders>
            <w:shd w:val="clear" w:color="auto" w:fill="auto"/>
            <w:vAlign w:val="center"/>
          </w:tcPr>
          <w:p w:rsidR="00E90C73" w:rsidRDefault="00E90C73" w:rsidP="008D42E6">
            <w:pPr>
              <w:jc w:val="both"/>
              <w:rPr>
                <w:b/>
                <w:bCs/>
                <w:sz w:val="22"/>
                <w:szCs w:val="22"/>
                <w:lang w:val="kk-KZ"/>
              </w:rPr>
            </w:pPr>
            <w:r>
              <w:rPr>
                <w:b/>
                <w:bCs/>
                <w:sz w:val="22"/>
                <w:szCs w:val="22"/>
                <w:lang w:val="kk-KZ"/>
              </w:rPr>
              <w:t>100</w:t>
            </w:r>
          </w:p>
        </w:tc>
        <w:tc>
          <w:tcPr>
            <w:tcW w:w="882" w:type="dxa"/>
            <w:tcBorders>
              <w:top w:val="single" w:sz="4" w:space="0" w:color="000000"/>
              <w:left w:val="single" w:sz="4" w:space="0" w:color="000000"/>
              <w:bottom w:val="single" w:sz="4" w:space="0" w:color="auto"/>
              <w:right w:val="single" w:sz="4" w:space="0" w:color="000000"/>
            </w:tcBorders>
            <w:shd w:val="clear" w:color="auto" w:fill="auto"/>
            <w:vAlign w:val="center"/>
          </w:tcPr>
          <w:p w:rsidR="00E90C73" w:rsidRPr="00EE210A" w:rsidRDefault="00E90C73" w:rsidP="008D42E6">
            <w:pPr>
              <w:jc w:val="center"/>
              <w:rPr>
                <w:b/>
                <w:bCs/>
                <w:sz w:val="22"/>
                <w:szCs w:val="22"/>
                <w:lang w:val="kk-KZ"/>
              </w:rPr>
            </w:pPr>
          </w:p>
        </w:tc>
      </w:tr>
      <w:tr w:rsidR="005641F9" w:rsidRPr="00EE210A" w:rsidTr="001D2E1B">
        <w:trPr>
          <w:trHeight w:val="355"/>
        </w:trPr>
        <w:tc>
          <w:tcPr>
            <w:tcW w:w="138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widowControl w:val="0"/>
              <w:snapToGrid w:val="0"/>
              <w:jc w:val="both"/>
              <w:rPr>
                <w:i/>
                <w:sz w:val="22"/>
                <w:szCs w:val="22"/>
              </w:rPr>
            </w:pPr>
            <w:r w:rsidRPr="00EE210A">
              <w:rPr>
                <w:i/>
                <w:sz w:val="22"/>
                <w:szCs w:val="22"/>
              </w:rPr>
              <w:t>Трансферты из вышестоящего бюджета</w:t>
            </w:r>
          </w:p>
        </w:tc>
        <w:tc>
          <w:tcPr>
            <w:tcW w:w="1307"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b/>
                <w:bCs/>
                <w:sz w:val="22"/>
                <w:szCs w:val="22"/>
              </w:rPr>
            </w:pPr>
            <w:r w:rsidRPr="00EE210A">
              <w:rPr>
                <w:b/>
                <w:bCs/>
                <w:sz w:val="22"/>
                <w:szCs w:val="22"/>
              </w:rPr>
              <w:t>4</w:t>
            </w:r>
            <w:r w:rsidRPr="00EE210A">
              <w:rPr>
                <w:b/>
                <w:bCs/>
                <w:sz w:val="22"/>
                <w:szCs w:val="22"/>
                <w:lang w:val="kk-KZ"/>
              </w:rPr>
              <w:t> </w:t>
            </w:r>
            <w:r w:rsidRPr="00EE210A">
              <w:rPr>
                <w:b/>
                <w:bCs/>
                <w:sz w:val="22"/>
                <w:szCs w:val="22"/>
              </w:rPr>
              <w:t>330</w:t>
            </w:r>
            <w:r w:rsidRPr="00EE210A">
              <w:rPr>
                <w:b/>
                <w:bCs/>
                <w:sz w:val="22"/>
                <w:szCs w:val="22"/>
                <w:lang w:val="kk-KZ"/>
              </w:rPr>
              <w:t> </w:t>
            </w:r>
            <w:r w:rsidRPr="00EE210A">
              <w:rPr>
                <w:b/>
                <w:bCs/>
                <w:sz w:val="22"/>
                <w:szCs w:val="22"/>
              </w:rPr>
              <w:t>350,0</w:t>
            </w:r>
          </w:p>
        </w:tc>
        <w:tc>
          <w:tcPr>
            <w:tcW w:w="1528"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b/>
                <w:bCs/>
                <w:sz w:val="22"/>
                <w:szCs w:val="22"/>
                <w:lang w:val="kk-KZ"/>
              </w:rPr>
            </w:pPr>
            <w:r w:rsidRPr="00EE210A">
              <w:rPr>
                <w:b/>
                <w:bCs/>
                <w:sz w:val="22"/>
                <w:szCs w:val="22"/>
                <w:lang w:val="kk-KZ"/>
              </w:rPr>
              <w:t>6 155 007,0</w:t>
            </w:r>
          </w:p>
        </w:tc>
        <w:tc>
          <w:tcPr>
            <w:tcW w:w="1417" w:type="dxa"/>
            <w:tcBorders>
              <w:top w:val="single" w:sz="4" w:space="0" w:color="000000"/>
              <w:left w:val="single" w:sz="4" w:space="0" w:color="000000"/>
              <w:bottom w:val="single" w:sz="4" w:space="0" w:color="000000"/>
            </w:tcBorders>
            <w:shd w:val="clear" w:color="auto" w:fill="auto"/>
            <w:vAlign w:val="center"/>
          </w:tcPr>
          <w:p w:rsidR="005641F9" w:rsidRPr="00EE210A" w:rsidRDefault="00E90C73" w:rsidP="00603F04">
            <w:pPr>
              <w:jc w:val="center"/>
              <w:rPr>
                <w:b/>
                <w:bCs/>
                <w:sz w:val="22"/>
                <w:szCs w:val="22"/>
                <w:lang w:val="kk-KZ"/>
              </w:rPr>
            </w:pPr>
            <w:r>
              <w:rPr>
                <w:b/>
                <w:bCs/>
                <w:sz w:val="22"/>
                <w:szCs w:val="22"/>
                <w:lang w:val="kk-KZ"/>
              </w:rPr>
              <w:t>4 974337,0</w:t>
            </w:r>
          </w:p>
        </w:tc>
        <w:tc>
          <w:tcPr>
            <w:tcW w:w="1418" w:type="dxa"/>
            <w:tcBorders>
              <w:top w:val="single" w:sz="4" w:space="0" w:color="000000"/>
              <w:left w:val="single" w:sz="4" w:space="0" w:color="000000"/>
              <w:bottom w:val="single" w:sz="4" w:space="0" w:color="000000"/>
            </w:tcBorders>
            <w:shd w:val="clear" w:color="auto" w:fill="auto"/>
            <w:vAlign w:val="center"/>
          </w:tcPr>
          <w:p w:rsidR="005641F9" w:rsidRPr="00EE210A" w:rsidRDefault="00E90C73" w:rsidP="00603F04">
            <w:pPr>
              <w:jc w:val="center"/>
              <w:rPr>
                <w:b/>
                <w:bCs/>
                <w:sz w:val="22"/>
                <w:szCs w:val="22"/>
                <w:lang w:val="kk-KZ"/>
              </w:rPr>
            </w:pPr>
            <w:r>
              <w:rPr>
                <w:b/>
                <w:bCs/>
                <w:sz w:val="22"/>
                <w:szCs w:val="22"/>
                <w:lang w:val="kk-KZ"/>
              </w:rPr>
              <w:t>4 988377,4</w:t>
            </w:r>
          </w:p>
        </w:tc>
        <w:tc>
          <w:tcPr>
            <w:tcW w:w="1417" w:type="dxa"/>
            <w:tcBorders>
              <w:top w:val="single" w:sz="4" w:space="0" w:color="000000"/>
              <w:left w:val="single" w:sz="4" w:space="0" w:color="000000"/>
              <w:bottom w:val="single" w:sz="4" w:space="0" w:color="000000"/>
            </w:tcBorders>
            <w:shd w:val="clear" w:color="auto" w:fill="auto"/>
            <w:vAlign w:val="center"/>
          </w:tcPr>
          <w:p w:rsidR="005641F9" w:rsidRPr="00EE210A" w:rsidRDefault="00E90C73" w:rsidP="00603F04">
            <w:pPr>
              <w:jc w:val="center"/>
              <w:rPr>
                <w:b/>
                <w:bCs/>
                <w:sz w:val="22"/>
                <w:szCs w:val="22"/>
              </w:rPr>
            </w:pPr>
            <w:r>
              <w:rPr>
                <w:b/>
                <w:bCs/>
                <w:sz w:val="22"/>
                <w:szCs w:val="22"/>
                <w:lang w:val="kk-KZ"/>
              </w:rPr>
              <w:t>4 988377,4</w:t>
            </w:r>
          </w:p>
        </w:tc>
        <w:tc>
          <w:tcPr>
            <w:tcW w:w="709"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both"/>
              <w:rPr>
                <w:b/>
                <w:bCs/>
                <w:sz w:val="22"/>
                <w:szCs w:val="22"/>
              </w:rPr>
            </w:pPr>
            <w:r w:rsidRPr="00EE210A">
              <w:rPr>
                <w:b/>
                <w:bCs/>
                <w:sz w:val="22"/>
                <w:szCs w:val="22"/>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1F9" w:rsidRPr="00EE210A" w:rsidRDefault="005641F9" w:rsidP="00603F04">
            <w:pPr>
              <w:jc w:val="center"/>
              <w:rPr>
                <w:b/>
                <w:bCs/>
                <w:sz w:val="22"/>
                <w:szCs w:val="22"/>
                <w:lang w:val="kk-KZ"/>
              </w:rPr>
            </w:pPr>
            <w:r w:rsidRPr="00EE210A">
              <w:rPr>
                <w:b/>
                <w:bCs/>
                <w:sz w:val="22"/>
                <w:szCs w:val="22"/>
                <w:lang w:val="kk-KZ"/>
              </w:rPr>
              <w:t>15,1</w:t>
            </w:r>
          </w:p>
        </w:tc>
      </w:tr>
      <w:tr w:rsidR="005641F9" w:rsidRPr="00EE210A" w:rsidTr="001D2E1B">
        <w:tc>
          <w:tcPr>
            <w:tcW w:w="138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widowControl w:val="0"/>
              <w:snapToGrid w:val="0"/>
              <w:jc w:val="both"/>
              <w:rPr>
                <w:sz w:val="22"/>
                <w:szCs w:val="22"/>
              </w:rPr>
            </w:pPr>
            <w:r w:rsidRPr="00EE210A">
              <w:rPr>
                <w:sz w:val="22"/>
                <w:szCs w:val="22"/>
              </w:rPr>
              <w:t>Целевые текущие трансферты</w:t>
            </w:r>
          </w:p>
        </w:tc>
        <w:tc>
          <w:tcPr>
            <w:tcW w:w="1307"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rPr>
            </w:pPr>
            <w:r w:rsidRPr="00EE210A">
              <w:rPr>
                <w:i/>
                <w:iCs/>
                <w:sz w:val="22"/>
                <w:szCs w:val="22"/>
              </w:rPr>
              <w:t>486 337,0</w:t>
            </w:r>
          </w:p>
        </w:tc>
        <w:tc>
          <w:tcPr>
            <w:tcW w:w="1528"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2 235 552,0</w:t>
            </w:r>
          </w:p>
        </w:tc>
        <w:tc>
          <w:tcPr>
            <w:tcW w:w="1417"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1 380 739,0</w:t>
            </w:r>
          </w:p>
        </w:tc>
        <w:tc>
          <w:tcPr>
            <w:tcW w:w="1418"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1 436 437,4</w:t>
            </w:r>
          </w:p>
        </w:tc>
        <w:tc>
          <w:tcPr>
            <w:tcW w:w="1417"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1 436 437,4</w:t>
            </w:r>
          </w:p>
        </w:tc>
        <w:tc>
          <w:tcPr>
            <w:tcW w:w="709"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both"/>
              <w:rPr>
                <w:bCs/>
                <w:sz w:val="22"/>
                <w:szCs w:val="22"/>
              </w:rPr>
            </w:pPr>
            <w:r w:rsidRPr="00EE210A">
              <w:rPr>
                <w:bCs/>
                <w:sz w:val="22"/>
                <w:szCs w:val="22"/>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1F9" w:rsidRPr="00EE210A" w:rsidRDefault="005641F9" w:rsidP="00603F04">
            <w:pPr>
              <w:jc w:val="center"/>
              <w:rPr>
                <w:sz w:val="22"/>
                <w:szCs w:val="22"/>
                <w:lang w:val="kk-KZ"/>
              </w:rPr>
            </w:pPr>
            <w:r w:rsidRPr="00EE210A">
              <w:rPr>
                <w:sz w:val="22"/>
                <w:szCs w:val="22"/>
                <w:lang w:val="kk-KZ"/>
              </w:rPr>
              <w:t>2953,6</w:t>
            </w:r>
          </w:p>
        </w:tc>
      </w:tr>
      <w:tr w:rsidR="005641F9" w:rsidRPr="00EE210A" w:rsidTr="001D2E1B">
        <w:tc>
          <w:tcPr>
            <w:tcW w:w="138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widowControl w:val="0"/>
              <w:snapToGrid w:val="0"/>
              <w:jc w:val="both"/>
              <w:rPr>
                <w:sz w:val="22"/>
                <w:szCs w:val="22"/>
              </w:rPr>
            </w:pPr>
            <w:r w:rsidRPr="00EE210A">
              <w:rPr>
                <w:sz w:val="22"/>
                <w:szCs w:val="22"/>
              </w:rPr>
              <w:t>Целевые трансферты на развитие</w:t>
            </w:r>
          </w:p>
        </w:tc>
        <w:tc>
          <w:tcPr>
            <w:tcW w:w="130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jc w:val="center"/>
              <w:rPr>
                <w:i/>
                <w:sz w:val="22"/>
                <w:szCs w:val="22"/>
              </w:rPr>
            </w:pPr>
          </w:p>
          <w:p w:rsidR="005641F9" w:rsidRPr="00EE210A" w:rsidRDefault="005641F9" w:rsidP="00603F04">
            <w:pPr>
              <w:jc w:val="center"/>
              <w:rPr>
                <w:i/>
                <w:sz w:val="22"/>
                <w:szCs w:val="22"/>
              </w:rPr>
            </w:pPr>
            <w:r w:rsidRPr="00EE210A">
              <w:rPr>
                <w:i/>
                <w:sz w:val="22"/>
                <w:szCs w:val="22"/>
              </w:rPr>
              <w:t>507664,0</w:t>
            </w:r>
          </w:p>
        </w:tc>
        <w:tc>
          <w:tcPr>
            <w:tcW w:w="1528"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565 960,0</w:t>
            </w:r>
          </w:p>
        </w:tc>
        <w:tc>
          <w:tcPr>
            <w:tcW w:w="1417"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240 103,0</w:t>
            </w:r>
          </w:p>
        </w:tc>
        <w:tc>
          <w:tcPr>
            <w:tcW w:w="1418"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sz w:val="22"/>
                <w:szCs w:val="22"/>
                <w:lang w:val="kk-KZ"/>
              </w:rPr>
            </w:pPr>
            <w:r w:rsidRPr="00EE210A">
              <w:rPr>
                <w:i/>
                <w:sz w:val="22"/>
                <w:szCs w:val="22"/>
                <w:lang w:val="kk-KZ"/>
              </w:rPr>
              <w:t>198 445,0</w:t>
            </w:r>
          </w:p>
        </w:tc>
        <w:tc>
          <w:tcPr>
            <w:tcW w:w="1417" w:type="dxa"/>
            <w:tcBorders>
              <w:top w:val="single" w:sz="4" w:space="0" w:color="000000"/>
              <w:left w:val="single" w:sz="4" w:space="0" w:color="000000"/>
              <w:bottom w:val="single" w:sz="4" w:space="0" w:color="000000"/>
            </w:tcBorders>
            <w:shd w:val="clear" w:color="auto" w:fill="auto"/>
            <w:vAlign w:val="center"/>
          </w:tcPr>
          <w:p w:rsidR="005641F9" w:rsidRPr="00EE210A" w:rsidRDefault="00AD7F9F" w:rsidP="00AD7F9F">
            <w:pPr>
              <w:jc w:val="center"/>
              <w:rPr>
                <w:i/>
                <w:sz w:val="22"/>
                <w:szCs w:val="22"/>
                <w:lang w:val="kk-KZ"/>
              </w:rPr>
            </w:pPr>
            <w:r w:rsidRPr="00EE210A">
              <w:rPr>
                <w:i/>
                <w:sz w:val="22"/>
                <w:szCs w:val="22"/>
                <w:lang w:val="kk-KZ"/>
              </w:rPr>
              <w:t>198 444,4</w:t>
            </w:r>
          </w:p>
        </w:tc>
        <w:tc>
          <w:tcPr>
            <w:tcW w:w="709"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both"/>
              <w:rPr>
                <w:bCs/>
                <w:sz w:val="22"/>
                <w:szCs w:val="22"/>
              </w:rPr>
            </w:pPr>
            <w:r w:rsidRPr="00EE210A">
              <w:rPr>
                <w:bCs/>
                <w:sz w:val="22"/>
                <w:szCs w:val="22"/>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1F9" w:rsidRPr="00EE210A" w:rsidRDefault="005641F9" w:rsidP="00603F04">
            <w:pPr>
              <w:jc w:val="center"/>
              <w:rPr>
                <w:sz w:val="22"/>
                <w:szCs w:val="22"/>
                <w:lang w:val="kk-KZ"/>
              </w:rPr>
            </w:pPr>
            <w:r w:rsidRPr="00EE210A">
              <w:rPr>
                <w:sz w:val="22"/>
                <w:szCs w:val="22"/>
                <w:lang w:val="kk-KZ"/>
              </w:rPr>
              <w:t>-61,0</w:t>
            </w:r>
          </w:p>
        </w:tc>
      </w:tr>
      <w:tr w:rsidR="005641F9" w:rsidRPr="00EE210A" w:rsidTr="001D2E1B">
        <w:tc>
          <w:tcPr>
            <w:tcW w:w="138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widowControl w:val="0"/>
              <w:snapToGrid w:val="0"/>
              <w:jc w:val="both"/>
              <w:rPr>
                <w:sz w:val="22"/>
                <w:szCs w:val="22"/>
              </w:rPr>
            </w:pPr>
            <w:r w:rsidRPr="00EE210A">
              <w:rPr>
                <w:sz w:val="22"/>
                <w:szCs w:val="22"/>
              </w:rPr>
              <w:t>Субвенции</w:t>
            </w:r>
          </w:p>
        </w:tc>
        <w:tc>
          <w:tcPr>
            <w:tcW w:w="130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rPr>
                <w:sz w:val="22"/>
                <w:szCs w:val="22"/>
              </w:rPr>
            </w:pPr>
            <w:r w:rsidRPr="00EE210A">
              <w:rPr>
                <w:i/>
                <w:iCs/>
                <w:sz w:val="22"/>
                <w:szCs w:val="22"/>
              </w:rPr>
              <w:t>3 336 349,0</w:t>
            </w:r>
          </w:p>
        </w:tc>
        <w:tc>
          <w:tcPr>
            <w:tcW w:w="1528"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center"/>
              <w:rPr>
                <w:i/>
                <w:iCs/>
                <w:sz w:val="22"/>
                <w:szCs w:val="22"/>
                <w:lang w:val="kk-KZ"/>
              </w:rPr>
            </w:pPr>
            <w:r w:rsidRPr="00EE210A">
              <w:rPr>
                <w:i/>
                <w:iCs/>
                <w:sz w:val="22"/>
                <w:szCs w:val="22"/>
                <w:lang w:val="kk-KZ"/>
              </w:rPr>
              <w:t>3 353 495,0</w:t>
            </w:r>
          </w:p>
        </w:tc>
        <w:tc>
          <w:tcPr>
            <w:tcW w:w="141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rPr>
                <w:sz w:val="22"/>
                <w:szCs w:val="22"/>
              </w:rPr>
            </w:pPr>
            <w:r w:rsidRPr="00EE210A">
              <w:rPr>
                <w:i/>
                <w:iCs/>
                <w:sz w:val="22"/>
                <w:szCs w:val="22"/>
                <w:lang w:val="kk-KZ"/>
              </w:rPr>
              <w:t>3 353 495,0</w:t>
            </w:r>
          </w:p>
        </w:tc>
        <w:tc>
          <w:tcPr>
            <w:tcW w:w="1418"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rPr>
                <w:sz w:val="22"/>
                <w:szCs w:val="22"/>
              </w:rPr>
            </w:pPr>
            <w:r w:rsidRPr="00EE210A">
              <w:rPr>
                <w:i/>
                <w:iCs/>
                <w:sz w:val="22"/>
                <w:szCs w:val="22"/>
                <w:lang w:val="kk-KZ"/>
              </w:rPr>
              <w:t>3 353 495,0</w:t>
            </w:r>
          </w:p>
        </w:tc>
        <w:tc>
          <w:tcPr>
            <w:tcW w:w="1417" w:type="dxa"/>
            <w:tcBorders>
              <w:top w:val="single" w:sz="4" w:space="0" w:color="000000"/>
              <w:left w:val="single" w:sz="4" w:space="0" w:color="000000"/>
              <w:bottom w:val="single" w:sz="4" w:space="0" w:color="000000"/>
            </w:tcBorders>
            <w:shd w:val="clear" w:color="auto" w:fill="auto"/>
          </w:tcPr>
          <w:p w:rsidR="005641F9" w:rsidRPr="00EE210A" w:rsidRDefault="005641F9" w:rsidP="00603F04">
            <w:pPr>
              <w:rPr>
                <w:sz w:val="22"/>
                <w:szCs w:val="22"/>
              </w:rPr>
            </w:pPr>
            <w:r w:rsidRPr="00EE210A">
              <w:rPr>
                <w:i/>
                <w:iCs/>
                <w:sz w:val="22"/>
                <w:szCs w:val="22"/>
                <w:lang w:val="kk-KZ"/>
              </w:rPr>
              <w:t>3 353 495,0</w:t>
            </w:r>
          </w:p>
        </w:tc>
        <w:tc>
          <w:tcPr>
            <w:tcW w:w="709" w:type="dxa"/>
            <w:tcBorders>
              <w:top w:val="single" w:sz="4" w:space="0" w:color="000000"/>
              <w:left w:val="single" w:sz="4" w:space="0" w:color="000000"/>
              <w:bottom w:val="single" w:sz="4" w:space="0" w:color="000000"/>
            </w:tcBorders>
            <w:shd w:val="clear" w:color="auto" w:fill="auto"/>
            <w:vAlign w:val="center"/>
          </w:tcPr>
          <w:p w:rsidR="005641F9" w:rsidRPr="00EE210A" w:rsidRDefault="005641F9" w:rsidP="00603F04">
            <w:pPr>
              <w:jc w:val="both"/>
              <w:rPr>
                <w:bCs/>
                <w:sz w:val="22"/>
                <w:szCs w:val="22"/>
              </w:rPr>
            </w:pPr>
            <w:r w:rsidRPr="00EE210A">
              <w:rPr>
                <w:bCs/>
                <w:sz w:val="22"/>
                <w:szCs w:val="22"/>
              </w:rPr>
              <w:t>100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41F9" w:rsidRPr="00EE210A" w:rsidRDefault="005641F9" w:rsidP="00603F04">
            <w:pPr>
              <w:jc w:val="center"/>
              <w:rPr>
                <w:sz w:val="22"/>
                <w:szCs w:val="22"/>
                <w:lang w:val="kk-KZ"/>
              </w:rPr>
            </w:pPr>
            <w:r w:rsidRPr="00EE210A">
              <w:rPr>
                <w:sz w:val="22"/>
                <w:szCs w:val="22"/>
                <w:lang w:val="kk-KZ"/>
              </w:rPr>
              <w:t>0,5</w:t>
            </w:r>
          </w:p>
        </w:tc>
      </w:tr>
    </w:tbl>
    <w:p w:rsidR="00473DF7" w:rsidRPr="00EE210A" w:rsidRDefault="00DE6EC6" w:rsidP="003C0D7B">
      <w:pPr>
        <w:ind w:firstLine="708"/>
        <w:jc w:val="both"/>
        <w:rPr>
          <w:bCs/>
          <w:sz w:val="28"/>
          <w:szCs w:val="28"/>
        </w:rPr>
      </w:pPr>
      <w:r w:rsidRPr="00EE210A">
        <w:rPr>
          <w:bCs/>
          <w:sz w:val="28"/>
          <w:szCs w:val="28"/>
        </w:rPr>
        <w:t xml:space="preserve">При утвержденном плане в сумме </w:t>
      </w:r>
      <w:r w:rsidRPr="00EE210A">
        <w:rPr>
          <w:bCs/>
          <w:sz w:val="28"/>
          <w:szCs w:val="28"/>
          <w:lang w:val="kk-KZ"/>
        </w:rPr>
        <w:t>2 235 552,0</w:t>
      </w:r>
      <w:r w:rsidRPr="00EE210A">
        <w:rPr>
          <w:bCs/>
          <w:sz w:val="28"/>
          <w:szCs w:val="28"/>
        </w:rPr>
        <w:t xml:space="preserve"> </w:t>
      </w:r>
      <w:r w:rsidRPr="00EE210A">
        <w:rPr>
          <w:b/>
          <w:bCs/>
          <w:sz w:val="28"/>
          <w:szCs w:val="28"/>
        </w:rPr>
        <w:t>тыс. тенге</w:t>
      </w:r>
      <w:r w:rsidRPr="00EE210A">
        <w:rPr>
          <w:bCs/>
          <w:sz w:val="28"/>
          <w:szCs w:val="28"/>
        </w:rPr>
        <w:t xml:space="preserve">, в процессе исполнения бюджета суммы целевых текущих трансфертов сокращено до </w:t>
      </w:r>
      <w:r w:rsidRPr="00EE210A">
        <w:rPr>
          <w:bCs/>
          <w:sz w:val="28"/>
          <w:szCs w:val="28"/>
          <w:lang w:val="kk-KZ"/>
        </w:rPr>
        <w:t>1 436 437,4</w:t>
      </w:r>
      <w:r w:rsidRPr="00EE210A">
        <w:rPr>
          <w:b/>
          <w:bCs/>
          <w:sz w:val="28"/>
          <w:szCs w:val="28"/>
        </w:rPr>
        <w:t xml:space="preserve"> </w:t>
      </w:r>
      <w:proofErr w:type="spellStart"/>
      <w:r w:rsidRPr="00EE210A">
        <w:rPr>
          <w:b/>
          <w:bCs/>
          <w:sz w:val="28"/>
          <w:szCs w:val="28"/>
        </w:rPr>
        <w:t>тыс</w:t>
      </w:r>
      <w:proofErr w:type="gramStart"/>
      <w:r w:rsidRPr="00EE210A">
        <w:rPr>
          <w:b/>
          <w:bCs/>
          <w:sz w:val="28"/>
          <w:szCs w:val="28"/>
        </w:rPr>
        <w:t>.т</w:t>
      </w:r>
      <w:proofErr w:type="gramEnd"/>
      <w:r w:rsidRPr="00EE210A">
        <w:rPr>
          <w:b/>
          <w:bCs/>
          <w:sz w:val="28"/>
          <w:szCs w:val="28"/>
        </w:rPr>
        <w:t>енге</w:t>
      </w:r>
      <w:proofErr w:type="spellEnd"/>
      <w:r w:rsidRPr="00EE210A">
        <w:rPr>
          <w:b/>
          <w:bCs/>
          <w:sz w:val="28"/>
          <w:szCs w:val="28"/>
        </w:rPr>
        <w:t xml:space="preserve">, </w:t>
      </w:r>
      <w:r w:rsidRPr="00EE210A">
        <w:rPr>
          <w:bCs/>
          <w:sz w:val="28"/>
          <w:szCs w:val="28"/>
        </w:rPr>
        <w:t>(</w:t>
      </w:r>
      <w:r w:rsidR="00DC0DA2" w:rsidRPr="00EE210A">
        <w:rPr>
          <w:bCs/>
          <w:sz w:val="28"/>
          <w:szCs w:val="28"/>
        </w:rPr>
        <w:t xml:space="preserve">направлены </w:t>
      </w:r>
      <w:r w:rsidRPr="00EE210A">
        <w:rPr>
          <w:bCs/>
          <w:sz w:val="28"/>
          <w:szCs w:val="28"/>
        </w:rPr>
        <w:t xml:space="preserve">на молодежную практику, на частичное субсидирование заработной платы, на предоставление государственных грантов на реализацию новых бизнес идей для молодых, на предоставление государственных грантов на реализацию новых бизнес идей кроме молодых, на общественную работу, на </w:t>
      </w:r>
      <w:proofErr w:type="gramStart"/>
      <w:r w:rsidRPr="00EE210A">
        <w:rPr>
          <w:bCs/>
          <w:sz w:val="28"/>
          <w:szCs w:val="28"/>
        </w:rPr>
        <w:t xml:space="preserve">гарантированный социальный пакет детям, на выплату государственной адресной социальной помощи, на оказание услуг специалиста жестового языка, на увеличение норм обеспечения инвалидов обязательными гигиеническими средствами, </w:t>
      </w:r>
      <w:proofErr w:type="spellStart"/>
      <w:r w:rsidRPr="00EE210A">
        <w:rPr>
          <w:bCs/>
          <w:sz w:val="28"/>
          <w:szCs w:val="28"/>
        </w:rPr>
        <w:t>сурдотехническим</w:t>
      </w:r>
      <w:proofErr w:type="spellEnd"/>
      <w:r w:rsidRPr="00EE210A">
        <w:rPr>
          <w:bCs/>
          <w:sz w:val="28"/>
          <w:szCs w:val="28"/>
        </w:rPr>
        <w:t xml:space="preserve"> средствам, </w:t>
      </w:r>
      <w:proofErr w:type="spellStart"/>
      <w:r w:rsidRPr="00EE210A">
        <w:rPr>
          <w:bCs/>
          <w:sz w:val="28"/>
          <w:szCs w:val="28"/>
        </w:rPr>
        <w:t>тифлотехническим</w:t>
      </w:r>
      <w:proofErr w:type="spellEnd"/>
      <w:r w:rsidRPr="00EE210A">
        <w:rPr>
          <w:bCs/>
          <w:sz w:val="28"/>
          <w:szCs w:val="28"/>
        </w:rPr>
        <w:t xml:space="preserve"> средствам, санаторно-курортные средства, на расширение перечня технических вспомогательных (компенсаторных) средств, на </w:t>
      </w:r>
      <w:r w:rsidR="009D2689" w:rsidRPr="00EE210A">
        <w:rPr>
          <w:bCs/>
          <w:sz w:val="28"/>
          <w:szCs w:val="28"/>
        </w:rPr>
        <w:t xml:space="preserve">повышение заработной </w:t>
      </w:r>
      <w:proofErr w:type="spellStart"/>
      <w:r w:rsidR="009D2689" w:rsidRPr="00EE210A">
        <w:rPr>
          <w:bCs/>
          <w:sz w:val="28"/>
          <w:szCs w:val="28"/>
        </w:rPr>
        <w:t>платыработникам</w:t>
      </w:r>
      <w:proofErr w:type="spellEnd"/>
      <w:r w:rsidR="009D2689" w:rsidRPr="00EE210A">
        <w:rPr>
          <w:bCs/>
          <w:sz w:val="28"/>
          <w:szCs w:val="28"/>
        </w:rPr>
        <w:t xml:space="preserve"> государственных организаций, медико-социальных учреждений стационарного и полустационарного типа, организаций надомного обслуживания, временного пребывания, центров </w:t>
      </w:r>
      <w:proofErr w:type="spellStart"/>
      <w:r w:rsidR="009D2689" w:rsidRPr="00EE210A">
        <w:rPr>
          <w:bCs/>
          <w:sz w:val="28"/>
          <w:szCs w:val="28"/>
        </w:rPr>
        <w:t>заеятости</w:t>
      </w:r>
      <w:proofErr w:type="spellEnd"/>
      <w:r w:rsidR="009D2689" w:rsidRPr="00EE210A">
        <w:rPr>
          <w:bCs/>
          <w:sz w:val="28"/>
          <w:szCs w:val="28"/>
        </w:rPr>
        <w:t xml:space="preserve"> населения,</w:t>
      </w:r>
      <w:r w:rsidRPr="00EE210A">
        <w:rPr>
          <w:bCs/>
          <w:sz w:val="28"/>
          <w:szCs w:val="28"/>
        </w:rPr>
        <w:t xml:space="preserve"> </w:t>
      </w:r>
      <w:r w:rsidR="0092787F" w:rsidRPr="00EE210A">
        <w:rPr>
          <w:bCs/>
          <w:sz w:val="28"/>
          <w:szCs w:val="28"/>
        </w:rPr>
        <w:t>на повышение заработной</w:t>
      </w:r>
      <w:proofErr w:type="gramEnd"/>
      <w:r w:rsidR="0092787F" w:rsidRPr="00EE210A">
        <w:rPr>
          <w:bCs/>
          <w:sz w:val="28"/>
          <w:szCs w:val="28"/>
        </w:rPr>
        <w:t xml:space="preserve">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r w:rsidRPr="00EE210A">
        <w:rPr>
          <w:sz w:val="28"/>
          <w:szCs w:val="28"/>
        </w:rPr>
        <w:t xml:space="preserve">на краткосрочное профессиональное обучение рабочих кадров по востребованным </w:t>
      </w:r>
      <w:r w:rsidRPr="00EE210A">
        <w:rPr>
          <w:sz w:val="28"/>
          <w:szCs w:val="28"/>
        </w:rPr>
        <w:lastRenderedPageBreak/>
        <w:t xml:space="preserve">на рынке труда квалификациям и навыкам, </w:t>
      </w:r>
      <w:r w:rsidR="009D2689" w:rsidRPr="00EE210A">
        <w:rPr>
          <w:bCs/>
          <w:sz w:val="28"/>
          <w:szCs w:val="28"/>
        </w:rPr>
        <w:t>на проект «Контракт поколений»,</w:t>
      </w:r>
      <w:r w:rsidR="009D2689" w:rsidRPr="00EE210A">
        <w:rPr>
          <w:sz w:val="28"/>
          <w:szCs w:val="28"/>
        </w:rPr>
        <w:t xml:space="preserve"> первое рабочее место, </w:t>
      </w:r>
      <w:proofErr w:type="gramStart"/>
      <w:r w:rsidR="009D2689" w:rsidRPr="00EE210A">
        <w:rPr>
          <w:sz w:val="28"/>
          <w:szCs w:val="28"/>
        </w:rPr>
        <w:t>серебренный</w:t>
      </w:r>
      <w:proofErr w:type="gramEnd"/>
      <w:r w:rsidR="009D2689" w:rsidRPr="00EE210A">
        <w:rPr>
          <w:sz w:val="28"/>
          <w:szCs w:val="28"/>
        </w:rPr>
        <w:t xml:space="preserve"> возраст, </w:t>
      </w:r>
      <w:proofErr w:type="spellStart"/>
      <w:r w:rsidRPr="00EE210A">
        <w:rPr>
          <w:sz w:val="28"/>
          <w:szCs w:val="28"/>
        </w:rPr>
        <w:t>сурдотехническим</w:t>
      </w:r>
      <w:proofErr w:type="spellEnd"/>
      <w:r w:rsidRPr="00EE210A">
        <w:rPr>
          <w:sz w:val="28"/>
          <w:szCs w:val="28"/>
        </w:rPr>
        <w:t xml:space="preserve"> средствам, на специальные средства передвижения (кресла-коляски), на санаторно-курортное лечение, </w:t>
      </w:r>
      <w:r w:rsidRPr="00EE210A">
        <w:rPr>
          <w:bCs/>
          <w:sz w:val="28"/>
          <w:szCs w:val="28"/>
        </w:rPr>
        <w:t>на установление доплат к должностному окладу за особые условия</w:t>
      </w:r>
      <w:r w:rsidR="008D42E6" w:rsidRPr="00EE210A">
        <w:rPr>
          <w:bCs/>
          <w:sz w:val="28"/>
          <w:szCs w:val="28"/>
        </w:rPr>
        <w:t>,</w:t>
      </w:r>
      <w:r w:rsidRPr="00EE210A">
        <w:rPr>
          <w:bCs/>
          <w:sz w:val="28"/>
          <w:szCs w:val="28"/>
        </w:rPr>
        <w:t xml:space="preserve"> </w:t>
      </w:r>
      <w:r w:rsidR="008D42E6" w:rsidRPr="00EE210A">
        <w:rPr>
          <w:bCs/>
          <w:sz w:val="28"/>
          <w:szCs w:val="28"/>
        </w:rPr>
        <w:t xml:space="preserve">средний ремонт  автомобильной дороги </w:t>
      </w:r>
      <w:proofErr w:type="spellStart"/>
      <w:r w:rsidR="008D42E6" w:rsidRPr="00EE210A">
        <w:rPr>
          <w:bCs/>
          <w:sz w:val="28"/>
          <w:szCs w:val="28"/>
        </w:rPr>
        <w:t>Шынгырлау-Акшат-Сегисай</w:t>
      </w:r>
      <w:proofErr w:type="spellEnd"/>
      <w:r w:rsidR="008D42E6" w:rsidRPr="00EE210A">
        <w:rPr>
          <w:bCs/>
          <w:sz w:val="28"/>
          <w:szCs w:val="28"/>
        </w:rPr>
        <w:t xml:space="preserve"> (5 км),</w:t>
      </w:r>
      <w:r w:rsidR="008D42E6" w:rsidRPr="00EE210A">
        <w:rPr>
          <w:sz w:val="28"/>
          <w:szCs w:val="28"/>
        </w:rPr>
        <w:t xml:space="preserve"> </w:t>
      </w:r>
      <w:r w:rsidR="008D42E6" w:rsidRPr="00EE210A">
        <w:rPr>
          <w:bCs/>
          <w:sz w:val="28"/>
          <w:szCs w:val="28"/>
        </w:rPr>
        <w:t xml:space="preserve">средний ремонт автомобильной дороги районного </w:t>
      </w:r>
      <w:proofErr w:type="spellStart"/>
      <w:r w:rsidR="008D42E6" w:rsidRPr="00EE210A">
        <w:rPr>
          <w:bCs/>
          <w:sz w:val="28"/>
          <w:szCs w:val="28"/>
        </w:rPr>
        <w:t>значени</w:t>
      </w:r>
      <w:proofErr w:type="gramStart"/>
      <w:r w:rsidR="008D42E6" w:rsidRPr="00EE210A">
        <w:rPr>
          <w:bCs/>
          <w:sz w:val="28"/>
          <w:szCs w:val="28"/>
        </w:rPr>
        <w:t>я"</w:t>
      </w:r>
      <w:proofErr w:type="gramEnd"/>
      <w:r w:rsidR="008D42E6" w:rsidRPr="00EE210A">
        <w:rPr>
          <w:bCs/>
          <w:sz w:val="28"/>
          <w:szCs w:val="28"/>
        </w:rPr>
        <w:t>Чингирлау-Акшат-Сегизсай</w:t>
      </w:r>
      <w:proofErr w:type="spellEnd"/>
      <w:r w:rsidR="008D42E6" w:rsidRPr="00EE210A">
        <w:rPr>
          <w:bCs/>
          <w:sz w:val="28"/>
          <w:szCs w:val="28"/>
        </w:rPr>
        <w:t xml:space="preserve">" на 12,6-17 км (4,4 км) </w:t>
      </w:r>
      <w:proofErr w:type="spellStart"/>
      <w:r w:rsidR="008D42E6" w:rsidRPr="00EE210A">
        <w:rPr>
          <w:bCs/>
          <w:sz w:val="28"/>
          <w:szCs w:val="28"/>
        </w:rPr>
        <w:t>Чингирлауского</w:t>
      </w:r>
      <w:proofErr w:type="spellEnd"/>
      <w:r w:rsidR="008D42E6" w:rsidRPr="00EE210A">
        <w:rPr>
          <w:bCs/>
          <w:sz w:val="28"/>
          <w:szCs w:val="28"/>
        </w:rPr>
        <w:t xml:space="preserve"> района,</w:t>
      </w:r>
      <w:r w:rsidR="008D42E6" w:rsidRPr="00EE210A">
        <w:rPr>
          <w:sz w:val="28"/>
          <w:szCs w:val="28"/>
        </w:rPr>
        <w:t xml:space="preserve"> </w:t>
      </w:r>
      <w:r w:rsidR="008D42E6" w:rsidRPr="00EE210A">
        <w:rPr>
          <w:bCs/>
          <w:sz w:val="28"/>
          <w:szCs w:val="28"/>
        </w:rPr>
        <w:t>средний ремонт автомобильной дороги районного значения "</w:t>
      </w:r>
      <w:proofErr w:type="spellStart"/>
      <w:r w:rsidR="008D42E6" w:rsidRPr="00EE210A">
        <w:rPr>
          <w:bCs/>
          <w:sz w:val="28"/>
          <w:szCs w:val="28"/>
        </w:rPr>
        <w:t>Чингирлау-Акшат-Сегизсай</w:t>
      </w:r>
      <w:proofErr w:type="spellEnd"/>
      <w:r w:rsidR="008D42E6" w:rsidRPr="00EE210A">
        <w:rPr>
          <w:bCs/>
          <w:sz w:val="28"/>
          <w:szCs w:val="28"/>
        </w:rPr>
        <w:t xml:space="preserve">" 17-32 км (15 км) </w:t>
      </w:r>
      <w:proofErr w:type="spellStart"/>
      <w:r w:rsidR="008D42E6" w:rsidRPr="00EE210A">
        <w:rPr>
          <w:bCs/>
          <w:sz w:val="28"/>
          <w:szCs w:val="28"/>
        </w:rPr>
        <w:t>Чингирлауского</w:t>
      </w:r>
      <w:proofErr w:type="spellEnd"/>
      <w:r w:rsidR="008D42E6" w:rsidRPr="00EE210A">
        <w:rPr>
          <w:bCs/>
          <w:sz w:val="28"/>
          <w:szCs w:val="28"/>
        </w:rPr>
        <w:t xml:space="preserve"> района,</w:t>
      </w:r>
      <w:r w:rsidR="008D42E6" w:rsidRPr="00EE210A">
        <w:rPr>
          <w:sz w:val="28"/>
          <w:szCs w:val="28"/>
        </w:rPr>
        <w:t xml:space="preserve"> </w:t>
      </w:r>
      <w:r w:rsidR="008D42E6" w:rsidRPr="00EE210A">
        <w:rPr>
          <w:bCs/>
          <w:sz w:val="28"/>
          <w:szCs w:val="28"/>
        </w:rPr>
        <w:t>средний ремонт автомобильной дороги районного значения "</w:t>
      </w:r>
      <w:proofErr w:type="spellStart"/>
      <w:r w:rsidR="008D42E6" w:rsidRPr="00EE210A">
        <w:rPr>
          <w:bCs/>
          <w:sz w:val="28"/>
          <w:szCs w:val="28"/>
        </w:rPr>
        <w:t>Чингирлау-Акшат-Сегизсай</w:t>
      </w:r>
      <w:proofErr w:type="spellEnd"/>
      <w:r w:rsidR="008D42E6" w:rsidRPr="00EE210A">
        <w:rPr>
          <w:bCs/>
          <w:sz w:val="28"/>
          <w:szCs w:val="28"/>
        </w:rPr>
        <w:t xml:space="preserve">" 32-47 км (15 км) </w:t>
      </w:r>
      <w:proofErr w:type="spellStart"/>
      <w:r w:rsidR="008D42E6" w:rsidRPr="00EE210A">
        <w:rPr>
          <w:bCs/>
          <w:sz w:val="28"/>
          <w:szCs w:val="28"/>
        </w:rPr>
        <w:t>Чингирлауского</w:t>
      </w:r>
      <w:proofErr w:type="spellEnd"/>
      <w:r w:rsidR="008D42E6" w:rsidRPr="00EE210A">
        <w:rPr>
          <w:bCs/>
          <w:sz w:val="28"/>
          <w:szCs w:val="28"/>
        </w:rPr>
        <w:t xml:space="preserve"> района,</w:t>
      </w:r>
      <w:r w:rsidR="008D42E6" w:rsidRPr="00EE210A">
        <w:rPr>
          <w:sz w:val="28"/>
          <w:szCs w:val="28"/>
        </w:rPr>
        <w:t xml:space="preserve"> </w:t>
      </w:r>
      <w:r w:rsidR="008D42E6" w:rsidRPr="00EE210A">
        <w:rPr>
          <w:bCs/>
          <w:sz w:val="28"/>
          <w:szCs w:val="28"/>
        </w:rPr>
        <w:t xml:space="preserve">средний ремонт автомобильной дороги районного значения "Подъезд к селу Алмазное" км 0-10 </w:t>
      </w:r>
      <w:proofErr w:type="spellStart"/>
      <w:r w:rsidR="008D42E6" w:rsidRPr="00EE210A">
        <w:rPr>
          <w:bCs/>
          <w:sz w:val="28"/>
          <w:szCs w:val="28"/>
        </w:rPr>
        <w:t>Чингирлауского</w:t>
      </w:r>
      <w:proofErr w:type="spellEnd"/>
      <w:r w:rsidR="008D42E6" w:rsidRPr="00EE210A">
        <w:rPr>
          <w:bCs/>
          <w:sz w:val="28"/>
          <w:szCs w:val="28"/>
        </w:rPr>
        <w:t xml:space="preserve"> района,</w:t>
      </w:r>
      <w:r w:rsidR="008D42E6" w:rsidRPr="00EE210A">
        <w:rPr>
          <w:sz w:val="28"/>
          <w:szCs w:val="28"/>
        </w:rPr>
        <w:t xml:space="preserve"> </w:t>
      </w:r>
      <w:r w:rsidR="008D42E6" w:rsidRPr="00EE210A">
        <w:rPr>
          <w:bCs/>
          <w:sz w:val="28"/>
          <w:szCs w:val="28"/>
        </w:rPr>
        <w:t xml:space="preserve">капитальный ремонт автодороги </w:t>
      </w:r>
      <w:proofErr w:type="spellStart"/>
      <w:r w:rsidR="008D42E6" w:rsidRPr="00EE210A">
        <w:rPr>
          <w:bCs/>
          <w:sz w:val="28"/>
          <w:szCs w:val="28"/>
        </w:rPr>
        <w:t>Чингирлау</w:t>
      </w:r>
      <w:proofErr w:type="spellEnd"/>
      <w:r w:rsidR="008D42E6" w:rsidRPr="00EE210A">
        <w:rPr>
          <w:bCs/>
          <w:sz w:val="28"/>
          <w:szCs w:val="28"/>
        </w:rPr>
        <w:t>-</w:t>
      </w:r>
      <w:proofErr w:type="spellStart"/>
      <w:r w:rsidR="008D42E6" w:rsidRPr="00EE210A">
        <w:rPr>
          <w:bCs/>
          <w:sz w:val="28"/>
          <w:szCs w:val="28"/>
        </w:rPr>
        <w:t>Лубенка</w:t>
      </w:r>
      <w:proofErr w:type="spellEnd"/>
      <w:r w:rsidR="008D42E6" w:rsidRPr="00EE210A">
        <w:rPr>
          <w:bCs/>
          <w:sz w:val="28"/>
          <w:szCs w:val="28"/>
        </w:rPr>
        <w:t>-Лебедевка 1 - 15км,</w:t>
      </w:r>
      <w:r w:rsidR="008D42E6" w:rsidRPr="00EE210A">
        <w:rPr>
          <w:sz w:val="28"/>
          <w:szCs w:val="28"/>
        </w:rPr>
        <w:t xml:space="preserve"> </w:t>
      </w:r>
      <w:r w:rsidR="008D42E6" w:rsidRPr="00EE210A">
        <w:rPr>
          <w:bCs/>
          <w:sz w:val="28"/>
          <w:szCs w:val="28"/>
        </w:rPr>
        <w:t xml:space="preserve">капитальный ремонт автодороги </w:t>
      </w:r>
      <w:proofErr w:type="spellStart"/>
      <w:r w:rsidR="008D42E6" w:rsidRPr="00EE210A">
        <w:rPr>
          <w:bCs/>
          <w:sz w:val="28"/>
          <w:szCs w:val="28"/>
        </w:rPr>
        <w:t>Чингирлау</w:t>
      </w:r>
      <w:proofErr w:type="spellEnd"/>
      <w:r w:rsidR="008D42E6" w:rsidRPr="00EE210A">
        <w:rPr>
          <w:bCs/>
          <w:sz w:val="28"/>
          <w:szCs w:val="28"/>
        </w:rPr>
        <w:t>-</w:t>
      </w:r>
      <w:proofErr w:type="spellStart"/>
      <w:r w:rsidR="008D42E6" w:rsidRPr="00EE210A">
        <w:rPr>
          <w:bCs/>
          <w:sz w:val="28"/>
          <w:szCs w:val="28"/>
        </w:rPr>
        <w:t>Лубенка</w:t>
      </w:r>
      <w:proofErr w:type="spellEnd"/>
      <w:r w:rsidR="008D42E6" w:rsidRPr="00EE210A">
        <w:rPr>
          <w:bCs/>
          <w:sz w:val="28"/>
          <w:szCs w:val="28"/>
        </w:rPr>
        <w:t>-Лебедевка 2-17км,</w:t>
      </w:r>
      <w:r w:rsidR="008D42E6" w:rsidRPr="00EE210A">
        <w:rPr>
          <w:sz w:val="28"/>
          <w:szCs w:val="28"/>
        </w:rPr>
        <w:t xml:space="preserve"> </w:t>
      </w:r>
      <w:r w:rsidR="008D42E6" w:rsidRPr="00EE210A">
        <w:rPr>
          <w:bCs/>
          <w:sz w:val="28"/>
          <w:szCs w:val="28"/>
        </w:rPr>
        <w:t xml:space="preserve">капитальный ремонт автомобильной дороги улиц Казахстанская, </w:t>
      </w:r>
      <w:proofErr w:type="spellStart"/>
      <w:r w:rsidR="008D42E6" w:rsidRPr="00EE210A">
        <w:rPr>
          <w:bCs/>
          <w:sz w:val="28"/>
          <w:szCs w:val="28"/>
        </w:rPr>
        <w:t>С.Датова</w:t>
      </w:r>
      <w:proofErr w:type="spellEnd"/>
      <w:r w:rsidR="008D42E6" w:rsidRPr="00EE210A">
        <w:rPr>
          <w:bCs/>
          <w:sz w:val="28"/>
          <w:szCs w:val="28"/>
        </w:rPr>
        <w:t xml:space="preserve">, Луговая, </w:t>
      </w:r>
      <w:proofErr w:type="spellStart"/>
      <w:r w:rsidR="008D42E6" w:rsidRPr="00EE210A">
        <w:rPr>
          <w:bCs/>
          <w:sz w:val="28"/>
          <w:szCs w:val="28"/>
        </w:rPr>
        <w:t>Аксайская</w:t>
      </w:r>
      <w:proofErr w:type="spellEnd"/>
      <w:r w:rsidR="008D42E6" w:rsidRPr="00EE210A">
        <w:rPr>
          <w:bCs/>
          <w:sz w:val="28"/>
          <w:szCs w:val="28"/>
        </w:rPr>
        <w:t xml:space="preserve">, </w:t>
      </w:r>
      <w:proofErr w:type="spellStart"/>
      <w:r w:rsidR="008D42E6" w:rsidRPr="00EE210A">
        <w:rPr>
          <w:bCs/>
          <w:sz w:val="28"/>
          <w:szCs w:val="28"/>
        </w:rPr>
        <w:t>Молдагулова</w:t>
      </w:r>
      <w:proofErr w:type="spellEnd"/>
      <w:r w:rsidR="008D42E6" w:rsidRPr="00EE210A">
        <w:rPr>
          <w:bCs/>
          <w:sz w:val="28"/>
          <w:szCs w:val="28"/>
        </w:rPr>
        <w:t xml:space="preserve">, </w:t>
      </w:r>
      <w:proofErr w:type="spellStart"/>
      <w:r w:rsidR="008D42E6" w:rsidRPr="00EE210A">
        <w:rPr>
          <w:bCs/>
          <w:sz w:val="28"/>
          <w:szCs w:val="28"/>
        </w:rPr>
        <w:t>Қ.Рахимова</w:t>
      </w:r>
      <w:proofErr w:type="spellEnd"/>
      <w:r w:rsidR="008D42E6" w:rsidRPr="00EE210A">
        <w:rPr>
          <w:bCs/>
          <w:sz w:val="28"/>
          <w:szCs w:val="28"/>
        </w:rPr>
        <w:t xml:space="preserve">, </w:t>
      </w:r>
      <w:proofErr w:type="spellStart"/>
      <w:r w:rsidR="008D42E6" w:rsidRPr="00EE210A">
        <w:rPr>
          <w:bCs/>
          <w:sz w:val="28"/>
          <w:szCs w:val="28"/>
        </w:rPr>
        <w:t>С.Искалиева</w:t>
      </w:r>
      <w:proofErr w:type="spellEnd"/>
      <w:r w:rsidR="008D42E6" w:rsidRPr="00EE210A">
        <w:rPr>
          <w:bCs/>
          <w:sz w:val="28"/>
          <w:szCs w:val="28"/>
        </w:rPr>
        <w:t xml:space="preserve"> в </w:t>
      </w:r>
      <w:proofErr w:type="spellStart"/>
      <w:r w:rsidR="008D42E6" w:rsidRPr="00EE210A">
        <w:rPr>
          <w:bCs/>
          <w:sz w:val="28"/>
          <w:szCs w:val="28"/>
        </w:rPr>
        <w:t>с</w:t>
      </w:r>
      <w:proofErr w:type="gramStart"/>
      <w:r w:rsidR="008D42E6" w:rsidRPr="00EE210A">
        <w:rPr>
          <w:bCs/>
          <w:sz w:val="28"/>
          <w:szCs w:val="28"/>
        </w:rPr>
        <w:t>.Ш</w:t>
      </w:r>
      <w:proofErr w:type="gramEnd"/>
      <w:r w:rsidR="008D42E6" w:rsidRPr="00EE210A">
        <w:rPr>
          <w:bCs/>
          <w:sz w:val="28"/>
          <w:szCs w:val="28"/>
        </w:rPr>
        <w:t>ынгырлау</w:t>
      </w:r>
      <w:proofErr w:type="spellEnd"/>
      <w:r w:rsidR="008D42E6" w:rsidRPr="00EE210A">
        <w:rPr>
          <w:bCs/>
          <w:sz w:val="28"/>
          <w:szCs w:val="28"/>
        </w:rPr>
        <w:t xml:space="preserve"> </w:t>
      </w:r>
      <w:proofErr w:type="spellStart"/>
      <w:r w:rsidR="008D42E6" w:rsidRPr="00EE210A">
        <w:rPr>
          <w:bCs/>
          <w:sz w:val="28"/>
          <w:szCs w:val="28"/>
        </w:rPr>
        <w:t>Чингирлауского</w:t>
      </w:r>
      <w:proofErr w:type="spellEnd"/>
      <w:r w:rsidR="008D42E6" w:rsidRPr="00EE210A">
        <w:rPr>
          <w:bCs/>
          <w:sz w:val="28"/>
          <w:szCs w:val="28"/>
        </w:rPr>
        <w:t xml:space="preserve"> района ЗКО   в рамках проекта «</w:t>
      </w:r>
      <w:proofErr w:type="spellStart"/>
      <w:r w:rsidR="008D42E6" w:rsidRPr="00EE210A">
        <w:rPr>
          <w:bCs/>
          <w:sz w:val="28"/>
          <w:szCs w:val="28"/>
        </w:rPr>
        <w:t>Ауыл</w:t>
      </w:r>
      <w:proofErr w:type="spellEnd"/>
      <w:r w:rsidR="008D42E6" w:rsidRPr="00EE210A">
        <w:rPr>
          <w:bCs/>
          <w:sz w:val="28"/>
          <w:szCs w:val="28"/>
        </w:rPr>
        <w:t xml:space="preserve"> - Ел </w:t>
      </w:r>
      <w:proofErr w:type="spellStart"/>
      <w:r w:rsidR="008D42E6" w:rsidRPr="00EE210A">
        <w:rPr>
          <w:bCs/>
          <w:sz w:val="28"/>
          <w:szCs w:val="28"/>
        </w:rPr>
        <w:t>бесігі</w:t>
      </w:r>
      <w:proofErr w:type="spellEnd"/>
      <w:r w:rsidR="008D42E6" w:rsidRPr="00EE210A">
        <w:rPr>
          <w:bCs/>
          <w:sz w:val="28"/>
          <w:szCs w:val="28"/>
        </w:rPr>
        <w:t>»,</w:t>
      </w:r>
      <w:r w:rsidR="008D42E6" w:rsidRPr="00EE210A">
        <w:rPr>
          <w:sz w:val="28"/>
          <w:szCs w:val="28"/>
        </w:rPr>
        <w:t xml:space="preserve"> </w:t>
      </w:r>
      <w:r w:rsidR="008D42E6" w:rsidRPr="00EE210A">
        <w:rPr>
          <w:bCs/>
          <w:sz w:val="28"/>
          <w:szCs w:val="28"/>
        </w:rPr>
        <w:t xml:space="preserve">капитальный ремонт автомобильной дороги улиц Целинная, Победа, </w:t>
      </w:r>
      <w:proofErr w:type="spellStart"/>
      <w:r w:rsidR="008D42E6" w:rsidRPr="00EE210A">
        <w:rPr>
          <w:bCs/>
          <w:sz w:val="28"/>
          <w:szCs w:val="28"/>
        </w:rPr>
        <w:t>Ю.Гагарина</w:t>
      </w:r>
      <w:proofErr w:type="spellEnd"/>
      <w:r w:rsidR="008D42E6" w:rsidRPr="00EE210A">
        <w:rPr>
          <w:bCs/>
          <w:sz w:val="28"/>
          <w:szCs w:val="28"/>
        </w:rPr>
        <w:t xml:space="preserve">, </w:t>
      </w:r>
      <w:proofErr w:type="spellStart"/>
      <w:r w:rsidR="008D42E6" w:rsidRPr="00EE210A">
        <w:rPr>
          <w:bCs/>
          <w:sz w:val="28"/>
          <w:szCs w:val="28"/>
        </w:rPr>
        <w:t>М.Утемисова</w:t>
      </w:r>
      <w:proofErr w:type="spellEnd"/>
      <w:r w:rsidR="008D42E6" w:rsidRPr="00EE210A">
        <w:rPr>
          <w:bCs/>
          <w:sz w:val="28"/>
          <w:szCs w:val="28"/>
        </w:rPr>
        <w:t xml:space="preserve"> в </w:t>
      </w:r>
      <w:proofErr w:type="spellStart"/>
      <w:r w:rsidR="008D42E6" w:rsidRPr="00EE210A">
        <w:rPr>
          <w:bCs/>
          <w:sz w:val="28"/>
          <w:szCs w:val="28"/>
        </w:rPr>
        <w:t>с.Шынгырлау</w:t>
      </w:r>
      <w:proofErr w:type="spellEnd"/>
      <w:r w:rsidR="008D42E6" w:rsidRPr="00EE210A">
        <w:rPr>
          <w:bCs/>
          <w:sz w:val="28"/>
          <w:szCs w:val="28"/>
        </w:rPr>
        <w:t xml:space="preserve"> </w:t>
      </w:r>
      <w:proofErr w:type="spellStart"/>
      <w:r w:rsidR="008D42E6" w:rsidRPr="00EE210A">
        <w:rPr>
          <w:bCs/>
          <w:sz w:val="28"/>
          <w:szCs w:val="28"/>
        </w:rPr>
        <w:t>Чингирлауского</w:t>
      </w:r>
      <w:proofErr w:type="spellEnd"/>
      <w:r w:rsidR="008D42E6" w:rsidRPr="00EE210A">
        <w:rPr>
          <w:bCs/>
          <w:sz w:val="28"/>
          <w:szCs w:val="28"/>
        </w:rPr>
        <w:t xml:space="preserve"> района ЗКО  в рамках проекта «</w:t>
      </w:r>
      <w:proofErr w:type="spellStart"/>
      <w:r w:rsidR="008D42E6" w:rsidRPr="00EE210A">
        <w:rPr>
          <w:bCs/>
          <w:sz w:val="28"/>
          <w:szCs w:val="28"/>
        </w:rPr>
        <w:t>Ауыл</w:t>
      </w:r>
      <w:proofErr w:type="spellEnd"/>
      <w:r w:rsidR="008D42E6" w:rsidRPr="00EE210A">
        <w:rPr>
          <w:bCs/>
          <w:sz w:val="28"/>
          <w:szCs w:val="28"/>
        </w:rPr>
        <w:t xml:space="preserve"> - Ел </w:t>
      </w:r>
      <w:proofErr w:type="spellStart"/>
      <w:r w:rsidR="008D42E6" w:rsidRPr="00EE210A">
        <w:rPr>
          <w:bCs/>
          <w:sz w:val="28"/>
          <w:szCs w:val="28"/>
        </w:rPr>
        <w:t>бесігі</w:t>
      </w:r>
      <w:proofErr w:type="spellEnd"/>
      <w:r w:rsidR="008D42E6" w:rsidRPr="00EE210A">
        <w:rPr>
          <w:bCs/>
          <w:sz w:val="28"/>
          <w:szCs w:val="28"/>
        </w:rPr>
        <w:t>»,</w:t>
      </w:r>
      <w:r w:rsidR="008D42E6" w:rsidRPr="00EE210A">
        <w:rPr>
          <w:sz w:val="28"/>
          <w:szCs w:val="28"/>
        </w:rPr>
        <w:t xml:space="preserve"> </w:t>
      </w:r>
      <w:r w:rsidR="008D42E6" w:rsidRPr="00EE210A">
        <w:rPr>
          <w:bCs/>
          <w:sz w:val="28"/>
          <w:szCs w:val="28"/>
        </w:rPr>
        <w:t xml:space="preserve">капитальный ремонт автомобильной дороги улиц Казахстанская, </w:t>
      </w:r>
      <w:proofErr w:type="spellStart"/>
      <w:r w:rsidR="008D42E6" w:rsidRPr="00EE210A">
        <w:rPr>
          <w:bCs/>
          <w:sz w:val="28"/>
          <w:szCs w:val="28"/>
        </w:rPr>
        <w:t>С.Датова</w:t>
      </w:r>
      <w:proofErr w:type="spellEnd"/>
      <w:r w:rsidR="008D42E6" w:rsidRPr="00EE210A">
        <w:rPr>
          <w:bCs/>
          <w:sz w:val="28"/>
          <w:szCs w:val="28"/>
        </w:rPr>
        <w:t xml:space="preserve">, Луговая, </w:t>
      </w:r>
      <w:proofErr w:type="spellStart"/>
      <w:r w:rsidR="008D42E6" w:rsidRPr="00EE210A">
        <w:rPr>
          <w:bCs/>
          <w:sz w:val="28"/>
          <w:szCs w:val="28"/>
        </w:rPr>
        <w:t>Аксайская</w:t>
      </w:r>
      <w:proofErr w:type="spellEnd"/>
      <w:r w:rsidR="008D42E6" w:rsidRPr="00EE210A">
        <w:rPr>
          <w:bCs/>
          <w:sz w:val="28"/>
          <w:szCs w:val="28"/>
        </w:rPr>
        <w:t xml:space="preserve">, </w:t>
      </w:r>
      <w:proofErr w:type="spellStart"/>
      <w:r w:rsidR="008D42E6" w:rsidRPr="00EE210A">
        <w:rPr>
          <w:bCs/>
          <w:sz w:val="28"/>
          <w:szCs w:val="28"/>
        </w:rPr>
        <w:t>А.Молдагуловой</w:t>
      </w:r>
      <w:proofErr w:type="spellEnd"/>
      <w:r w:rsidR="008D42E6" w:rsidRPr="00EE210A">
        <w:rPr>
          <w:bCs/>
          <w:sz w:val="28"/>
          <w:szCs w:val="28"/>
        </w:rPr>
        <w:t xml:space="preserve">, </w:t>
      </w:r>
      <w:proofErr w:type="spellStart"/>
      <w:r w:rsidR="008D42E6" w:rsidRPr="00EE210A">
        <w:rPr>
          <w:bCs/>
          <w:sz w:val="28"/>
          <w:szCs w:val="28"/>
        </w:rPr>
        <w:t>К.Рахимова</w:t>
      </w:r>
      <w:proofErr w:type="spellEnd"/>
      <w:r w:rsidR="008D42E6" w:rsidRPr="00EE210A">
        <w:rPr>
          <w:bCs/>
          <w:sz w:val="28"/>
          <w:szCs w:val="28"/>
        </w:rPr>
        <w:t xml:space="preserve">, </w:t>
      </w:r>
      <w:proofErr w:type="spellStart"/>
      <w:r w:rsidR="008D42E6" w:rsidRPr="00EE210A">
        <w:rPr>
          <w:bCs/>
          <w:sz w:val="28"/>
          <w:szCs w:val="28"/>
        </w:rPr>
        <w:t>С.Искалиева</w:t>
      </w:r>
      <w:proofErr w:type="spellEnd"/>
      <w:r w:rsidR="008D42E6" w:rsidRPr="00EE210A">
        <w:rPr>
          <w:bCs/>
          <w:sz w:val="28"/>
          <w:szCs w:val="28"/>
        </w:rPr>
        <w:t xml:space="preserve"> в с. </w:t>
      </w:r>
      <w:proofErr w:type="spellStart"/>
      <w:r w:rsidR="008D42E6" w:rsidRPr="00EE210A">
        <w:rPr>
          <w:bCs/>
          <w:sz w:val="28"/>
          <w:szCs w:val="28"/>
        </w:rPr>
        <w:t>Шынгырлау</w:t>
      </w:r>
      <w:proofErr w:type="spellEnd"/>
      <w:r w:rsidR="008D42E6" w:rsidRPr="00EE210A">
        <w:rPr>
          <w:bCs/>
          <w:sz w:val="28"/>
          <w:szCs w:val="28"/>
        </w:rPr>
        <w:t xml:space="preserve"> </w:t>
      </w:r>
      <w:proofErr w:type="spellStart"/>
      <w:r w:rsidR="008D42E6" w:rsidRPr="00EE210A">
        <w:rPr>
          <w:bCs/>
          <w:sz w:val="28"/>
          <w:szCs w:val="28"/>
        </w:rPr>
        <w:t>Чингирлауского</w:t>
      </w:r>
      <w:proofErr w:type="spellEnd"/>
      <w:r w:rsidR="008D42E6" w:rsidRPr="00EE210A">
        <w:rPr>
          <w:bCs/>
          <w:sz w:val="28"/>
          <w:szCs w:val="28"/>
        </w:rPr>
        <w:t xml:space="preserve"> района ЗКО   в рамках проекта «</w:t>
      </w:r>
      <w:proofErr w:type="spellStart"/>
      <w:r w:rsidR="008D42E6" w:rsidRPr="00EE210A">
        <w:rPr>
          <w:bCs/>
          <w:sz w:val="28"/>
          <w:szCs w:val="28"/>
        </w:rPr>
        <w:t>Ауыл</w:t>
      </w:r>
      <w:proofErr w:type="spellEnd"/>
      <w:r w:rsidR="008D42E6" w:rsidRPr="00EE210A">
        <w:rPr>
          <w:bCs/>
          <w:sz w:val="28"/>
          <w:szCs w:val="28"/>
        </w:rPr>
        <w:t xml:space="preserve"> - Ел </w:t>
      </w:r>
      <w:proofErr w:type="spellStart"/>
      <w:r w:rsidR="008D42E6" w:rsidRPr="00EE210A">
        <w:rPr>
          <w:bCs/>
          <w:sz w:val="28"/>
          <w:szCs w:val="28"/>
        </w:rPr>
        <w:t>бесігі</w:t>
      </w:r>
      <w:proofErr w:type="spellEnd"/>
      <w:r w:rsidR="008D42E6" w:rsidRPr="00EE210A">
        <w:rPr>
          <w:bCs/>
          <w:sz w:val="28"/>
          <w:szCs w:val="28"/>
        </w:rPr>
        <w:t>»,</w:t>
      </w:r>
      <w:r w:rsidR="008D42E6" w:rsidRPr="00EE210A">
        <w:rPr>
          <w:sz w:val="28"/>
          <w:szCs w:val="28"/>
        </w:rPr>
        <w:t xml:space="preserve"> </w:t>
      </w:r>
      <w:r w:rsidR="008D42E6" w:rsidRPr="00EE210A">
        <w:rPr>
          <w:bCs/>
          <w:sz w:val="28"/>
          <w:szCs w:val="28"/>
        </w:rPr>
        <w:t xml:space="preserve">Капитальный ремонт автомобильной дороги улиц </w:t>
      </w:r>
      <w:proofErr w:type="spellStart"/>
      <w:r w:rsidR="008D42E6" w:rsidRPr="00EE210A">
        <w:rPr>
          <w:bCs/>
          <w:sz w:val="28"/>
          <w:szCs w:val="28"/>
        </w:rPr>
        <w:t>Д.Хамитова</w:t>
      </w:r>
      <w:proofErr w:type="spellEnd"/>
      <w:r w:rsidR="008D42E6" w:rsidRPr="00EE210A">
        <w:rPr>
          <w:bCs/>
          <w:sz w:val="28"/>
          <w:szCs w:val="28"/>
        </w:rPr>
        <w:t xml:space="preserve">, </w:t>
      </w:r>
      <w:proofErr w:type="spellStart"/>
      <w:r w:rsidR="008D42E6" w:rsidRPr="00EE210A">
        <w:rPr>
          <w:bCs/>
          <w:sz w:val="28"/>
          <w:szCs w:val="28"/>
        </w:rPr>
        <w:t>М.Маметова</w:t>
      </w:r>
      <w:proofErr w:type="spellEnd"/>
      <w:r w:rsidR="008D42E6" w:rsidRPr="00EE210A">
        <w:rPr>
          <w:bCs/>
          <w:sz w:val="28"/>
          <w:szCs w:val="28"/>
        </w:rPr>
        <w:t xml:space="preserve">, </w:t>
      </w:r>
      <w:proofErr w:type="spellStart"/>
      <w:r w:rsidR="008D42E6" w:rsidRPr="00EE210A">
        <w:rPr>
          <w:bCs/>
          <w:sz w:val="28"/>
          <w:szCs w:val="28"/>
        </w:rPr>
        <w:t>Г.Муратбаева</w:t>
      </w:r>
      <w:proofErr w:type="spellEnd"/>
      <w:r w:rsidR="008D42E6" w:rsidRPr="00EE210A">
        <w:rPr>
          <w:bCs/>
          <w:sz w:val="28"/>
          <w:szCs w:val="28"/>
        </w:rPr>
        <w:t xml:space="preserve">, Амангельды в </w:t>
      </w:r>
      <w:proofErr w:type="spellStart"/>
      <w:r w:rsidR="008D42E6" w:rsidRPr="00EE210A">
        <w:rPr>
          <w:bCs/>
          <w:sz w:val="28"/>
          <w:szCs w:val="28"/>
        </w:rPr>
        <w:t>с</w:t>
      </w:r>
      <w:proofErr w:type="gramStart"/>
      <w:r w:rsidR="008D42E6" w:rsidRPr="00EE210A">
        <w:rPr>
          <w:bCs/>
          <w:sz w:val="28"/>
          <w:szCs w:val="28"/>
        </w:rPr>
        <w:t>.Ш</w:t>
      </w:r>
      <w:proofErr w:type="gramEnd"/>
      <w:r w:rsidR="008D42E6" w:rsidRPr="00EE210A">
        <w:rPr>
          <w:bCs/>
          <w:sz w:val="28"/>
          <w:szCs w:val="28"/>
        </w:rPr>
        <w:t>ынгырлау</w:t>
      </w:r>
      <w:proofErr w:type="spellEnd"/>
      <w:r w:rsidR="008D42E6" w:rsidRPr="00EE210A">
        <w:rPr>
          <w:bCs/>
          <w:sz w:val="28"/>
          <w:szCs w:val="28"/>
        </w:rPr>
        <w:t xml:space="preserve"> </w:t>
      </w:r>
      <w:proofErr w:type="spellStart"/>
      <w:r w:rsidR="008D42E6" w:rsidRPr="00EE210A">
        <w:rPr>
          <w:bCs/>
          <w:sz w:val="28"/>
          <w:szCs w:val="28"/>
        </w:rPr>
        <w:t>Чингирлауского</w:t>
      </w:r>
      <w:proofErr w:type="spellEnd"/>
      <w:r w:rsidR="008D42E6" w:rsidRPr="00EE210A">
        <w:rPr>
          <w:bCs/>
          <w:sz w:val="28"/>
          <w:szCs w:val="28"/>
        </w:rPr>
        <w:t xml:space="preserve"> района ЗКО  в рамках проекта «</w:t>
      </w:r>
      <w:proofErr w:type="spellStart"/>
      <w:r w:rsidR="008D42E6" w:rsidRPr="00EE210A">
        <w:rPr>
          <w:bCs/>
          <w:sz w:val="28"/>
          <w:szCs w:val="28"/>
        </w:rPr>
        <w:t>Ауыл</w:t>
      </w:r>
      <w:proofErr w:type="spellEnd"/>
      <w:r w:rsidR="008D42E6" w:rsidRPr="00EE210A">
        <w:rPr>
          <w:bCs/>
          <w:sz w:val="28"/>
          <w:szCs w:val="28"/>
        </w:rPr>
        <w:t xml:space="preserve"> - Ел </w:t>
      </w:r>
      <w:proofErr w:type="spellStart"/>
      <w:r w:rsidR="008D42E6" w:rsidRPr="00EE210A">
        <w:rPr>
          <w:bCs/>
          <w:sz w:val="28"/>
          <w:szCs w:val="28"/>
        </w:rPr>
        <w:t>бесігі</w:t>
      </w:r>
      <w:proofErr w:type="spellEnd"/>
      <w:r w:rsidR="008D42E6" w:rsidRPr="00EE210A">
        <w:rPr>
          <w:bCs/>
          <w:sz w:val="28"/>
          <w:szCs w:val="28"/>
        </w:rPr>
        <w:t>»,</w:t>
      </w:r>
      <w:r w:rsidR="0092787F" w:rsidRPr="00EE210A">
        <w:rPr>
          <w:sz w:val="28"/>
          <w:szCs w:val="28"/>
        </w:rPr>
        <w:t xml:space="preserve"> </w:t>
      </w:r>
      <w:r w:rsidR="0092787F" w:rsidRPr="00EE210A">
        <w:rPr>
          <w:bCs/>
          <w:sz w:val="28"/>
          <w:szCs w:val="28"/>
        </w:rPr>
        <w:t xml:space="preserve">капитальный ремонт автомобильной дороги улиц </w:t>
      </w:r>
      <w:proofErr w:type="spellStart"/>
      <w:r w:rsidR="0092787F" w:rsidRPr="00EE210A">
        <w:rPr>
          <w:bCs/>
          <w:sz w:val="28"/>
          <w:szCs w:val="28"/>
        </w:rPr>
        <w:t>Кунакай</w:t>
      </w:r>
      <w:proofErr w:type="spellEnd"/>
      <w:r w:rsidR="0092787F" w:rsidRPr="00EE210A">
        <w:rPr>
          <w:bCs/>
          <w:sz w:val="28"/>
          <w:szCs w:val="28"/>
        </w:rPr>
        <w:t xml:space="preserve">, </w:t>
      </w:r>
      <w:proofErr w:type="spellStart"/>
      <w:r w:rsidR="0092787F" w:rsidRPr="00EE210A">
        <w:rPr>
          <w:bCs/>
          <w:sz w:val="28"/>
          <w:szCs w:val="28"/>
        </w:rPr>
        <w:t>Д.Бесчасова</w:t>
      </w:r>
      <w:proofErr w:type="spellEnd"/>
      <w:r w:rsidR="0092787F" w:rsidRPr="00EE210A">
        <w:rPr>
          <w:bCs/>
          <w:sz w:val="28"/>
          <w:szCs w:val="28"/>
        </w:rPr>
        <w:t xml:space="preserve">, </w:t>
      </w:r>
      <w:proofErr w:type="spellStart"/>
      <w:r w:rsidR="0092787F" w:rsidRPr="00EE210A">
        <w:rPr>
          <w:bCs/>
          <w:sz w:val="28"/>
          <w:szCs w:val="28"/>
        </w:rPr>
        <w:t>М.Жукова</w:t>
      </w:r>
      <w:proofErr w:type="spellEnd"/>
      <w:r w:rsidR="0092787F" w:rsidRPr="00EE210A">
        <w:rPr>
          <w:bCs/>
          <w:sz w:val="28"/>
          <w:szCs w:val="28"/>
        </w:rPr>
        <w:t xml:space="preserve">, Казимова в </w:t>
      </w:r>
      <w:proofErr w:type="spellStart"/>
      <w:r w:rsidR="0092787F" w:rsidRPr="00EE210A">
        <w:rPr>
          <w:bCs/>
          <w:sz w:val="28"/>
          <w:szCs w:val="28"/>
        </w:rPr>
        <w:t>с</w:t>
      </w:r>
      <w:proofErr w:type="gramStart"/>
      <w:r w:rsidR="0092787F" w:rsidRPr="00EE210A">
        <w:rPr>
          <w:bCs/>
          <w:sz w:val="28"/>
          <w:szCs w:val="28"/>
        </w:rPr>
        <w:t>.Ш</w:t>
      </w:r>
      <w:proofErr w:type="gramEnd"/>
      <w:r w:rsidR="0092787F" w:rsidRPr="00EE210A">
        <w:rPr>
          <w:bCs/>
          <w:sz w:val="28"/>
          <w:szCs w:val="28"/>
        </w:rPr>
        <w:t>ынгырлау</w:t>
      </w:r>
      <w:proofErr w:type="spellEnd"/>
      <w:r w:rsidR="0092787F" w:rsidRPr="00EE210A">
        <w:rPr>
          <w:bCs/>
          <w:sz w:val="28"/>
          <w:szCs w:val="28"/>
        </w:rPr>
        <w:t xml:space="preserve"> </w:t>
      </w:r>
      <w:proofErr w:type="spellStart"/>
      <w:r w:rsidR="0092787F" w:rsidRPr="00EE210A">
        <w:rPr>
          <w:bCs/>
          <w:sz w:val="28"/>
          <w:szCs w:val="28"/>
        </w:rPr>
        <w:t>Чингирлауского</w:t>
      </w:r>
      <w:proofErr w:type="spellEnd"/>
      <w:r w:rsidR="0092787F" w:rsidRPr="00EE210A">
        <w:rPr>
          <w:bCs/>
          <w:sz w:val="28"/>
          <w:szCs w:val="28"/>
        </w:rPr>
        <w:t xml:space="preserve"> района ЗКО   в рамках проекта «</w:t>
      </w:r>
      <w:proofErr w:type="spellStart"/>
      <w:r w:rsidR="0092787F" w:rsidRPr="00EE210A">
        <w:rPr>
          <w:bCs/>
          <w:sz w:val="28"/>
          <w:szCs w:val="28"/>
        </w:rPr>
        <w:t>Ауыл</w:t>
      </w:r>
      <w:proofErr w:type="spellEnd"/>
      <w:r w:rsidR="0092787F" w:rsidRPr="00EE210A">
        <w:rPr>
          <w:bCs/>
          <w:sz w:val="28"/>
          <w:szCs w:val="28"/>
        </w:rPr>
        <w:t xml:space="preserve"> - Ел </w:t>
      </w:r>
      <w:proofErr w:type="spellStart"/>
      <w:r w:rsidR="0092787F" w:rsidRPr="00EE210A">
        <w:rPr>
          <w:bCs/>
          <w:sz w:val="28"/>
          <w:szCs w:val="28"/>
        </w:rPr>
        <w:t>бесігі</w:t>
      </w:r>
      <w:proofErr w:type="spellEnd"/>
      <w:r w:rsidR="0092787F" w:rsidRPr="00EE210A">
        <w:rPr>
          <w:bCs/>
          <w:sz w:val="28"/>
          <w:szCs w:val="28"/>
        </w:rPr>
        <w:t>»,</w:t>
      </w:r>
      <w:r w:rsidR="0092787F" w:rsidRPr="00EE210A">
        <w:rPr>
          <w:sz w:val="28"/>
          <w:szCs w:val="28"/>
        </w:rPr>
        <w:t xml:space="preserve"> </w:t>
      </w:r>
      <w:r w:rsidR="0092787F" w:rsidRPr="00EE210A">
        <w:rPr>
          <w:bCs/>
          <w:sz w:val="28"/>
          <w:szCs w:val="28"/>
        </w:rPr>
        <w:t>для предоставления жилищных сертификатов как социальная помощь,</w:t>
      </w:r>
      <w:r w:rsidR="0092787F" w:rsidRPr="00EE210A">
        <w:rPr>
          <w:sz w:val="28"/>
          <w:szCs w:val="28"/>
        </w:rPr>
        <w:t xml:space="preserve"> </w:t>
      </w:r>
      <w:r w:rsidR="0092787F" w:rsidRPr="00EE210A">
        <w:rPr>
          <w:bCs/>
          <w:sz w:val="28"/>
          <w:szCs w:val="28"/>
        </w:rPr>
        <w:t>текущий ремонт и содержание автодороги районного значения "</w:t>
      </w:r>
      <w:proofErr w:type="spellStart"/>
      <w:r w:rsidR="0092787F" w:rsidRPr="00EE210A">
        <w:rPr>
          <w:bCs/>
          <w:sz w:val="28"/>
          <w:szCs w:val="28"/>
        </w:rPr>
        <w:t>Чингирлау-Акшат-Сегизсай</w:t>
      </w:r>
      <w:proofErr w:type="spellEnd"/>
      <w:r w:rsidR="0092787F" w:rsidRPr="00EE210A">
        <w:rPr>
          <w:bCs/>
          <w:sz w:val="28"/>
          <w:szCs w:val="28"/>
        </w:rPr>
        <w:t xml:space="preserve">" </w:t>
      </w:r>
      <w:proofErr w:type="spellStart"/>
      <w:r w:rsidR="0092787F" w:rsidRPr="00EE210A">
        <w:rPr>
          <w:bCs/>
          <w:sz w:val="28"/>
          <w:szCs w:val="28"/>
        </w:rPr>
        <w:t>Чингирлауского</w:t>
      </w:r>
      <w:proofErr w:type="spellEnd"/>
      <w:r w:rsidR="0092787F" w:rsidRPr="00EE210A">
        <w:rPr>
          <w:bCs/>
          <w:sz w:val="28"/>
          <w:szCs w:val="28"/>
        </w:rPr>
        <w:t xml:space="preserve"> района,</w:t>
      </w:r>
      <w:r w:rsidR="0092787F" w:rsidRPr="00EE210A">
        <w:rPr>
          <w:sz w:val="28"/>
          <w:szCs w:val="28"/>
        </w:rPr>
        <w:t xml:space="preserve"> </w:t>
      </w:r>
      <w:r w:rsidR="0092787F" w:rsidRPr="00EE210A">
        <w:rPr>
          <w:bCs/>
          <w:sz w:val="28"/>
          <w:szCs w:val="28"/>
        </w:rPr>
        <w:t xml:space="preserve">на повышение эффективности деятельности депутатов </w:t>
      </w:r>
      <w:proofErr w:type="spellStart"/>
      <w:r w:rsidR="0092787F" w:rsidRPr="00EE210A">
        <w:rPr>
          <w:bCs/>
          <w:sz w:val="28"/>
          <w:szCs w:val="28"/>
        </w:rPr>
        <w:t>маслихатов</w:t>
      </w:r>
      <w:proofErr w:type="spellEnd"/>
      <w:r w:rsidR="0092787F" w:rsidRPr="00EE210A">
        <w:rPr>
          <w:bCs/>
          <w:sz w:val="28"/>
          <w:szCs w:val="28"/>
        </w:rPr>
        <w:t>.</w:t>
      </w:r>
    </w:p>
    <w:p w:rsidR="00AD7F9F" w:rsidRPr="00EE210A" w:rsidRDefault="00AD7F9F" w:rsidP="00AD7F9F">
      <w:pPr>
        <w:ind w:firstLine="708"/>
        <w:jc w:val="both"/>
        <w:rPr>
          <w:sz w:val="28"/>
          <w:szCs w:val="28"/>
          <w:lang w:val="kk-KZ"/>
        </w:rPr>
      </w:pPr>
      <w:r w:rsidRPr="00EE210A">
        <w:rPr>
          <w:sz w:val="28"/>
          <w:szCs w:val="28"/>
          <w:lang w:val="kk-KZ"/>
        </w:rPr>
        <w:t>И</w:t>
      </w:r>
      <w:r w:rsidRPr="00EE210A">
        <w:rPr>
          <w:sz w:val="28"/>
          <w:szCs w:val="28"/>
        </w:rPr>
        <w:t xml:space="preserve">з областного резерва ЧС на ремонт дорог </w:t>
      </w:r>
      <w:proofErr w:type="spellStart"/>
      <w:r w:rsidRPr="00EE210A">
        <w:rPr>
          <w:sz w:val="28"/>
          <w:szCs w:val="28"/>
        </w:rPr>
        <w:t>Чингирлауского</w:t>
      </w:r>
      <w:proofErr w:type="spellEnd"/>
      <w:r w:rsidRPr="00EE210A">
        <w:rPr>
          <w:sz w:val="28"/>
          <w:szCs w:val="28"/>
        </w:rPr>
        <w:t xml:space="preserve"> района после наводнений в 2022 году</w:t>
      </w:r>
      <w:r w:rsidRPr="00EE210A">
        <w:rPr>
          <w:sz w:val="28"/>
          <w:szCs w:val="28"/>
          <w:lang w:val="kk-KZ"/>
        </w:rPr>
        <w:t xml:space="preserve"> было выделно 63 602, 4тыс. тенге</w:t>
      </w:r>
      <w:r w:rsidRPr="00EE210A">
        <w:rPr>
          <w:sz w:val="28"/>
          <w:szCs w:val="28"/>
        </w:rPr>
        <w:t xml:space="preserve">, в том числе по </w:t>
      </w:r>
      <w:proofErr w:type="spellStart"/>
      <w:r w:rsidRPr="00EE210A">
        <w:rPr>
          <w:sz w:val="28"/>
          <w:szCs w:val="28"/>
        </w:rPr>
        <w:t>обьектам</w:t>
      </w:r>
      <w:proofErr w:type="spellEnd"/>
      <w:r w:rsidRPr="00EE210A">
        <w:rPr>
          <w:sz w:val="28"/>
          <w:szCs w:val="28"/>
        </w:rPr>
        <w:t>:</w:t>
      </w:r>
    </w:p>
    <w:p w:rsidR="00AD7F9F" w:rsidRPr="00EE210A" w:rsidRDefault="00AD7F9F" w:rsidP="00AD7F9F">
      <w:pPr>
        <w:rPr>
          <w:sz w:val="28"/>
          <w:szCs w:val="28"/>
          <w:lang w:val="kk-KZ"/>
        </w:rPr>
      </w:pPr>
      <w:r w:rsidRPr="00EE210A">
        <w:rPr>
          <w:sz w:val="28"/>
          <w:szCs w:val="28"/>
          <w:lang w:val="kk-KZ"/>
        </w:rPr>
        <w:t>- Подъездная дорога к селу Алмаз, расстояние-10 км - 6 223,0 тыс. тенге</w:t>
      </w:r>
    </w:p>
    <w:p w:rsidR="00AD7F9F" w:rsidRPr="00EE210A" w:rsidRDefault="00AD7F9F" w:rsidP="00AD7F9F">
      <w:pPr>
        <w:rPr>
          <w:sz w:val="28"/>
          <w:szCs w:val="28"/>
          <w:lang w:val="kk-KZ"/>
        </w:rPr>
      </w:pPr>
      <w:r w:rsidRPr="00EE210A">
        <w:rPr>
          <w:sz w:val="28"/>
          <w:szCs w:val="28"/>
          <w:lang w:val="kk-KZ"/>
        </w:rPr>
        <w:t>- Участок 8 и 11 км подъездного пути к селу шоктыбай-12 309,7 тыс. тенге</w:t>
      </w:r>
    </w:p>
    <w:p w:rsidR="00AD7F9F" w:rsidRPr="00EE210A" w:rsidRDefault="00AD7F9F" w:rsidP="00AD7F9F">
      <w:pPr>
        <w:rPr>
          <w:sz w:val="28"/>
          <w:szCs w:val="28"/>
          <w:lang w:val="kk-KZ"/>
        </w:rPr>
      </w:pPr>
      <w:r w:rsidRPr="00EE210A">
        <w:rPr>
          <w:sz w:val="28"/>
          <w:szCs w:val="28"/>
          <w:lang w:val="kk-KZ"/>
        </w:rPr>
        <w:t>- Участок 107 км автомобильной дороги Чингирлау-Акшат-Сегизсай-3 963, 6 тыс.тенге,</w:t>
      </w:r>
    </w:p>
    <w:p w:rsidR="00AD7F9F" w:rsidRPr="00EE210A" w:rsidRDefault="00AD7F9F" w:rsidP="00AD7F9F">
      <w:pPr>
        <w:rPr>
          <w:sz w:val="28"/>
          <w:szCs w:val="28"/>
          <w:lang w:val="kk-KZ"/>
        </w:rPr>
      </w:pPr>
      <w:r w:rsidRPr="00EE210A">
        <w:rPr>
          <w:sz w:val="28"/>
          <w:szCs w:val="28"/>
          <w:lang w:val="kk-KZ"/>
        </w:rPr>
        <w:t>-Участок 109 км автомобильной дороги Чингирлау-Акшат-Сегизсай-3 473,4 тыс. тенге</w:t>
      </w:r>
    </w:p>
    <w:p w:rsidR="00AD7F9F" w:rsidRPr="00EE210A" w:rsidRDefault="00AD7F9F" w:rsidP="00AD7F9F">
      <w:pPr>
        <w:rPr>
          <w:sz w:val="28"/>
          <w:szCs w:val="28"/>
          <w:lang w:val="kk-KZ"/>
        </w:rPr>
      </w:pPr>
      <w:r w:rsidRPr="00EE210A">
        <w:rPr>
          <w:sz w:val="28"/>
          <w:szCs w:val="28"/>
          <w:lang w:val="kk-KZ"/>
        </w:rPr>
        <w:t>-Участок 60 км автомобильной дороги Кызылколь-Ардак-Актау - 37 632,6 тыс.тенге.</w:t>
      </w:r>
    </w:p>
    <w:p w:rsidR="003C0D7B" w:rsidRPr="00EE210A" w:rsidRDefault="0092787F" w:rsidP="003C0D7B">
      <w:pPr>
        <w:ind w:firstLine="708"/>
        <w:jc w:val="both"/>
        <w:rPr>
          <w:bCs/>
          <w:sz w:val="28"/>
          <w:szCs w:val="28"/>
        </w:rPr>
      </w:pPr>
      <w:r w:rsidRPr="00EE210A">
        <w:rPr>
          <w:bCs/>
          <w:sz w:val="28"/>
          <w:szCs w:val="28"/>
        </w:rPr>
        <w:lastRenderedPageBreak/>
        <w:t xml:space="preserve">При утвержденном плане в сумме </w:t>
      </w:r>
      <w:r w:rsidRPr="00EE210A">
        <w:rPr>
          <w:bCs/>
          <w:sz w:val="28"/>
          <w:szCs w:val="28"/>
          <w:lang w:val="kk-KZ"/>
        </w:rPr>
        <w:t>565 960,0</w:t>
      </w:r>
      <w:r w:rsidRPr="00EE210A">
        <w:rPr>
          <w:bCs/>
          <w:sz w:val="28"/>
          <w:szCs w:val="28"/>
        </w:rPr>
        <w:t xml:space="preserve"> </w:t>
      </w:r>
      <w:r w:rsidRPr="00EE210A">
        <w:rPr>
          <w:b/>
          <w:bCs/>
          <w:sz w:val="28"/>
          <w:szCs w:val="28"/>
        </w:rPr>
        <w:t>тыс. тенге</w:t>
      </w:r>
      <w:r w:rsidRPr="00EE210A">
        <w:rPr>
          <w:bCs/>
          <w:sz w:val="28"/>
          <w:szCs w:val="28"/>
        </w:rPr>
        <w:t xml:space="preserve">, в процессе исполнения бюджета суммы целевых трансфертов </w:t>
      </w:r>
      <w:r w:rsidR="00473DF7" w:rsidRPr="00EE210A">
        <w:rPr>
          <w:bCs/>
          <w:sz w:val="28"/>
          <w:szCs w:val="28"/>
        </w:rPr>
        <w:t xml:space="preserve">на развитие </w:t>
      </w:r>
      <w:r w:rsidRPr="00EE210A">
        <w:rPr>
          <w:bCs/>
          <w:sz w:val="28"/>
          <w:szCs w:val="28"/>
        </w:rPr>
        <w:t xml:space="preserve">сокращено до </w:t>
      </w:r>
      <w:r w:rsidR="00AD7F9F" w:rsidRPr="00EE210A">
        <w:rPr>
          <w:bCs/>
          <w:sz w:val="28"/>
          <w:szCs w:val="28"/>
          <w:lang w:val="kk-KZ"/>
        </w:rPr>
        <w:t>198 444,4</w:t>
      </w:r>
      <w:r w:rsidRPr="00EE210A">
        <w:rPr>
          <w:b/>
          <w:bCs/>
          <w:sz w:val="28"/>
          <w:szCs w:val="28"/>
        </w:rPr>
        <w:t xml:space="preserve"> </w:t>
      </w:r>
      <w:proofErr w:type="spellStart"/>
      <w:r w:rsidRPr="00EE210A">
        <w:rPr>
          <w:bCs/>
          <w:sz w:val="28"/>
          <w:szCs w:val="28"/>
        </w:rPr>
        <w:t>тыс</w:t>
      </w:r>
      <w:proofErr w:type="gramStart"/>
      <w:r w:rsidRPr="00EE210A">
        <w:rPr>
          <w:bCs/>
          <w:sz w:val="28"/>
          <w:szCs w:val="28"/>
        </w:rPr>
        <w:t>.т</w:t>
      </w:r>
      <w:proofErr w:type="gramEnd"/>
      <w:r w:rsidRPr="00EE210A">
        <w:rPr>
          <w:bCs/>
          <w:sz w:val="28"/>
          <w:szCs w:val="28"/>
        </w:rPr>
        <w:t>енге</w:t>
      </w:r>
      <w:proofErr w:type="spellEnd"/>
      <w:r w:rsidRPr="00EE210A">
        <w:rPr>
          <w:bCs/>
          <w:sz w:val="28"/>
          <w:szCs w:val="28"/>
        </w:rPr>
        <w:t xml:space="preserve">, </w:t>
      </w:r>
      <w:r w:rsidR="00AD7F9F" w:rsidRPr="00EE210A">
        <w:rPr>
          <w:bCs/>
          <w:sz w:val="28"/>
          <w:szCs w:val="28"/>
        </w:rPr>
        <w:t>выделенных на</w:t>
      </w:r>
      <w:r w:rsidR="00AD7F9F" w:rsidRPr="00EE210A">
        <w:rPr>
          <w:b/>
          <w:bCs/>
          <w:sz w:val="28"/>
          <w:szCs w:val="28"/>
        </w:rPr>
        <w:t xml:space="preserve"> </w:t>
      </w:r>
      <w:r w:rsidRPr="00EE210A">
        <w:rPr>
          <w:bCs/>
          <w:sz w:val="28"/>
          <w:szCs w:val="28"/>
        </w:rPr>
        <w:t>(</w:t>
      </w:r>
      <w:r w:rsidR="0017372C" w:rsidRPr="00EE210A">
        <w:rPr>
          <w:bCs/>
          <w:sz w:val="28"/>
          <w:szCs w:val="28"/>
        </w:rPr>
        <w:t xml:space="preserve">на строительство 3-х этажного многоквартирного жилого дома в селе </w:t>
      </w:r>
      <w:proofErr w:type="spellStart"/>
      <w:r w:rsidR="0017372C" w:rsidRPr="00EE210A">
        <w:rPr>
          <w:bCs/>
          <w:sz w:val="28"/>
          <w:szCs w:val="28"/>
        </w:rPr>
        <w:t>Шынгырлау</w:t>
      </w:r>
      <w:proofErr w:type="spellEnd"/>
      <w:r w:rsidR="0017372C" w:rsidRPr="00EE210A">
        <w:rPr>
          <w:bCs/>
          <w:sz w:val="28"/>
          <w:szCs w:val="28"/>
        </w:rPr>
        <w:t xml:space="preserve"> </w:t>
      </w:r>
      <w:proofErr w:type="spellStart"/>
      <w:r w:rsidR="0017372C" w:rsidRPr="00EE210A">
        <w:rPr>
          <w:bCs/>
          <w:sz w:val="28"/>
          <w:szCs w:val="28"/>
        </w:rPr>
        <w:t>Чингирлауского</w:t>
      </w:r>
      <w:proofErr w:type="spellEnd"/>
      <w:r w:rsidR="0017372C" w:rsidRPr="00EE210A">
        <w:rPr>
          <w:bCs/>
          <w:sz w:val="28"/>
          <w:szCs w:val="28"/>
        </w:rPr>
        <w:t xml:space="preserve"> район,</w:t>
      </w:r>
      <w:r w:rsidR="0017372C" w:rsidRPr="00EE210A">
        <w:rPr>
          <w:sz w:val="28"/>
          <w:szCs w:val="28"/>
        </w:rPr>
        <w:t xml:space="preserve"> </w:t>
      </w:r>
      <w:r w:rsidR="0017372C" w:rsidRPr="00EE210A">
        <w:rPr>
          <w:bCs/>
          <w:sz w:val="28"/>
          <w:szCs w:val="28"/>
        </w:rPr>
        <w:t xml:space="preserve">на строительство водопровода в селе </w:t>
      </w:r>
      <w:proofErr w:type="spellStart"/>
      <w:r w:rsidR="0017372C" w:rsidRPr="00EE210A">
        <w:rPr>
          <w:bCs/>
          <w:sz w:val="28"/>
          <w:szCs w:val="28"/>
        </w:rPr>
        <w:t>Шоктыбай</w:t>
      </w:r>
      <w:proofErr w:type="spellEnd"/>
      <w:r w:rsidR="0017372C" w:rsidRPr="00EE210A">
        <w:rPr>
          <w:bCs/>
          <w:sz w:val="28"/>
          <w:szCs w:val="28"/>
        </w:rPr>
        <w:t xml:space="preserve"> </w:t>
      </w:r>
      <w:proofErr w:type="spellStart"/>
      <w:r w:rsidR="0017372C" w:rsidRPr="00EE210A">
        <w:rPr>
          <w:bCs/>
          <w:sz w:val="28"/>
          <w:szCs w:val="28"/>
        </w:rPr>
        <w:t>Чингирлауского</w:t>
      </w:r>
      <w:proofErr w:type="spellEnd"/>
      <w:r w:rsidR="0017372C" w:rsidRPr="00EE210A">
        <w:rPr>
          <w:bCs/>
          <w:sz w:val="28"/>
          <w:szCs w:val="28"/>
        </w:rPr>
        <w:t xml:space="preserve"> района, строительство газоснабжения нового микрорайона </w:t>
      </w:r>
      <w:proofErr w:type="spellStart"/>
      <w:r w:rsidR="0017372C" w:rsidRPr="00EE210A">
        <w:rPr>
          <w:bCs/>
          <w:sz w:val="28"/>
          <w:szCs w:val="28"/>
        </w:rPr>
        <w:t>Атамекен</w:t>
      </w:r>
      <w:proofErr w:type="spellEnd"/>
      <w:r w:rsidR="0017372C" w:rsidRPr="00EE210A">
        <w:rPr>
          <w:bCs/>
          <w:sz w:val="28"/>
          <w:szCs w:val="28"/>
        </w:rPr>
        <w:t xml:space="preserve"> согласно ПДП центральной части села </w:t>
      </w:r>
      <w:proofErr w:type="spellStart"/>
      <w:r w:rsidR="0017372C" w:rsidRPr="00EE210A">
        <w:rPr>
          <w:bCs/>
          <w:sz w:val="28"/>
          <w:szCs w:val="28"/>
        </w:rPr>
        <w:t>Шынгырлау</w:t>
      </w:r>
      <w:proofErr w:type="spellEnd"/>
      <w:r w:rsidR="0017372C" w:rsidRPr="00EE210A">
        <w:rPr>
          <w:bCs/>
          <w:sz w:val="28"/>
          <w:szCs w:val="28"/>
        </w:rPr>
        <w:t xml:space="preserve"> </w:t>
      </w:r>
      <w:proofErr w:type="spellStart"/>
      <w:r w:rsidR="0017372C" w:rsidRPr="00EE210A">
        <w:rPr>
          <w:bCs/>
          <w:sz w:val="28"/>
          <w:szCs w:val="28"/>
        </w:rPr>
        <w:t>Чингирлауского</w:t>
      </w:r>
      <w:proofErr w:type="spellEnd"/>
      <w:r w:rsidR="0017372C" w:rsidRPr="00EE210A">
        <w:rPr>
          <w:bCs/>
          <w:sz w:val="28"/>
          <w:szCs w:val="28"/>
        </w:rPr>
        <w:t xml:space="preserve"> района ЗКО </w:t>
      </w:r>
      <w:proofErr w:type="gramStart"/>
      <w:r w:rsidR="0017372C" w:rsidRPr="00EE210A">
        <w:rPr>
          <w:bCs/>
          <w:sz w:val="28"/>
          <w:szCs w:val="28"/>
        </w:rPr>
        <w:t>в рамках Государственной программы жилищно-коммунального развития  «</w:t>
      </w:r>
      <w:proofErr w:type="spellStart"/>
      <w:r w:rsidR="0017372C" w:rsidRPr="00EE210A">
        <w:rPr>
          <w:bCs/>
          <w:sz w:val="28"/>
          <w:szCs w:val="28"/>
        </w:rPr>
        <w:t>Нұрлы</w:t>
      </w:r>
      <w:proofErr w:type="spellEnd"/>
      <w:r w:rsidR="0017372C" w:rsidRPr="00EE210A">
        <w:rPr>
          <w:bCs/>
          <w:sz w:val="28"/>
          <w:szCs w:val="28"/>
        </w:rPr>
        <w:t xml:space="preserve"> </w:t>
      </w:r>
      <w:proofErr w:type="spellStart"/>
      <w:r w:rsidR="0017372C" w:rsidRPr="00EE210A">
        <w:rPr>
          <w:bCs/>
          <w:sz w:val="28"/>
          <w:szCs w:val="28"/>
        </w:rPr>
        <w:t>жер</w:t>
      </w:r>
      <w:proofErr w:type="spellEnd"/>
      <w:r w:rsidR="0017372C" w:rsidRPr="00EE210A">
        <w:rPr>
          <w:bCs/>
          <w:sz w:val="28"/>
          <w:szCs w:val="28"/>
        </w:rPr>
        <w:t>» на 2020-2025 годы,</w:t>
      </w:r>
      <w:r w:rsidR="002A28A7" w:rsidRPr="00EE210A">
        <w:rPr>
          <w:sz w:val="28"/>
          <w:szCs w:val="28"/>
        </w:rPr>
        <w:t xml:space="preserve"> </w:t>
      </w:r>
      <w:r w:rsidR="002A28A7" w:rsidRPr="00EE210A">
        <w:rPr>
          <w:bCs/>
          <w:sz w:val="28"/>
          <w:szCs w:val="28"/>
        </w:rPr>
        <w:t xml:space="preserve">строительство водоснабжения нового микрорайона </w:t>
      </w:r>
      <w:proofErr w:type="spellStart"/>
      <w:r w:rsidR="002A28A7" w:rsidRPr="00EE210A">
        <w:rPr>
          <w:bCs/>
          <w:sz w:val="28"/>
          <w:szCs w:val="28"/>
        </w:rPr>
        <w:t>Атамекен</w:t>
      </w:r>
      <w:proofErr w:type="spellEnd"/>
      <w:r w:rsidR="002A28A7" w:rsidRPr="00EE210A">
        <w:rPr>
          <w:bCs/>
          <w:sz w:val="28"/>
          <w:szCs w:val="28"/>
        </w:rPr>
        <w:t xml:space="preserve"> согласно ПДП центральной части села </w:t>
      </w:r>
      <w:proofErr w:type="spellStart"/>
      <w:r w:rsidR="002A28A7" w:rsidRPr="00EE210A">
        <w:rPr>
          <w:bCs/>
          <w:sz w:val="28"/>
          <w:szCs w:val="28"/>
        </w:rPr>
        <w:t>Шынгырлау</w:t>
      </w:r>
      <w:proofErr w:type="spellEnd"/>
      <w:r w:rsidR="002A28A7" w:rsidRPr="00EE210A">
        <w:rPr>
          <w:bCs/>
          <w:sz w:val="28"/>
          <w:szCs w:val="28"/>
        </w:rPr>
        <w:t xml:space="preserve"> </w:t>
      </w:r>
      <w:proofErr w:type="spellStart"/>
      <w:r w:rsidR="002A28A7" w:rsidRPr="00EE210A">
        <w:rPr>
          <w:bCs/>
          <w:sz w:val="28"/>
          <w:szCs w:val="28"/>
        </w:rPr>
        <w:t>Чингирлауского</w:t>
      </w:r>
      <w:proofErr w:type="spellEnd"/>
      <w:r w:rsidR="002A28A7" w:rsidRPr="00EE210A">
        <w:rPr>
          <w:bCs/>
          <w:sz w:val="28"/>
          <w:szCs w:val="28"/>
        </w:rPr>
        <w:t xml:space="preserve"> района ЗКО в рамках Государственной программы жилищно-коммунального развития  «</w:t>
      </w:r>
      <w:proofErr w:type="spellStart"/>
      <w:r w:rsidR="002A28A7" w:rsidRPr="00EE210A">
        <w:rPr>
          <w:bCs/>
          <w:sz w:val="28"/>
          <w:szCs w:val="28"/>
        </w:rPr>
        <w:t>Нұрлы</w:t>
      </w:r>
      <w:proofErr w:type="spellEnd"/>
      <w:r w:rsidR="002A28A7" w:rsidRPr="00EE210A">
        <w:rPr>
          <w:bCs/>
          <w:sz w:val="28"/>
          <w:szCs w:val="28"/>
        </w:rPr>
        <w:t xml:space="preserve"> </w:t>
      </w:r>
      <w:proofErr w:type="spellStart"/>
      <w:r w:rsidR="002A28A7" w:rsidRPr="00EE210A">
        <w:rPr>
          <w:bCs/>
          <w:sz w:val="28"/>
          <w:szCs w:val="28"/>
        </w:rPr>
        <w:t>жер</w:t>
      </w:r>
      <w:proofErr w:type="spellEnd"/>
      <w:r w:rsidR="002A28A7" w:rsidRPr="00EE210A">
        <w:rPr>
          <w:bCs/>
          <w:sz w:val="28"/>
          <w:szCs w:val="28"/>
        </w:rPr>
        <w:t>» на 2020-2025 годы,</w:t>
      </w:r>
      <w:r w:rsidR="002A28A7" w:rsidRPr="00EE210A">
        <w:rPr>
          <w:sz w:val="28"/>
          <w:szCs w:val="28"/>
        </w:rPr>
        <w:t xml:space="preserve"> </w:t>
      </w:r>
      <w:r w:rsidR="002A28A7" w:rsidRPr="00EE210A">
        <w:rPr>
          <w:bCs/>
          <w:sz w:val="28"/>
          <w:szCs w:val="28"/>
        </w:rPr>
        <w:t xml:space="preserve">строительство электроснабжения нового микрорайона </w:t>
      </w:r>
      <w:proofErr w:type="spellStart"/>
      <w:r w:rsidR="002A28A7" w:rsidRPr="00EE210A">
        <w:rPr>
          <w:bCs/>
          <w:sz w:val="28"/>
          <w:szCs w:val="28"/>
        </w:rPr>
        <w:t>Атамекен</w:t>
      </w:r>
      <w:proofErr w:type="spellEnd"/>
      <w:r w:rsidR="002A28A7" w:rsidRPr="00EE210A">
        <w:rPr>
          <w:bCs/>
          <w:sz w:val="28"/>
          <w:szCs w:val="28"/>
        </w:rPr>
        <w:t xml:space="preserve"> согласно ПДП центральной части села </w:t>
      </w:r>
      <w:proofErr w:type="spellStart"/>
      <w:r w:rsidR="002A28A7" w:rsidRPr="00EE210A">
        <w:rPr>
          <w:bCs/>
          <w:sz w:val="28"/>
          <w:szCs w:val="28"/>
        </w:rPr>
        <w:t>Шынгырлау</w:t>
      </w:r>
      <w:proofErr w:type="spellEnd"/>
      <w:r w:rsidR="002A28A7" w:rsidRPr="00EE210A">
        <w:rPr>
          <w:bCs/>
          <w:sz w:val="28"/>
          <w:szCs w:val="28"/>
        </w:rPr>
        <w:t xml:space="preserve"> </w:t>
      </w:r>
      <w:proofErr w:type="spellStart"/>
      <w:r w:rsidR="002A28A7" w:rsidRPr="00EE210A">
        <w:rPr>
          <w:bCs/>
          <w:sz w:val="28"/>
          <w:szCs w:val="28"/>
        </w:rPr>
        <w:t>Чингирлауского</w:t>
      </w:r>
      <w:proofErr w:type="spellEnd"/>
      <w:r w:rsidR="002A28A7" w:rsidRPr="00EE210A">
        <w:rPr>
          <w:bCs/>
          <w:sz w:val="28"/>
          <w:szCs w:val="28"/>
        </w:rPr>
        <w:t xml:space="preserve"> района ЗКО  в рамках Государственной программы жилищно-коммунального развития  «</w:t>
      </w:r>
      <w:proofErr w:type="spellStart"/>
      <w:r w:rsidR="002A28A7" w:rsidRPr="00EE210A">
        <w:rPr>
          <w:bCs/>
          <w:sz w:val="28"/>
          <w:szCs w:val="28"/>
        </w:rPr>
        <w:t>Нұрлы</w:t>
      </w:r>
      <w:proofErr w:type="spellEnd"/>
      <w:proofErr w:type="gramEnd"/>
      <w:r w:rsidR="002A28A7" w:rsidRPr="00EE210A">
        <w:rPr>
          <w:bCs/>
          <w:sz w:val="28"/>
          <w:szCs w:val="28"/>
        </w:rPr>
        <w:t xml:space="preserve"> </w:t>
      </w:r>
      <w:proofErr w:type="spellStart"/>
      <w:r w:rsidR="002A28A7" w:rsidRPr="00EE210A">
        <w:rPr>
          <w:bCs/>
          <w:sz w:val="28"/>
          <w:szCs w:val="28"/>
        </w:rPr>
        <w:t>жер</w:t>
      </w:r>
      <w:proofErr w:type="spellEnd"/>
      <w:r w:rsidR="002A28A7" w:rsidRPr="00EE210A">
        <w:rPr>
          <w:bCs/>
          <w:sz w:val="28"/>
          <w:szCs w:val="28"/>
        </w:rPr>
        <w:t>» на 2020-2025 годы.</w:t>
      </w:r>
    </w:p>
    <w:p w:rsidR="00D8505A" w:rsidRPr="00EE210A" w:rsidRDefault="00D8505A" w:rsidP="00D8505A">
      <w:pPr>
        <w:pBdr>
          <w:bottom w:val="single" w:sz="4" w:space="31" w:color="FFFFFF"/>
        </w:pBdr>
        <w:ind w:firstLine="708"/>
        <w:jc w:val="both"/>
        <w:rPr>
          <w:rFonts w:ascii="Times New Roman CYR" w:hAnsi="Times New Roman CYR" w:cs="Times New Roman CYR"/>
          <w:b/>
          <w:sz w:val="28"/>
          <w:szCs w:val="28"/>
        </w:rPr>
      </w:pPr>
      <w:r w:rsidRPr="00EE210A">
        <w:rPr>
          <w:rFonts w:ascii="Times New Roman CYR" w:hAnsi="Times New Roman CYR" w:cs="Times New Roman CYR"/>
          <w:b/>
          <w:sz w:val="28"/>
          <w:szCs w:val="28"/>
        </w:rPr>
        <w:t>2.3. Оценка исполнения расходов местного бюджета</w:t>
      </w:r>
    </w:p>
    <w:p w:rsidR="00D8505A" w:rsidRPr="00EE210A" w:rsidRDefault="00D8505A" w:rsidP="00D8505A">
      <w:pPr>
        <w:pBdr>
          <w:bottom w:val="single" w:sz="4" w:space="31" w:color="FFFFFF"/>
        </w:pBdr>
        <w:ind w:firstLine="708"/>
        <w:jc w:val="both"/>
        <w:rPr>
          <w:sz w:val="28"/>
          <w:szCs w:val="28"/>
        </w:rPr>
      </w:pPr>
      <w:r w:rsidRPr="00EE210A">
        <w:rPr>
          <w:sz w:val="28"/>
          <w:szCs w:val="28"/>
        </w:rPr>
        <w:t xml:space="preserve">Исполнение бюджета </w:t>
      </w:r>
      <w:proofErr w:type="spellStart"/>
      <w:r w:rsidRPr="00EE210A">
        <w:rPr>
          <w:b/>
          <w:sz w:val="28"/>
          <w:szCs w:val="28"/>
        </w:rPr>
        <w:t>Чингирлауского</w:t>
      </w:r>
      <w:proofErr w:type="spellEnd"/>
      <w:r w:rsidRPr="00EE210A">
        <w:rPr>
          <w:b/>
          <w:sz w:val="28"/>
          <w:szCs w:val="28"/>
        </w:rPr>
        <w:t xml:space="preserve"> района  по расходам</w:t>
      </w:r>
      <w:r w:rsidR="007C477F" w:rsidRPr="00EE210A">
        <w:rPr>
          <w:sz w:val="28"/>
          <w:szCs w:val="28"/>
        </w:rPr>
        <w:t xml:space="preserve"> на 1 января 2023</w:t>
      </w:r>
      <w:r w:rsidRPr="00EE210A">
        <w:rPr>
          <w:sz w:val="28"/>
          <w:szCs w:val="28"/>
        </w:rPr>
        <w:t xml:space="preserve"> года составило </w:t>
      </w:r>
      <w:r w:rsidR="007C477F" w:rsidRPr="00EE210A">
        <w:rPr>
          <w:b/>
          <w:bCs/>
          <w:sz w:val="28"/>
          <w:szCs w:val="28"/>
        </w:rPr>
        <w:t>5 467 819,8</w:t>
      </w:r>
      <w:r w:rsidRPr="00EE210A">
        <w:rPr>
          <w:b/>
          <w:bCs/>
          <w:sz w:val="28"/>
          <w:szCs w:val="28"/>
        </w:rPr>
        <w:t xml:space="preserve">  </w:t>
      </w:r>
      <w:proofErr w:type="spellStart"/>
      <w:r w:rsidRPr="00EE210A">
        <w:rPr>
          <w:b/>
          <w:sz w:val="28"/>
          <w:szCs w:val="28"/>
        </w:rPr>
        <w:t>тыс</w:t>
      </w:r>
      <w:proofErr w:type="gramStart"/>
      <w:r w:rsidRPr="00EE210A">
        <w:rPr>
          <w:b/>
          <w:sz w:val="28"/>
          <w:szCs w:val="28"/>
        </w:rPr>
        <w:t>.т</w:t>
      </w:r>
      <w:proofErr w:type="gramEnd"/>
      <w:r w:rsidRPr="00EE210A">
        <w:rPr>
          <w:b/>
          <w:sz w:val="28"/>
          <w:szCs w:val="28"/>
        </w:rPr>
        <w:t>енге</w:t>
      </w:r>
      <w:proofErr w:type="spellEnd"/>
      <w:r w:rsidRPr="00EE210A">
        <w:rPr>
          <w:sz w:val="28"/>
          <w:szCs w:val="28"/>
        </w:rPr>
        <w:t xml:space="preserve">, из них затраты  составили </w:t>
      </w:r>
      <w:r w:rsidR="007C477F" w:rsidRPr="00EE210A">
        <w:rPr>
          <w:b/>
          <w:bCs/>
          <w:sz w:val="28"/>
          <w:szCs w:val="28"/>
        </w:rPr>
        <w:t xml:space="preserve">5 321 456,8  </w:t>
      </w:r>
      <w:r w:rsidRPr="00EE210A">
        <w:rPr>
          <w:b/>
          <w:sz w:val="28"/>
          <w:szCs w:val="28"/>
        </w:rPr>
        <w:t>тыс. тенге</w:t>
      </w:r>
      <w:r w:rsidRPr="00EE210A">
        <w:rPr>
          <w:sz w:val="28"/>
          <w:szCs w:val="28"/>
        </w:rPr>
        <w:t>, бюджетные кредиты</w:t>
      </w:r>
      <w:r w:rsidR="00F16EF8" w:rsidRPr="00EE210A">
        <w:rPr>
          <w:sz w:val="28"/>
          <w:szCs w:val="28"/>
        </w:rPr>
        <w:t xml:space="preserve"> в сумме</w:t>
      </w:r>
      <w:r w:rsidRPr="00EE210A">
        <w:rPr>
          <w:sz w:val="28"/>
          <w:szCs w:val="28"/>
        </w:rPr>
        <w:t xml:space="preserve">  </w:t>
      </w:r>
      <w:r w:rsidR="007C477F" w:rsidRPr="00EE210A">
        <w:rPr>
          <w:b/>
          <w:iCs/>
          <w:sz w:val="28"/>
          <w:szCs w:val="28"/>
        </w:rPr>
        <w:t>96 485,0</w:t>
      </w:r>
      <w:r w:rsidRPr="00EE210A">
        <w:rPr>
          <w:i/>
          <w:iCs/>
          <w:sz w:val="28"/>
          <w:szCs w:val="28"/>
        </w:rPr>
        <w:t xml:space="preserve"> </w:t>
      </w:r>
      <w:r w:rsidRPr="00EE210A">
        <w:rPr>
          <w:b/>
          <w:sz w:val="28"/>
          <w:szCs w:val="28"/>
        </w:rPr>
        <w:t>тыс. тенге</w:t>
      </w:r>
      <w:r w:rsidRPr="00EE210A">
        <w:rPr>
          <w:sz w:val="28"/>
          <w:szCs w:val="28"/>
        </w:rPr>
        <w:t xml:space="preserve"> и  сумма погашения займов  </w:t>
      </w:r>
      <w:r w:rsidR="007C477F" w:rsidRPr="00EE210A">
        <w:rPr>
          <w:b/>
          <w:sz w:val="28"/>
          <w:szCs w:val="28"/>
        </w:rPr>
        <w:t>49 878,0</w:t>
      </w:r>
      <w:r w:rsidRPr="00EE210A">
        <w:rPr>
          <w:b/>
          <w:sz w:val="28"/>
          <w:szCs w:val="28"/>
        </w:rPr>
        <w:t xml:space="preserve"> тыс. тенге.</w:t>
      </w:r>
      <w:r w:rsidRPr="00EE210A">
        <w:rPr>
          <w:sz w:val="28"/>
          <w:szCs w:val="28"/>
        </w:rPr>
        <w:t xml:space="preserve"> </w:t>
      </w:r>
    </w:p>
    <w:p w:rsidR="00D8505A" w:rsidRPr="00EE210A" w:rsidRDefault="00D8505A" w:rsidP="00D8505A">
      <w:pPr>
        <w:pBdr>
          <w:bottom w:val="single" w:sz="4" w:space="31" w:color="FFFFFF"/>
        </w:pBdr>
        <w:ind w:firstLine="708"/>
        <w:jc w:val="both"/>
        <w:rPr>
          <w:b/>
          <w:sz w:val="28"/>
          <w:szCs w:val="28"/>
        </w:rPr>
      </w:pPr>
      <w:r w:rsidRPr="00EE210A">
        <w:rPr>
          <w:rFonts w:ascii="Times New Roman CYR" w:hAnsi="Times New Roman CYR" w:cs="Times New Roman CYR"/>
          <w:b/>
          <w:sz w:val="28"/>
          <w:szCs w:val="28"/>
        </w:rPr>
        <w:t>2.3.1. Анализ исполнения затрат местного бюджета</w:t>
      </w:r>
    </w:p>
    <w:p w:rsidR="00D8505A" w:rsidRPr="00EE210A" w:rsidRDefault="00D8505A" w:rsidP="00D8505A">
      <w:pPr>
        <w:ind w:firstLine="709"/>
        <w:jc w:val="both"/>
        <w:rPr>
          <w:b/>
          <w:sz w:val="28"/>
          <w:szCs w:val="28"/>
        </w:rPr>
      </w:pPr>
      <w:r w:rsidRPr="00EE210A">
        <w:rPr>
          <w:b/>
          <w:sz w:val="28"/>
          <w:szCs w:val="28"/>
        </w:rPr>
        <w:t>Исполнение затрат бюдже</w:t>
      </w:r>
      <w:r w:rsidR="009515EE" w:rsidRPr="00EE210A">
        <w:rPr>
          <w:b/>
          <w:sz w:val="28"/>
          <w:szCs w:val="28"/>
        </w:rPr>
        <w:t xml:space="preserve">та </w:t>
      </w:r>
      <w:proofErr w:type="spellStart"/>
      <w:r w:rsidR="009515EE" w:rsidRPr="00EE210A">
        <w:rPr>
          <w:b/>
          <w:sz w:val="28"/>
          <w:szCs w:val="28"/>
        </w:rPr>
        <w:t>Чингирлауского</w:t>
      </w:r>
      <w:proofErr w:type="spellEnd"/>
      <w:r w:rsidR="009515EE" w:rsidRPr="00EE210A">
        <w:rPr>
          <w:b/>
          <w:sz w:val="28"/>
          <w:szCs w:val="28"/>
        </w:rPr>
        <w:t xml:space="preserve"> района за 2022</w:t>
      </w:r>
      <w:r w:rsidRPr="00EE210A">
        <w:rPr>
          <w:b/>
          <w:sz w:val="28"/>
          <w:szCs w:val="28"/>
        </w:rPr>
        <w:t xml:space="preserve"> год </w:t>
      </w:r>
    </w:p>
    <w:p w:rsidR="00D8505A" w:rsidRPr="00EE210A" w:rsidRDefault="00D8505A" w:rsidP="00D8505A">
      <w:pPr>
        <w:ind w:firstLine="709"/>
        <w:jc w:val="both"/>
        <w:rPr>
          <w:b/>
          <w:sz w:val="28"/>
          <w:szCs w:val="28"/>
        </w:rPr>
      </w:pPr>
      <w:r w:rsidRPr="00EE210A">
        <w:rPr>
          <w:b/>
          <w:sz w:val="28"/>
          <w:szCs w:val="28"/>
        </w:rPr>
        <w:t xml:space="preserve">в разрезе функциональных групп </w:t>
      </w:r>
    </w:p>
    <w:p w:rsidR="00D8505A" w:rsidRPr="00EE210A" w:rsidRDefault="00D8505A" w:rsidP="00D8505A">
      <w:pPr>
        <w:ind w:firstLine="709"/>
        <w:jc w:val="right"/>
        <w:rPr>
          <w:sz w:val="28"/>
          <w:szCs w:val="28"/>
        </w:rPr>
      </w:pPr>
      <w:r w:rsidRPr="00EE210A">
        <w:rPr>
          <w:b/>
          <w:sz w:val="28"/>
          <w:szCs w:val="28"/>
        </w:rPr>
        <w:t>Таблица 6</w:t>
      </w:r>
    </w:p>
    <w:p w:rsidR="00D8505A" w:rsidRDefault="00D8505A" w:rsidP="00D8505A">
      <w:pPr>
        <w:ind w:firstLine="709"/>
        <w:jc w:val="right"/>
        <w:rPr>
          <w:sz w:val="28"/>
          <w:szCs w:val="28"/>
        </w:rPr>
      </w:pPr>
      <w:r w:rsidRPr="00EE210A">
        <w:rPr>
          <w:sz w:val="28"/>
          <w:szCs w:val="28"/>
        </w:rPr>
        <w:t>(тыс. тенге)</w:t>
      </w:r>
    </w:p>
    <w:tbl>
      <w:tblPr>
        <w:tblW w:w="10632" w:type="dxa"/>
        <w:tblInd w:w="-318" w:type="dxa"/>
        <w:tblLayout w:type="fixed"/>
        <w:tblLook w:val="0000" w:firstRow="0" w:lastRow="0" w:firstColumn="0" w:lastColumn="0" w:noHBand="0" w:noVBand="0"/>
      </w:tblPr>
      <w:tblGrid>
        <w:gridCol w:w="2694"/>
        <w:gridCol w:w="1559"/>
        <w:gridCol w:w="3261"/>
        <w:gridCol w:w="3118"/>
      </w:tblGrid>
      <w:tr w:rsidR="00583FEE" w:rsidRPr="00EE210A" w:rsidTr="00E4484E">
        <w:trPr>
          <w:trHeight w:val="269"/>
        </w:trPr>
        <w:tc>
          <w:tcPr>
            <w:tcW w:w="2694" w:type="dxa"/>
            <w:tcBorders>
              <w:top w:val="single" w:sz="4" w:space="0" w:color="000000"/>
              <w:left w:val="single" w:sz="4" w:space="0" w:color="000000"/>
              <w:bottom w:val="single" w:sz="4" w:space="0" w:color="000000"/>
            </w:tcBorders>
            <w:shd w:val="clear" w:color="auto" w:fill="CCCCCC"/>
            <w:vAlign w:val="center"/>
          </w:tcPr>
          <w:p w:rsidR="00583FEE" w:rsidRPr="00EE210A" w:rsidRDefault="00583FEE" w:rsidP="00E4484E">
            <w:pPr>
              <w:pStyle w:val="17"/>
              <w:spacing w:line="240" w:lineRule="auto"/>
              <w:jc w:val="both"/>
              <w:rPr>
                <w:b/>
                <w:bCs/>
                <w:color w:val="000000"/>
                <w:lang w:val="en-US"/>
              </w:rPr>
            </w:pPr>
            <w:r w:rsidRPr="00EE210A">
              <w:rPr>
                <w:b/>
                <w:bCs/>
                <w:color w:val="000000"/>
              </w:rPr>
              <w:t>Наименование администратора бюджетной программы</w:t>
            </w:r>
          </w:p>
        </w:tc>
        <w:tc>
          <w:tcPr>
            <w:tcW w:w="1559" w:type="dxa"/>
            <w:tcBorders>
              <w:top w:val="single" w:sz="4" w:space="0" w:color="000000"/>
              <w:left w:val="single" w:sz="4" w:space="0" w:color="000000"/>
              <w:bottom w:val="single" w:sz="4" w:space="0" w:color="000000"/>
            </w:tcBorders>
            <w:shd w:val="clear" w:color="auto" w:fill="CCCCCC"/>
            <w:vAlign w:val="center"/>
          </w:tcPr>
          <w:p w:rsidR="00583FEE" w:rsidRPr="00EE210A" w:rsidRDefault="00583FEE" w:rsidP="00E4484E">
            <w:pPr>
              <w:pStyle w:val="17"/>
              <w:spacing w:line="240" w:lineRule="auto"/>
              <w:jc w:val="both"/>
              <w:rPr>
                <w:b/>
                <w:bCs/>
                <w:color w:val="000000"/>
              </w:rPr>
            </w:pPr>
            <w:proofErr w:type="spellStart"/>
            <w:proofErr w:type="gramStart"/>
            <w:r w:rsidRPr="00EE210A">
              <w:rPr>
                <w:b/>
                <w:bCs/>
              </w:rPr>
              <w:t>Скоррек</w:t>
            </w:r>
            <w:proofErr w:type="spellEnd"/>
            <w:r w:rsidRPr="00EE210A">
              <w:rPr>
                <w:b/>
                <w:bCs/>
              </w:rPr>
              <w:t>-тированный</w:t>
            </w:r>
            <w:proofErr w:type="gramEnd"/>
            <w:r w:rsidRPr="00EE210A">
              <w:rPr>
                <w:b/>
                <w:bCs/>
              </w:rPr>
              <w:t xml:space="preserve"> бюджет</w:t>
            </w:r>
          </w:p>
        </w:tc>
        <w:tc>
          <w:tcPr>
            <w:tcW w:w="3261" w:type="dxa"/>
            <w:tcBorders>
              <w:top w:val="single" w:sz="4" w:space="0" w:color="000000"/>
              <w:left w:val="single" w:sz="4" w:space="0" w:color="000000"/>
              <w:bottom w:val="single" w:sz="4" w:space="0" w:color="000000"/>
            </w:tcBorders>
            <w:shd w:val="clear" w:color="auto" w:fill="CCCCCC"/>
            <w:vAlign w:val="center"/>
          </w:tcPr>
          <w:p w:rsidR="00583FEE" w:rsidRPr="00EE210A" w:rsidRDefault="00583FEE" w:rsidP="00E4484E">
            <w:pPr>
              <w:pStyle w:val="17"/>
              <w:spacing w:line="240" w:lineRule="auto"/>
              <w:jc w:val="both"/>
              <w:rPr>
                <w:b/>
                <w:bCs/>
                <w:color w:val="000000"/>
              </w:rPr>
            </w:pPr>
            <w:r w:rsidRPr="00EE210A">
              <w:rPr>
                <w:b/>
                <w:bCs/>
                <w:color w:val="000000"/>
              </w:rPr>
              <w:t>Исполнение</w:t>
            </w:r>
          </w:p>
          <w:p w:rsidR="00583FEE" w:rsidRPr="00EE210A" w:rsidRDefault="00583FEE" w:rsidP="00E4484E">
            <w:pPr>
              <w:pStyle w:val="17"/>
              <w:spacing w:line="240" w:lineRule="auto"/>
              <w:jc w:val="both"/>
              <w:rPr>
                <w:b/>
                <w:bCs/>
                <w:color w:val="000000"/>
              </w:rPr>
            </w:pPr>
            <w:r w:rsidRPr="00EE210A">
              <w:rPr>
                <w:b/>
                <w:bCs/>
                <w:color w:val="000000"/>
              </w:rPr>
              <w:t>за</w:t>
            </w:r>
          </w:p>
          <w:p w:rsidR="00583FEE" w:rsidRPr="00EE210A" w:rsidRDefault="00583FEE" w:rsidP="00E4484E">
            <w:pPr>
              <w:pStyle w:val="17"/>
              <w:spacing w:line="240" w:lineRule="auto"/>
              <w:jc w:val="both"/>
              <w:rPr>
                <w:b/>
                <w:bCs/>
                <w:color w:val="000000"/>
              </w:rPr>
            </w:pPr>
            <w:r w:rsidRPr="00EE210A">
              <w:rPr>
                <w:b/>
                <w:bCs/>
                <w:color w:val="000000"/>
              </w:rPr>
              <w:t>2022 год</w:t>
            </w:r>
          </w:p>
        </w:tc>
        <w:tc>
          <w:tcPr>
            <w:tcW w:w="311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83FEE" w:rsidRPr="00EE210A" w:rsidRDefault="00583FEE" w:rsidP="00E4484E">
            <w:pPr>
              <w:pStyle w:val="17"/>
              <w:spacing w:line="240" w:lineRule="auto"/>
              <w:jc w:val="both"/>
              <w:rPr>
                <w:b/>
                <w:bCs/>
                <w:color w:val="000000"/>
              </w:rPr>
            </w:pPr>
            <w:r w:rsidRPr="00EE210A">
              <w:rPr>
                <w:b/>
                <w:bCs/>
                <w:color w:val="000000"/>
              </w:rPr>
              <w:t xml:space="preserve">% исп. к </w:t>
            </w:r>
            <w:proofErr w:type="spellStart"/>
            <w:r w:rsidRPr="00EE210A">
              <w:rPr>
                <w:b/>
                <w:bCs/>
                <w:color w:val="000000"/>
              </w:rPr>
              <w:t>скоррект</w:t>
            </w:r>
            <w:proofErr w:type="spellEnd"/>
            <w:r w:rsidRPr="00EE210A">
              <w:rPr>
                <w:b/>
                <w:bCs/>
                <w:color w:val="000000"/>
              </w:rPr>
              <w:t>.</w:t>
            </w:r>
          </w:p>
        </w:tc>
      </w:tr>
      <w:tr w:rsidR="00583FEE" w:rsidRPr="00EE210A" w:rsidTr="00F06D31">
        <w:trPr>
          <w:trHeight w:val="311"/>
        </w:trPr>
        <w:tc>
          <w:tcPr>
            <w:tcW w:w="2694" w:type="dxa"/>
            <w:tcBorders>
              <w:top w:val="single" w:sz="4" w:space="0" w:color="000000"/>
              <w:left w:val="single" w:sz="4" w:space="0" w:color="000000"/>
              <w:bottom w:val="single" w:sz="4" w:space="0" w:color="000000"/>
            </w:tcBorders>
            <w:shd w:val="clear" w:color="auto" w:fill="auto"/>
            <w:vAlign w:val="bottom"/>
          </w:tcPr>
          <w:p w:rsidR="00583FEE" w:rsidRPr="00DE2DCE" w:rsidRDefault="00583FEE" w:rsidP="00F06D31">
            <w:pPr>
              <w:rPr>
                <w:b/>
                <w:bCs/>
              </w:rPr>
            </w:pPr>
            <w:r w:rsidRPr="00DE2DCE">
              <w:rPr>
                <w:b/>
                <w:bCs/>
              </w:rPr>
              <w:t>Затраты, в том числе:</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DE2DCE" w:rsidRDefault="00C92301" w:rsidP="00F06D31">
            <w:pPr>
              <w:jc w:val="center"/>
              <w:rPr>
                <w:b/>
                <w:bCs/>
              </w:rPr>
            </w:pPr>
            <w:r w:rsidRPr="00DE2DCE">
              <w:rPr>
                <w:b/>
                <w:bCs/>
              </w:rPr>
              <w:t>5 732 442,4</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DE2DCE" w:rsidRDefault="00C92301" w:rsidP="00F06D31">
            <w:pPr>
              <w:jc w:val="center"/>
              <w:rPr>
                <w:b/>
                <w:bCs/>
              </w:rPr>
            </w:pPr>
            <w:r w:rsidRPr="00DE2DCE">
              <w:rPr>
                <w:b/>
                <w:bCs/>
              </w:rPr>
              <w:t>5 467 819,8</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DE2DCE" w:rsidRDefault="00762C52" w:rsidP="00F06D31">
            <w:pPr>
              <w:suppressAutoHyphens w:val="0"/>
              <w:jc w:val="center"/>
              <w:rPr>
                <w:b/>
                <w:bCs/>
                <w:lang w:eastAsia="ru-RU"/>
              </w:rPr>
            </w:pPr>
            <w:r w:rsidRPr="00DE2DCE">
              <w:rPr>
                <w:b/>
                <w:bCs/>
                <w:lang w:eastAsia="ru-RU"/>
              </w:rPr>
              <w:t>95,3</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suppressAutoHyphens w:val="0"/>
              <w:rPr>
                <w:lang w:eastAsia="ru-RU"/>
              </w:rPr>
            </w:pPr>
            <w:r w:rsidRPr="002C1437">
              <w:t xml:space="preserve">Аппарат </w:t>
            </w:r>
            <w:proofErr w:type="spellStart"/>
            <w:r w:rsidRPr="002C1437">
              <w:t>маслихата</w:t>
            </w:r>
            <w:proofErr w:type="spellEnd"/>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bCs/>
                <w:color w:val="000000"/>
              </w:rPr>
            </w:pPr>
            <w:r w:rsidRPr="002C1437">
              <w:rPr>
                <w:bCs/>
                <w:color w:val="000000"/>
              </w:rPr>
              <w:t>47 263,0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bCs/>
                <w:color w:val="000000"/>
              </w:rPr>
            </w:pPr>
            <w:r w:rsidRPr="002C1437">
              <w:rPr>
                <w:bCs/>
                <w:color w:val="000000"/>
              </w:rPr>
              <w:t>47 260,0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2C1437" w:rsidRDefault="00583FEE" w:rsidP="00F06D31">
            <w:pPr>
              <w:jc w:val="center"/>
            </w:pPr>
            <w:r w:rsidRPr="002C1437">
              <w:t>100</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r w:rsidRPr="002C1437">
              <w:t xml:space="preserve">Аппарат </w:t>
            </w:r>
            <w:proofErr w:type="spellStart"/>
            <w:r w:rsidRPr="002C1437">
              <w:t>акима</w:t>
            </w:r>
            <w:proofErr w:type="spellEnd"/>
            <w:r w:rsidRPr="002C1437">
              <w:t xml:space="preserve"> района</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bCs/>
                <w:color w:val="000000"/>
              </w:rPr>
            </w:pPr>
            <w:r w:rsidRPr="002C1437">
              <w:rPr>
                <w:bCs/>
                <w:color w:val="000000"/>
              </w:rPr>
              <w:t>215 884,0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2C1437" w:rsidRDefault="002C1437" w:rsidP="00F06D31">
            <w:pPr>
              <w:jc w:val="center"/>
              <w:rPr>
                <w:bCs/>
                <w:color w:val="000000"/>
              </w:rPr>
            </w:pPr>
            <w:r w:rsidRPr="002C1437">
              <w:rPr>
                <w:bCs/>
                <w:color w:val="000000"/>
              </w:rPr>
              <w:t>215 872,4</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100</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r w:rsidRPr="00C92301">
              <w:t>Отдел земельных отношений</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47 663,0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47 652,0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100</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r w:rsidRPr="002C1437">
              <w:t>Отдел занятости и социальных программ</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440 285,0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372 553,1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84,6</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r w:rsidRPr="002C1437">
              <w:t>Отдел внутренней политики</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70 220,0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70 209,1</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2C1437" w:rsidRDefault="00583FEE" w:rsidP="00F06D31">
            <w:pPr>
              <w:jc w:val="center"/>
              <w:rPr>
                <w:color w:val="000000"/>
              </w:rPr>
            </w:pPr>
            <w:r w:rsidRPr="002C1437">
              <w:rPr>
                <w:color w:val="000000"/>
              </w:rPr>
              <w:t>100</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2C6F82" w:rsidRDefault="00583FEE" w:rsidP="00F06D31">
            <w:r w:rsidRPr="002C6F82">
              <w:t>Отдел культуры,  развития языков, физической культуры и спорта</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2C6F82" w:rsidRDefault="00583FEE" w:rsidP="00F06D31">
            <w:pPr>
              <w:jc w:val="center"/>
              <w:rPr>
                <w:color w:val="000000"/>
              </w:rPr>
            </w:pPr>
            <w:r w:rsidRPr="002C6F82">
              <w:rPr>
                <w:color w:val="000000"/>
              </w:rPr>
              <w:t>611 190,0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2C6F82" w:rsidRDefault="00583FEE" w:rsidP="00F06D31">
            <w:pPr>
              <w:jc w:val="center"/>
              <w:rPr>
                <w:color w:val="000000"/>
              </w:rPr>
            </w:pPr>
            <w:r w:rsidRPr="002C6F82">
              <w:rPr>
                <w:color w:val="000000"/>
              </w:rPr>
              <w:t>606 726,6</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2C6F82" w:rsidRDefault="00583FEE" w:rsidP="00F06D31">
            <w:pPr>
              <w:jc w:val="center"/>
              <w:rPr>
                <w:color w:val="000000"/>
              </w:rPr>
            </w:pPr>
            <w:r w:rsidRPr="002C6F82">
              <w:rPr>
                <w:color w:val="000000"/>
              </w:rPr>
              <w:t>99,3</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r w:rsidRPr="00C92301">
              <w:lastRenderedPageBreak/>
              <w:t>Отдел архитектуры, градостроительства и строительства</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255 979,0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206 050,2</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80,5</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BF2D7C" w:rsidRDefault="00583FEE" w:rsidP="00F06D31">
            <w:r w:rsidRPr="00BF2D7C">
              <w:t>Отдел ЖКХ, пассажирского транспорта и автодорог</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BF2D7C" w:rsidRDefault="00BF2D7C" w:rsidP="00F06D31">
            <w:pPr>
              <w:jc w:val="center"/>
              <w:rPr>
                <w:color w:val="000000"/>
              </w:rPr>
            </w:pPr>
            <w:r>
              <w:rPr>
                <w:color w:val="000000"/>
              </w:rPr>
              <w:t>1 047 659,7</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BF2D7C" w:rsidRDefault="00BF2D7C" w:rsidP="00F06D31">
            <w:pPr>
              <w:jc w:val="center"/>
              <w:rPr>
                <w:color w:val="000000"/>
              </w:rPr>
            </w:pPr>
            <w:r>
              <w:rPr>
                <w:color w:val="000000"/>
              </w:rPr>
              <w:t>905210,1</w:t>
            </w:r>
          </w:p>
          <w:p w:rsidR="00583FEE" w:rsidRPr="00BF2D7C" w:rsidRDefault="00583FEE" w:rsidP="00F06D31">
            <w:pPr>
              <w:jc w:val="center"/>
              <w:rPr>
                <w:color w:val="00000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BF2D7C" w:rsidRDefault="00BF2D7C" w:rsidP="00F06D31">
            <w:pPr>
              <w:jc w:val="center"/>
              <w:rPr>
                <w:color w:val="000000"/>
              </w:rPr>
            </w:pPr>
            <w:r>
              <w:rPr>
                <w:color w:val="000000"/>
              </w:rPr>
              <w:t>86,4</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9E0E70" w:rsidRDefault="00583FEE" w:rsidP="00F06D31">
            <w:r w:rsidRPr="009E0E70">
              <w:t>Отдел экономики и финансов</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9E0E70" w:rsidRDefault="0089054B" w:rsidP="00F06D31">
            <w:pPr>
              <w:jc w:val="center"/>
              <w:rPr>
                <w:color w:val="000000"/>
              </w:rPr>
            </w:pPr>
            <w:r w:rsidRPr="009E0E70">
              <w:rPr>
                <w:color w:val="000000"/>
              </w:rPr>
              <w:t>2 944 749</w:t>
            </w:r>
            <w:r w:rsidR="00583FEE" w:rsidRPr="009E0E70">
              <w:rPr>
                <w:color w:val="000000"/>
              </w:rPr>
              <w:t>,7</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9E0E70" w:rsidRDefault="0089054B" w:rsidP="00F06D31">
            <w:pPr>
              <w:jc w:val="center"/>
              <w:rPr>
                <w:color w:val="000000"/>
              </w:rPr>
            </w:pPr>
            <w:r w:rsidRPr="009E0E70">
              <w:rPr>
                <w:color w:val="000000"/>
              </w:rPr>
              <w:t>2 944 741,7</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9E0E70" w:rsidRDefault="00583FEE" w:rsidP="00F06D31">
            <w:pPr>
              <w:jc w:val="center"/>
              <w:rPr>
                <w:color w:val="000000"/>
              </w:rPr>
            </w:pPr>
            <w:r w:rsidRPr="009E0E70">
              <w:rPr>
                <w:color w:val="000000"/>
              </w:rPr>
              <w:t>100</w:t>
            </w:r>
          </w:p>
        </w:tc>
      </w:tr>
      <w:tr w:rsidR="00583FEE" w:rsidRPr="00EE210A" w:rsidTr="00F06D31">
        <w:trPr>
          <w:trHeight w:val="269"/>
        </w:trPr>
        <w:tc>
          <w:tcPr>
            <w:tcW w:w="2694"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r w:rsidRPr="00C92301">
              <w:t>Отдел предпринимательства района и сельского хозяйства (города областного значения)</w:t>
            </w:r>
          </w:p>
        </w:tc>
        <w:tc>
          <w:tcPr>
            <w:tcW w:w="1559"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51 549,0</w:t>
            </w:r>
          </w:p>
        </w:tc>
        <w:tc>
          <w:tcPr>
            <w:tcW w:w="3261" w:type="dxa"/>
            <w:tcBorders>
              <w:top w:val="single" w:sz="4" w:space="0" w:color="000000"/>
              <w:left w:val="single" w:sz="4" w:space="0" w:color="000000"/>
              <w:bottom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51 544,5</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3FEE" w:rsidRPr="00C92301" w:rsidRDefault="00583FEE" w:rsidP="00F06D31">
            <w:pPr>
              <w:jc w:val="center"/>
              <w:rPr>
                <w:color w:val="000000"/>
              </w:rPr>
            </w:pPr>
            <w:r w:rsidRPr="00C92301">
              <w:rPr>
                <w:color w:val="000000"/>
              </w:rPr>
              <w:t>100</w:t>
            </w:r>
          </w:p>
        </w:tc>
      </w:tr>
    </w:tbl>
    <w:p w:rsidR="00583FEE" w:rsidRPr="00EE210A" w:rsidRDefault="00583FEE" w:rsidP="00D8505A">
      <w:pPr>
        <w:ind w:firstLine="709"/>
        <w:jc w:val="right"/>
        <w:rPr>
          <w:color w:val="7030A0"/>
          <w:sz w:val="28"/>
          <w:szCs w:val="28"/>
        </w:rPr>
      </w:pPr>
    </w:p>
    <w:p w:rsidR="00D8505A" w:rsidRPr="00EE210A" w:rsidRDefault="00257157" w:rsidP="00F12F41">
      <w:pPr>
        <w:pBdr>
          <w:bottom w:val="single" w:sz="4" w:space="31" w:color="FFFFFF"/>
        </w:pBdr>
        <w:ind w:firstLine="708"/>
        <w:jc w:val="both"/>
        <w:rPr>
          <w:color w:val="7030A0"/>
          <w:sz w:val="28"/>
          <w:szCs w:val="28"/>
        </w:rPr>
      </w:pPr>
      <w:r w:rsidRPr="00EE210A">
        <w:rPr>
          <w:sz w:val="28"/>
          <w:szCs w:val="28"/>
        </w:rPr>
        <w:t xml:space="preserve">Необходимо отметить, что затратная часть бюджета </w:t>
      </w:r>
      <w:proofErr w:type="spellStart"/>
      <w:r w:rsidRPr="00EE210A">
        <w:rPr>
          <w:sz w:val="28"/>
          <w:szCs w:val="28"/>
        </w:rPr>
        <w:t>Чингирлауского</w:t>
      </w:r>
      <w:proofErr w:type="spellEnd"/>
      <w:r w:rsidRPr="00EE210A">
        <w:rPr>
          <w:sz w:val="28"/>
          <w:szCs w:val="28"/>
        </w:rPr>
        <w:t xml:space="preserve"> района увеличилось  в сравнении с отчетным периодом прошлого года на 9,3%, что в абсолютном выражении составило </w:t>
      </w:r>
      <w:r w:rsidRPr="00EE210A">
        <w:rPr>
          <w:b/>
          <w:sz w:val="28"/>
          <w:szCs w:val="28"/>
        </w:rPr>
        <w:t>453 646,6</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w:t>
      </w:r>
    </w:p>
    <w:p w:rsidR="00D8505A" w:rsidRPr="00EE210A" w:rsidRDefault="00D8505A" w:rsidP="00D8505A">
      <w:pPr>
        <w:pBdr>
          <w:bottom w:val="single" w:sz="4" w:space="31" w:color="FFFFFF"/>
        </w:pBdr>
        <w:ind w:firstLine="426"/>
        <w:jc w:val="both"/>
        <w:rPr>
          <w:sz w:val="28"/>
          <w:szCs w:val="28"/>
          <w:lang w:val="kk-KZ"/>
        </w:rPr>
      </w:pPr>
    </w:p>
    <w:p w:rsidR="00D8505A" w:rsidRPr="00EE210A" w:rsidRDefault="00D8505A" w:rsidP="00D8505A">
      <w:pPr>
        <w:pBdr>
          <w:bottom w:val="single" w:sz="4" w:space="31" w:color="FFFFFF"/>
        </w:pBdr>
        <w:ind w:firstLine="426"/>
        <w:jc w:val="both"/>
        <w:rPr>
          <w:b/>
          <w:sz w:val="28"/>
          <w:szCs w:val="28"/>
        </w:rPr>
      </w:pPr>
      <w:r w:rsidRPr="00EE210A">
        <w:rPr>
          <w:b/>
          <w:sz w:val="28"/>
          <w:szCs w:val="28"/>
        </w:rPr>
        <w:t>Исполнение расходов бюдже</w:t>
      </w:r>
      <w:r w:rsidR="00314406" w:rsidRPr="00EE210A">
        <w:rPr>
          <w:b/>
          <w:sz w:val="28"/>
          <w:szCs w:val="28"/>
        </w:rPr>
        <w:t xml:space="preserve">та </w:t>
      </w:r>
      <w:proofErr w:type="spellStart"/>
      <w:r w:rsidR="00314406" w:rsidRPr="00EE210A">
        <w:rPr>
          <w:b/>
          <w:sz w:val="28"/>
          <w:szCs w:val="28"/>
        </w:rPr>
        <w:t>Чингирлауского</w:t>
      </w:r>
      <w:proofErr w:type="spellEnd"/>
      <w:r w:rsidR="00314406" w:rsidRPr="00EE210A">
        <w:rPr>
          <w:b/>
          <w:sz w:val="28"/>
          <w:szCs w:val="28"/>
        </w:rPr>
        <w:t xml:space="preserve"> района за 2022</w:t>
      </w:r>
      <w:r w:rsidRPr="00EE210A">
        <w:rPr>
          <w:b/>
          <w:sz w:val="28"/>
          <w:szCs w:val="28"/>
        </w:rPr>
        <w:t xml:space="preserve"> год  по ведомственной классификации</w:t>
      </w:r>
    </w:p>
    <w:p w:rsidR="00D8505A" w:rsidRPr="00EE210A" w:rsidRDefault="00D8505A" w:rsidP="00D8505A">
      <w:pPr>
        <w:pBdr>
          <w:bottom w:val="single" w:sz="4" w:space="31" w:color="FFFFFF"/>
        </w:pBdr>
        <w:ind w:firstLine="426"/>
        <w:jc w:val="right"/>
        <w:rPr>
          <w:b/>
          <w:sz w:val="28"/>
          <w:szCs w:val="28"/>
        </w:rPr>
      </w:pPr>
      <w:r w:rsidRPr="00EE210A">
        <w:rPr>
          <w:b/>
          <w:sz w:val="28"/>
          <w:szCs w:val="28"/>
        </w:rPr>
        <w:t>Таблица 7</w:t>
      </w:r>
    </w:p>
    <w:p w:rsidR="00D8505A" w:rsidRPr="00EE210A" w:rsidRDefault="00D8505A" w:rsidP="00D8505A">
      <w:pPr>
        <w:pBdr>
          <w:bottom w:val="single" w:sz="4" w:space="31" w:color="FFFFFF"/>
        </w:pBdr>
        <w:ind w:firstLine="426"/>
        <w:jc w:val="right"/>
        <w:rPr>
          <w:sz w:val="28"/>
          <w:szCs w:val="28"/>
        </w:rPr>
      </w:pPr>
    </w:p>
    <w:p w:rsidR="00D8505A" w:rsidRPr="00EE210A" w:rsidRDefault="00D8505A" w:rsidP="007A2970">
      <w:pPr>
        <w:pBdr>
          <w:bottom w:val="single" w:sz="4" w:space="31" w:color="FFFFFF"/>
        </w:pBdr>
        <w:ind w:firstLine="426"/>
        <w:jc w:val="right"/>
        <w:rPr>
          <w:b/>
          <w:bCs/>
          <w:sz w:val="28"/>
          <w:szCs w:val="28"/>
          <w:lang w:eastAsia="ru-RU"/>
        </w:rPr>
      </w:pPr>
      <w:r w:rsidRPr="00EE210A">
        <w:rPr>
          <w:sz w:val="28"/>
          <w:szCs w:val="28"/>
        </w:rPr>
        <w:t xml:space="preserve"> (тыс. тенге)</w:t>
      </w:r>
    </w:p>
    <w:tbl>
      <w:tblPr>
        <w:tblW w:w="9497" w:type="dxa"/>
        <w:tblInd w:w="250" w:type="dxa"/>
        <w:tblLayout w:type="fixed"/>
        <w:tblLook w:val="0000" w:firstRow="0" w:lastRow="0" w:firstColumn="0" w:lastColumn="0" w:noHBand="0" w:noVBand="0"/>
      </w:tblPr>
      <w:tblGrid>
        <w:gridCol w:w="2835"/>
        <w:gridCol w:w="1559"/>
        <w:gridCol w:w="1418"/>
        <w:gridCol w:w="1417"/>
        <w:gridCol w:w="1560"/>
        <w:gridCol w:w="708"/>
      </w:tblGrid>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FBD4B4"/>
            <w:vAlign w:val="center"/>
          </w:tcPr>
          <w:p w:rsidR="00583FEE" w:rsidRPr="00EE210A" w:rsidRDefault="00583FEE" w:rsidP="00E4484E">
            <w:pPr>
              <w:snapToGrid w:val="0"/>
              <w:jc w:val="both"/>
              <w:rPr>
                <w:rFonts w:eastAsia="SimSun"/>
                <w:b/>
                <w:bCs/>
                <w:lang w:eastAsia="hi-IN" w:bidi="hi-IN"/>
              </w:rPr>
            </w:pPr>
            <w:r w:rsidRPr="00EE210A">
              <w:rPr>
                <w:rFonts w:eastAsia="SimSun"/>
                <w:b/>
                <w:bCs/>
                <w:lang w:eastAsia="hi-IN" w:bidi="hi-IN"/>
              </w:rPr>
              <w:t>Наименование функциональных групп</w:t>
            </w:r>
          </w:p>
        </w:tc>
        <w:tc>
          <w:tcPr>
            <w:tcW w:w="1559" w:type="dxa"/>
            <w:tcBorders>
              <w:top w:val="single" w:sz="4" w:space="0" w:color="000000"/>
              <w:left w:val="single" w:sz="4" w:space="0" w:color="000000"/>
              <w:bottom w:val="single" w:sz="4" w:space="0" w:color="000000"/>
            </w:tcBorders>
            <w:shd w:val="clear" w:color="auto" w:fill="FBD4B4"/>
            <w:vAlign w:val="center"/>
          </w:tcPr>
          <w:p w:rsidR="00583FEE" w:rsidRPr="00EE210A" w:rsidRDefault="00583FEE" w:rsidP="00E4484E">
            <w:pPr>
              <w:snapToGrid w:val="0"/>
              <w:jc w:val="both"/>
              <w:rPr>
                <w:rFonts w:eastAsia="SimSun"/>
                <w:b/>
                <w:bCs/>
                <w:lang w:eastAsia="hi-IN" w:bidi="hi-IN"/>
              </w:rPr>
            </w:pPr>
            <w:r w:rsidRPr="00EE210A">
              <w:rPr>
                <w:rFonts w:eastAsia="SimSun"/>
                <w:b/>
                <w:bCs/>
                <w:lang w:eastAsia="hi-IN" w:bidi="hi-IN"/>
              </w:rPr>
              <w:t>Исполнение</w:t>
            </w:r>
          </w:p>
          <w:p w:rsidR="00583FEE" w:rsidRPr="00EE210A" w:rsidRDefault="00583FEE" w:rsidP="00E4484E">
            <w:pPr>
              <w:snapToGrid w:val="0"/>
              <w:jc w:val="both"/>
              <w:rPr>
                <w:rFonts w:eastAsia="SimSun"/>
                <w:b/>
                <w:bCs/>
                <w:lang w:eastAsia="hi-IN" w:bidi="hi-IN"/>
              </w:rPr>
            </w:pPr>
            <w:r w:rsidRPr="00EE210A">
              <w:rPr>
                <w:rFonts w:eastAsia="SimSun"/>
                <w:b/>
                <w:bCs/>
                <w:lang w:eastAsia="hi-IN" w:bidi="hi-IN"/>
              </w:rPr>
              <w:t>за 2021 г.</w:t>
            </w:r>
          </w:p>
        </w:tc>
        <w:tc>
          <w:tcPr>
            <w:tcW w:w="1418" w:type="dxa"/>
            <w:tcBorders>
              <w:top w:val="single" w:sz="4" w:space="0" w:color="000000"/>
              <w:left w:val="single" w:sz="4" w:space="0" w:color="000000"/>
              <w:bottom w:val="single" w:sz="4" w:space="0" w:color="000000"/>
            </w:tcBorders>
            <w:shd w:val="clear" w:color="auto" w:fill="FBD4B4"/>
            <w:vAlign w:val="center"/>
          </w:tcPr>
          <w:p w:rsidR="00583FEE" w:rsidRPr="00EE210A" w:rsidRDefault="00583FEE" w:rsidP="00E4484E">
            <w:pPr>
              <w:snapToGrid w:val="0"/>
              <w:jc w:val="both"/>
              <w:rPr>
                <w:rFonts w:eastAsia="SimSun"/>
                <w:b/>
                <w:bCs/>
                <w:lang w:eastAsia="hi-IN" w:bidi="hi-IN"/>
              </w:rPr>
            </w:pPr>
            <w:r w:rsidRPr="00EE210A">
              <w:rPr>
                <w:rFonts w:eastAsia="SimSun"/>
                <w:b/>
                <w:bCs/>
                <w:lang w:eastAsia="hi-IN" w:bidi="hi-IN"/>
              </w:rPr>
              <w:t>Утвержденный бюджет</w:t>
            </w:r>
          </w:p>
        </w:tc>
        <w:tc>
          <w:tcPr>
            <w:tcW w:w="1417" w:type="dxa"/>
            <w:tcBorders>
              <w:top w:val="single" w:sz="4" w:space="0" w:color="000000"/>
              <w:left w:val="single" w:sz="4" w:space="0" w:color="000000"/>
              <w:bottom w:val="single" w:sz="4" w:space="0" w:color="000000"/>
            </w:tcBorders>
            <w:shd w:val="clear" w:color="auto" w:fill="FBD4B4"/>
            <w:vAlign w:val="center"/>
          </w:tcPr>
          <w:p w:rsidR="00583FEE" w:rsidRPr="00EE210A" w:rsidRDefault="00583FEE" w:rsidP="00E4484E">
            <w:pPr>
              <w:snapToGrid w:val="0"/>
              <w:jc w:val="both"/>
              <w:rPr>
                <w:rFonts w:eastAsia="SimSun"/>
                <w:b/>
                <w:bCs/>
                <w:lang w:eastAsia="hi-IN" w:bidi="hi-IN"/>
              </w:rPr>
            </w:pPr>
            <w:proofErr w:type="spellStart"/>
            <w:proofErr w:type="gramStart"/>
            <w:r w:rsidRPr="00EE210A">
              <w:rPr>
                <w:rFonts w:eastAsia="SimSun"/>
                <w:b/>
                <w:bCs/>
                <w:lang w:eastAsia="hi-IN" w:bidi="hi-IN"/>
              </w:rPr>
              <w:t>Скоррек</w:t>
            </w:r>
            <w:proofErr w:type="spellEnd"/>
            <w:r w:rsidRPr="00EE210A">
              <w:rPr>
                <w:rFonts w:eastAsia="SimSun"/>
                <w:b/>
                <w:bCs/>
                <w:lang w:eastAsia="hi-IN" w:bidi="hi-IN"/>
              </w:rPr>
              <w:t>-тированный</w:t>
            </w:r>
            <w:proofErr w:type="gramEnd"/>
            <w:r w:rsidRPr="00EE210A">
              <w:rPr>
                <w:rFonts w:eastAsia="SimSun"/>
                <w:b/>
                <w:bCs/>
                <w:lang w:eastAsia="hi-IN" w:bidi="hi-IN"/>
              </w:rPr>
              <w:t xml:space="preserve"> бюджет</w:t>
            </w:r>
          </w:p>
        </w:tc>
        <w:tc>
          <w:tcPr>
            <w:tcW w:w="1560" w:type="dxa"/>
            <w:tcBorders>
              <w:top w:val="single" w:sz="4" w:space="0" w:color="000000"/>
              <w:left w:val="single" w:sz="4" w:space="0" w:color="000000"/>
              <w:bottom w:val="single" w:sz="4" w:space="0" w:color="000000"/>
            </w:tcBorders>
            <w:shd w:val="clear" w:color="auto" w:fill="FBD4B4"/>
            <w:vAlign w:val="center"/>
          </w:tcPr>
          <w:p w:rsidR="00583FEE" w:rsidRPr="00EE210A" w:rsidRDefault="00583FEE" w:rsidP="00E4484E">
            <w:pPr>
              <w:snapToGrid w:val="0"/>
              <w:jc w:val="both"/>
              <w:rPr>
                <w:rFonts w:eastAsia="SimSun"/>
                <w:b/>
                <w:bCs/>
                <w:lang w:eastAsia="hi-IN" w:bidi="hi-IN"/>
              </w:rPr>
            </w:pPr>
            <w:r w:rsidRPr="00EE210A">
              <w:rPr>
                <w:rFonts w:eastAsia="SimSun"/>
                <w:b/>
                <w:bCs/>
                <w:lang w:eastAsia="hi-IN" w:bidi="hi-IN"/>
              </w:rPr>
              <w:t>Исполнение</w:t>
            </w:r>
          </w:p>
          <w:p w:rsidR="00583FEE" w:rsidRPr="00EE210A" w:rsidRDefault="00583FEE" w:rsidP="00E4484E">
            <w:pPr>
              <w:jc w:val="both"/>
              <w:rPr>
                <w:rFonts w:eastAsia="SimSun"/>
                <w:b/>
                <w:bCs/>
                <w:lang w:eastAsia="hi-IN" w:bidi="hi-IN"/>
              </w:rPr>
            </w:pPr>
            <w:r w:rsidRPr="00EE210A">
              <w:rPr>
                <w:rFonts w:eastAsia="SimSun"/>
                <w:b/>
                <w:bCs/>
                <w:lang w:eastAsia="hi-IN" w:bidi="hi-IN"/>
              </w:rPr>
              <w:t>за 2022 г.</w:t>
            </w:r>
          </w:p>
        </w:tc>
        <w:tc>
          <w:tcPr>
            <w:tcW w:w="708"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583FEE" w:rsidRPr="00EE210A" w:rsidRDefault="00583FEE" w:rsidP="00E4484E">
            <w:pPr>
              <w:snapToGrid w:val="0"/>
              <w:jc w:val="both"/>
              <w:rPr>
                <w:rFonts w:eastAsia="SimSun"/>
                <w:b/>
                <w:bCs/>
                <w:lang w:eastAsia="hi-IN" w:bidi="hi-IN"/>
              </w:rPr>
            </w:pPr>
            <w:r w:rsidRPr="00EE210A">
              <w:rPr>
                <w:rFonts w:eastAsia="SimSun"/>
                <w:b/>
                <w:bCs/>
                <w:lang w:eastAsia="hi-IN" w:bidi="hi-IN"/>
              </w:rPr>
              <w:t xml:space="preserve">% исп. к </w:t>
            </w:r>
            <w:proofErr w:type="spellStart"/>
            <w:r w:rsidRPr="00EE210A">
              <w:rPr>
                <w:rFonts w:eastAsia="SimSun"/>
                <w:b/>
                <w:bCs/>
                <w:lang w:eastAsia="hi-IN" w:bidi="hi-IN"/>
              </w:rPr>
              <w:t>скоррек</w:t>
            </w:r>
            <w:proofErr w:type="spellEnd"/>
            <w:r w:rsidRPr="00EE210A">
              <w:rPr>
                <w:rFonts w:eastAsia="SimSun"/>
                <w:b/>
                <w:bCs/>
                <w:lang w:eastAsia="hi-IN" w:bidi="hi-IN"/>
              </w:rPr>
              <w:t>.</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center"/>
          </w:tcPr>
          <w:p w:rsidR="00583FEE" w:rsidRPr="00DE2DCE" w:rsidRDefault="00583FEE" w:rsidP="00583FEE">
            <w:pPr>
              <w:pStyle w:val="17"/>
              <w:spacing w:line="240" w:lineRule="auto"/>
              <w:jc w:val="both"/>
              <w:rPr>
                <w:rFonts w:cs="Times New Roman"/>
                <w:b/>
                <w:bCs/>
              </w:rPr>
            </w:pPr>
            <w:r w:rsidRPr="00DE2DCE">
              <w:rPr>
                <w:rFonts w:cs="Times New Roman"/>
                <w:b/>
                <w:bCs/>
              </w:rPr>
              <w:t>1.Расходы, в том числе:</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DE2DCE" w:rsidRDefault="00583FEE" w:rsidP="00E4484E">
            <w:pPr>
              <w:jc w:val="both"/>
              <w:rPr>
                <w:b/>
                <w:bCs/>
              </w:rPr>
            </w:pPr>
            <w:r w:rsidRPr="00DE2DCE">
              <w:rPr>
                <w:b/>
                <w:bCs/>
              </w:rPr>
              <w:t>4 867 810,2</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DE2DCE" w:rsidRDefault="00583FEE" w:rsidP="00E4484E">
            <w:pPr>
              <w:jc w:val="both"/>
              <w:rPr>
                <w:b/>
                <w:bCs/>
              </w:rPr>
            </w:pPr>
            <w:r w:rsidRPr="00DE2DCE">
              <w:rPr>
                <w:b/>
                <w:bCs/>
              </w:rPr>
              <w:t>6 575 295,0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DE2DCE" w:rsidRDefault="00583FEE" w:rsidP="00E4484E">
            <w:pPr>
              <w:suppressAutoHyphens w:val="0"/>
              <w:jc w:val="both"/>
              <w:rPr>
                <w:b/>
                <w:bCs/>
                <w:lang w:eastAsia="ru-RU"/>
              </w:rPr>
            </w:pPr>
            <w:r w:rsidRPr="00DE2DCE">
              <w:rPr>
                <w:b/>
                <w:bCs/>
                <w:lang w:eastAsia="ru-RU"/>
              </w:rPr>
              <w:t>5 586 079,4</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DE2DCE" w:rsidRDefault="00583FEE" w:rsidP="00E4484E">
            <w:pPr>
              <w:jc w:val="both"/>
              <w:rPr>
                <w:b/>
                <w:bCs/>
              </w:rPr>
            </w:pPr>
            <w:r w:rsidRPr="00DE2DCE">
              <w:rPr>
                <w:b/>
                <w:bCs/>
              </w:rPr>
              <w:t>5 321 456,8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DE2DCE" w:rsidRDefault="00583FEE" w:rsidP="00E4484E">
            <w:pPr>
              <w:suppressAutoHyphens w:val="0"/>
              <w:jc w:val="both"/>
              <w:rPr>
                <w:b/>
                <w:bCs/>
                <w:lang w:eastAsia="ru-RU"/>
              </w:rPr>
            </w:pPr>
            <w:r w:rsidRPr="00DE2DCE">
              <w:rPr>
                <w:b/>
                <w:bCs/>
                <w:lang w:eastAsia="ru-RU"/>
              </w:rPr>
              <w:t>95,3</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suppressAutoHyphens w:val="0"/>
              <w:jc w:val="both"/>
              <w:rPr>
                <w:lang w:eastAsia="ru-RU"/>
              </w:rPr>
            </w:pPr>
            <w:r w:rsidRPr="00EE210A">
              <w:t>Государственные услуги общего характера</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390 244,6</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451 485,0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629 033,7</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624 047 ,1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99,2</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8,0</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Оборона</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19 546,0</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31 272,0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15 356,0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15 352,2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100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0,4</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Общественный порядок, безопасность, правовая, судебная, уголовно-исполнительная деятельность</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980,0</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6 480,0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6 480,0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100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0,02</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Социальная помощь и социальное обеспечение</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307 517,5</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437 138,0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440 285,0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372 553,1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84,6</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6,3</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865426"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865426" w:rsidRDefault="00583FEE" w:rsidP="00E4484E">
            <w:pPr>
              <w:jc w:val="both"/>
            </w:pPr>
            <w:r w:rsidRPr="00865426">
              <w:t>Жилищно-коммунальное хозяйство</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865426" w:rsidRDefault="00583FEE" w:rsidP="00E4484E">
            <w:pPr>
              <w:jc w:val="both"/>
              <w:rPr>
                <w:iCs/>
              </w:rPr>
            </w:pPr>
            <w:r w:rsidRPr="00865426">
              <w:rPr>
                <w:iCs/>
              </w:rPr>
              <w:t>607 278,9</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865426" w:rsidRDefault="00583FEE" w:rsidP="00E4484E">
            <w:pPr>
              <w:jc w:val="both"/>
              <w:rPr>
                <w:iCs/>
              </w:rPr>
            </w:pPr>
            <w:r w:rsidRPr="00865426">
              <w:rPr>
                <w:iCs/>
              </w:rPr>
              <w:t>607 656,0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865426" w:rsidRDefault="00583FEE" w:rsidP="00E4484E">
            <w:pPr>
              <w:jc w:val="both"/>
              <w:rPr>
                <w:iCs/>
              </w:rPr>
            </w:pPr>
            <w:r w:rsidRPr="00865426">
              <w:rPr>
                <w:iCs/>
              </w:rPr>
              <w:t>250 836,0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865426" w:rsidRDefault="00583FEE" w:rsidP="00E4484E">
            <w:pPr>
              <w:jc w:val="both"/>
              <w:rPr>
                <w:iCs/>
              </w:rPr>
            </w:pPr>
            <w:r w:rsidRPr="00865426">
              <w:rPr>
                <w:iCs/>
              </w:rPr>
              <w:t>203 803,1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865426" w:rsidRDefault="00583FEE" w:rsidP="00E4484E">
            <w:pPr>
              <w:jc w:val="both"/>
            </w:pPr>
            <w:r w:rsidRPr="00865426">
              <w:t>81,2</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lastRenderedPageBreak/>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12,5</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Культура, спорт, туризм и информационное пространство</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635 200,5</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659 329,0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696 410,0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688 794,7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98,9</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13,0</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pPr>
            <w:r w:rsidRPr="00EE210A">
              <w:t>Сельское, водное, лесное, рыбное хозяйство и охрана окружающей среды</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54 881,4</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64 780,0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78 836,0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78 825,0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100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1,1</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Промышленность, архитектурная, градостроительная и строительная деятельность</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36 724,1</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36 874,0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41 560,0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41 553,1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100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0,8</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Транспорт и коммуникации</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252 703,0</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1 689 607,0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814 138,0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Cs/>
              </w:rPr>
            </w:pPr>
            <w:r w:rsidRPr="00EE210A">
              <w:rPr>
                <w:iCs/>
              </w:rPr>
              <w:t>676 904,4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83,1</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5,2</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Прочие</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9 400,0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CD29F6" w:rsidP="00E4484E">
            <w:pPr>
              <w:jc w:val="both"/>
              <w:rPr>
                <w:i/>
                <w:iCs/>
              </w:rPr>
            </w:pPr>
            <w:r>
              <w:rPr>
                <w:i/>
                <w:iCs/>
              </w:rPr>
              <w:t>0,7</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Обслуживание долга</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61 848,0</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61 856,0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67 306,0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67 306,0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100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1,3</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i/>
                <w:iCs/>
                <w:color w:val="FF0000"/>
              </w:rPr>
            </w:pP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pPr>
            <w:r w:rsidRPr="00EE210A">
              <w:t>Трансферты</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2 500 886,3</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2 525 898,0</w:t>
            </w: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2 545 838,0</w:t>
            </w: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2 54 5838,0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pPr>
            <w:r w:rsidRPr="00EE210A">
              <w:t>100</w:t>
            </w:r>
          </w:p>
        </w:tc>
      </w:tr>
      <w:tr w:rsidR="00583FEE" w:rsidRPr="00EE210A" w:rsidTr="00E4484E">
        <w:trPr>
          <w:trHeight w:val="269"/>
        </w:trPr>
        <w:tc>
          <w:tcPr>
            <w:tcW w:w="2835" w:type="dxa"/>
            <w:tcBorders>
              <w:top w:val="single" w:sz="4" w:space="0" w:color="000000"/>
              <w:left w:val="single" w:sz="4" w:space="0" w:color="000000"/>
              <w:bottom w:val="single" w:sz="4" w:space="0" w:color="000000"/>
            </w:tcBorders>
            <w:shd w:val="clear" w:color="auto" w:fill="auto"/>
            <w:vAlign w:val="bottom"/>
          </w:tcPr>
          <w:p w:rsidR="00583FEE" w:rsidRPr="00EE210A" w:rsidRDefault="00583FEE" w:rsidP="00E4484E">
            <w:pPr>
              <w:jc w:val="both"/>
              <w:rPr>
                <w:i/>
                <w:iCs/>
              </w:rPr>
            </w:pPr>
            <w:r w:rsidRPr="00EE210A">
              <w:rPr>
                <w:i/>
                <w:iCs/>
              </w:rPr>
              <w:t xml:space="preserve">удельный вес </w:t>
            </w:r>
            <w:proofErr w:type="gramStart"/>
            <w:r w:rsidRPr="00EE210A">
              <w:rPr>
                <w:i/>
                <w:iCs/>
              </w:rPr>
              <w:t>в</w:t>
            </w:r>
            <w:proofErr w:type="gramEnd"/>
            <w:r w:rsidRPr="00EE210A">
              <w:rPr>
                <w:i/>
                <w:iCs/>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r w:rsidRPr="00EE210A">
              <w:rPr>
                <w:i/>
                <w:iCs/>
              </w:rPr>
              <w:t>51,4</w:t>
            </w:r>
          </w:p>
        </w:tc>
        <w:tc>
          <w:tcPr>
            <w:tcW w:w="1418"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1560" w:type="dxa"/>
            <w:tcBorders>
              <w:top w:val="single" w:sz="4" w:space="0" w:color="000000"/>
              <w:left w:val="single" w:sz="4" w:space="0" w:color="000000"/>
              <w:bottom w:val="single" w:sz="4" w:space="0" w:color="000000"/>
            </w:tcBorders>
            <w:shd w:val="clear" w:color="auto" w:fill="auto"/>
            <w:vAlign w:val="center"/>
          </w:tcPr>
          <w:p w:rsidR="00583FEE" w:rsidRPr="00EE210A" w:rsidRDefault="00583FEE" w:rsidP="00E4484E">
            <w:pPr>
              <w:jc w:val="both"/>
              <w:rPr>
                <w:i/>
                <w:iC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3FEE" w:rsidRPr="00EE210A" w:rsidRDefault="00583FEE" w:rsidP="00E4484E">
            <w:pPr>
              <w:jc w:val="both"/>
              <w:rPr>
                <w:i/>
                <w:iCs/>
                <w:color w:val="FF0000"/>
              </w:rPr>
            </w:pPr>
          </w:p>
        </w:tc>
      </w:tr>
    </w:tbl>
    <w:p w:rsidR="00257157" w:rsidRPr="00EE210A" w:rsidRDefault="00257157" w:rsidP="00257157">
      <w:pPr>
        <w:ind w:left="-284" w:firstLine="710"/>
        <w:jc w:val="both"/>
        <w:rPr>
          <w:rStyle w:val="34"/>
          <w:sz w:val="28"/>
          <w:szCs w:val="28"/>
        </w:rPr>
      </w:pPr>
      <w:r w:rsidRPr="00EE210A">
        <w:rPr>
          <w:rStyle w:val="34"/>
          <w:sz w:val="28"/>
          <w:szCs w:val="28"/>
        </w:rPr>
        <w:t xml:space="preserve">Администраторами бюджетных программ района в отчетном году, по расходам при исполнении бюджета не освоено </w:t>
      </w:r>
      <w:r w:rsidRPr="00EE210A">
        <w:rPr>
          <w:rStyle w:val="34"/>
          <w:b/>
          <w:sz w:val="28"/>
          <w:szCs w:val="28"/>
        </w:rPr>
        <w:t>264 622,6 тыс. тенге</w:t>
      </w:r>
      <w:r w:rsidRPr="00EE210A">
        <w:rPr>
          <w:rStyle w:val="34"/>
          <w:sz w:val="28"/>
          <w:szCs w:val="28"/>
        </w:rPr>
        <w:t xml:space="preserve">, что составило </w:t>
      </w:r>
      <w:r w:rsidRPr="00EE210A">
        <w:rPr>
          <w:rStyle w:val="34"/>
          <w:b/>
          <w:sz w:val="28"/>
          <w:szCs w:val="28"/>
        </w:rPr>
        <w:t>4,9%</w:t>
      </w:r>
      <w:r w:rsidRPr="00EE210A">
        <w:rPr>
          <w:rStyle w:val="34"/>
          <w:sz w:val="28"/>
          <w:szCs w:val="28"/>
        </w:rPr>
        <w:t xml:space="preserve"> к годовому плану.</w:t>
      </w:r>
    </w:p>
    <w:p w:rsidR="00257157" w:rsidRPr="00EE210A" w:rsidRDefault="00257157" w:rsidP="00257157">
      <w:pPr>
        <w:ind w:left="-284" w:firstLine="710"/>
        <w:jc w:val="both"/>
        <w:rPr>
          <w:rStyle w:val="34"/>
          <w:sz w:val="28"/>
          <w:szCs w:val="28"/>
        </w:rPr>
      </w:pPr>
      <w:r w:rsidRPr="00EE210A">
        <w:rPr>
          <w:rStyle w:val="34"/>
          <w:sz w:val="28"/>
          <w:szCs w:val="28"/>
        </w:rPr>
        <w:t>Основные  суммы не освоения образовались</w:t>
      </w:r>
      <w:r w:rsidRPr="00EE210A">
        <w:rPr>
          <w:sz w:val="28"/>
          <w:szCs w:val="28"/>
        </w:rPr>
        <w:t xml:space="preserve"> в разрезе следующих</w:t>
      </w:r>
      <w:r w:rsidRPr="00EE210A">
        <w:rPr>
          <w:rStyle w:val="34"/>
          <w:sz w:val="28"/>
          <w:szCs w:val="28"/>
        </w:rPr>
        <w:t xml:space="preserve"> функциональных групп:</w:t>
      </w:r>
    </w:p>
    <w:p w:rsidR="00257157" w:rsidRPr="00EE210A" w:rsidRDefault="00257157" w:rsidP="00257157">
      <w:pPr>
        <w:ind w:left="-284" w:firstLine="710"/>
        <w:jc w:val="both"/>
        <w:rPr>
          <w:rStyle w:val="34"/>
          <w:sz w:val="28"/>
          <w:szCs w:val="28"/>
        </w:rPr>
      </w:pPr>
      <w:r w:rsidRPr="00EE210A">
        <w:rPr>
          <w:rStyle w:val="34"/>
          <w:sz w:val="28"/>
          <w:szCs w:val="28"/>
        </w:rPr>
        <w:t>ГУ «</w:t>
      </w:r>
      <w:r w:rsidRPr="00EE210A">
        <w:rPr>
          <w:sz w:val="28"/>
          <w:szCs w:val="28"/>
        </w:rPr>
        <w:t xml:space="preserve">Аппарат </w:t>
      </w:r>
      <w:proofErr w:type="spellStart"/>
      <w:r w:rsidRPr="00EE210A">
        <w:rPr>
          <w:sz w:val="28"/>
          <w:szCs w:val="28"/>
        </w:rPr>
        <w:t>маслихата</w:t>
      </w:r>
      <w:proofErr w:type="spellEnd"/>
      <w:r w:rsidRPr="00EE210A">
        <w:rPr>
          <w:rStyle w:val="34"/>
          <w:sz w:val="28"/>
          <w:szCs w:val="28"/>
        </w:rPr>
        <w:t>» - не освоено 3,0 тыс. тенге, остаток за счет округления,</w:t>
      </w:r>
    </w:p>
    <w:p w:rsidR="00257157" w:rsidRPr="00EE210A" w:rsidRDefault="00257157" w:rsidP="00257157">
      <w:pPr>
        <w:ind w:left="-284" w:firstLine="710"/>
        <w:jc w:val="both"/>
        <w:rPr>
          <w:rStyle w:val="34"/>
          <w:sz w:val="28"/>
          <w:szCs w:val="28"/>
        </w:rPr>
      </w:pPr>
      <w:r w:rsidRPr="00EE210A">
        <w:rPr>
          <w:rStyle w:val="34"/>
          <w:sz w:val="28"/>
          <w:szCs w:val="28"/>
        </w:rPr>
        <w:t>ГУ «</w:t>
      </w:r>
      <w:r w:rsidRPr="00EE210A">
        <w:rPr>
          <w:sz w:val="28"/>
          <w:szCs w:val="28"/>
        </w:rPr>
        <w:t xml:space="preserve">Аппарат </w:t>
      </w:r>
      <w:proofErr w:type="spellStart"/>
      <w:r w:rsidRPr="00EE210A">
        <w:rPr>
          <w:sz w:val="28"/>
          <w:szCs w:val="28"/>
        </w:rPr>
        <w:t>акима</w:t>
      </w:r>
      <w:proofErr w:type="spellEnd"/>
      <w:r w:rsidRPr="00EE210A">
        <w:rPr>
          <w:sz w:val="28"/>
          <w:szCs w:val="28"/>
        </w:rPr>
        <w:t xml:space="preserve"> района</w:t>
      </w:r>
      <w:r w:rsidRPr="00EE210A">
        <w:rPr>
          <w:rStyle w:val="34"/>
          <w:sz w:val="28"/>
          <w:szCs w:val="28"/>
        </w:rPr>
        <w:t>» - не освоено 11,6 тыс. тенге, остаток за счет округления,</w:t>
      </w:r>
    </w:p>
    <w:p w:rsidR="00257157" w:rsidRPr="00EE210A" w:rsidRDefault="00257157" w:rsidP="00257157">
      <w:pPr>
        <w:ind w:left="-284" w:firstLine="710"/>
        <w:jc w:val="both"/>
        <w:rPr>
          <w:rStyle w:val="34"/>
          <w:sz w:val="28"/>
          <w:szCs w:val="28"/>
        </w:rPr>
      </w:pPr>
      <w:r w:rsidRPr="00EE210A">
        <w:rPr>
          <w:rStyle w:val="34"/>
          <w:sz w:val="28"/>
          <w:szCs w:val="28"/>
        </w:rPr>
        <w:t xml:space="preserve"> </w:t>
      </w:r>
      <w:r w:rsidRPr="00DE2DCE">
        <w:rPr>
          <w:rStyle w:val="34"/>
          <w:sz w:val="28"/>
          <w:szCs w:val="28"/>
        </w:rPr>
        <w:t xml:space="preserve">ГУ </w:t>
      </w:r>
      <w:r w:rsidRPr="00DE2DCE">
        <w:rPr>
          <w:sz w:val="28"/>
          <w:szCs w:val="28"/>
        </w:rPr>
        <w:t>«Отдел занятости и социальных программ» -</w:t>
      </w:r>
      <w:r w:rsidRPr="00DE2DCE">
        <w:rPr>
          <w:rStyle w:val="34"/>
          <w:sz w:val="28"/>
          <w:szCs w:val="28"/>
        </w:rPr>
        <w:t xml:space="preserve"> не освоено 67 731,9 тыс. тенге, в том числе  по </w:t>
      </w:r>
      <w:r w:rsidR="00E17955" w:rsidRPr="00DE2DCE">
        <w:rPr>
          <w:rStyle w:val="34"/>
          <w:sz w:val="28"/>
          <w:szCs w:val="28"/>
        </w:rPr>
        <w:t>«Программа з</w:t>
      </w:r>
      <w:r w:rsidRPr="00DE2DCE">
        <w:rPr>
          <w:rStyle w:val="34"/>
          <w:sz w:val="28"/>
          <w:szCs w:val="28"/>
        </w:rPr>
        <w:t xml:space="preserve">анятости» за счет гарантированного трансфертов из Национального фонда – 67516,0 </w:t>
      </w:r>
      <w:proofErr w:type="spellStart"/>
      <w:r w:rsidRPr="00DE2DCE">
        <w:rPr>
          <w:rStyle w:val="34"/>
          <w:sz w:val="28"/>
          <w:szCs w:val="28"/>
        </w:rPr>
        <w:t>тыс</w:t>
      </w:r>
      <w:proofErr w:type="gramStart"/>
      <w:r w:rsidRPr="00DE2DCE">
        <w:rPr>
          <w:rStyle w:val="34"/>
          <w:sz w:val="28"/>
          <w:szCs w:val="28"/>
        </w:rPr>
        <w:t>.т</w:t>
      </w:r>
      <w:proofErr w:type="gramEnd"/>
      <w:r w:rsidRPr="00DE2DCE">
        <w:rPr>
          <w:rStyle w:val="34"/>
          <w:sz w:val="28"/>
          <w:szCs w:val="28"/>
        </w:rPr>
        <w:t>енге</w:t>
      </w:r>
      <w:proofErr w:type="spellEnd"/>
      <w:r w:rsidRPr="00DE2DCE">
        <w:rPr>
          <w:rStyle w:val="34"/>
          <w:sz w:val="28"/>
          <w:szCs w:val="28"/>
        </w:rPr>
        <w:t>, (</w:t>
      </w:r>
      <w:r w:rsidRPr="00EE210A">
        <w:rPr>
          <w:rStyle w:val="34"/>
          <w:sz w:val="28"/>
          <w:szCs w:val="28"/>
        </w:rPr>
        <w:t xml:space="preserve">по причине, что  Министерство труда и социальной защиты не открыли электронную платформу к приему заявок) по программе «Услуги по реализации государственной политики на местном уровне в области обеспечения занятости и реализации социальных программ для </w:t>
      </w:r>
      <w:proofErr w:type="spellStart"/>
      <w:r w:rsidRPr="00EE210A">
        <w:rPr>
          <w:rStyle w:val="34"/>
          <w:sz w:val="28"/>
          <w:szCs w:val="28"/>
        </w:rPr>
        <w:t>населеия</w:t>
      </w:r>
      <w:proofErr w:type="spellEnd"/>
      <w:r w:rsidRPr="00EE210A">
        <w:rPr>
          <w:rStyle w:val="34"/>
          <w:sz w:val="28"/>
          <w:szCs w:val="28"/>
        </w:rPr>
        <w:t xml:space="preserve">» - 215,9 </w:t>
      </w:r>
      <w:proofErr w:type="spellStart"/>
      <w:r w:rsidRPr="00EE210A">
        <w:rPr>
          <w:rStyle w:val="34"/>
          <w:sz w:val="28"/>
          <w:szCs w:val="28"/>
        </w:rPr>
        <w:t>тыс</w:t>
      </w:r>
      <w:proofErr w:type="gramStart"/>
      <w:r w:rsidRPr="00EE210A">
        <w:rPr>
          <w:rStyle w:val="34"/>
          <w:sz w:val="28"/>
          <w:szCs w:val="28"/>
        </w:rPr>
        <w:t>.т</w:t>
      </w:r>
      <w:proofErr w:type="gramEnd"/>
      <w:r w:rsidRPr="00EE210A">
        <w:rPr>
          <w:rStyle w:val="34"/>
          <w:sz w:val="28"/>
          <w:szCs w:val="28"/>
        </w:rPr>
        <w:t>енге</w:t>
      </w:r>
      <w:proofErr w:type="spellEnd"/>
      <w:r w:rsidRPr="00EE210A">
        <w:rPr>
          <w:rStyle w:val="34"/>
          <w:sz w:val="28"/>
          <w:szCs w:val="28"/>
        </w:rPr>
        <w:t>, из них поставщик ИП «</w:t>
      </w:r>
      <w:proofErr w:type="spellStart"/>
      <w:r w:rsidRPr="00EE210A">
        <w:rPr>
          <w:rStyle w:val="34"/>
          <w:sz w:val="28"/>
          <w:szCs w:val="28"/>
        </w:rPr>
        <w:t>Самира</w:t>
      </w:r>
      <w:proofErr w:type="spellEnd"/>
      <w:r w:rsidRPr="00EE210A">
        <w:rPr>
          <w:rStyle w:val="34"/>
          <w:sz w:val="28"/>
          <w:szCs w:val="28"/>
        </w:rPr>
        <w:t xml:space="preserve">» на сумму 175,9 </w:t>
      </w:r>
      <w:proofErr w:type="spellStart"/>
      <w:r w:rsidRPr="00EE210A">
        <w:rPr>
          <w:rStyle w:val="34"/>
          <w:sz w:val="28"/>
          <w:szCs w:val="28"/>
        </w:rPr>
        <w:t>тыс.тенге</w:t>
      </w:r>
      <w:proofErr w:type="spellEnd"/>
      <w:r w:rsidRPr="00EE210A">
        <w:rPr>
          <w:rStyle w:val="34"/>
          <w:sz w:val="28"/>
          <w:szCs w:val="28"/>
        </w:rPr>
        <w:t xml:space="preserve"> не выполнил договорные обязательства, в связи с чем договор был расторгнут в одностороннем порядке  и 40,0 </w:t>
      </w:r>
      <w:proofErr w:type="spellStart"/>
      <w:r w:rsidRPr="00EE210A">
        <w:rPr>
          <w:rStyle w:val="34"/>
          <w:sz w:val="28"/>
          <w:szCs w:val="28"/>
        </w:rPr>
        <w:t>тыс.тенге</w:t>
      </w:r>
      <w:proofErr w:type="spellEnd"/>
      <w:r w:rsidRPr="00EE210A">
        <w:rPr>
          <w:rStyle w:val="34"/>
          <w:sz w:val="28"/>
          <w:szCs w:val="28"/>
        </w:rPr>
        <w:t xml:space="preserve"> остаток за счет округления и экономии по процедурам государственных закупок.</w:t>
      </w:r>
    </w:p>
    <w:p w:rsidR="00257157" w:rsidRPr="00EE210A" w:rsidRDefault="00257157" w:rsidP="00257157">
      <w:pPr>
        <w:ind w:left="-284" w:firstLine="710"/>
        <w:jc w:val="both"/>
        <w:rPr>
          <w:rStyle w:val="34"/>
          <w:sz w:val="28"/>
          <w:szCs w:val="28"/>
        </w:rPr>
      </w:pPr>
      <w:r w:rsidRPr="00EE210A">
        <w:rPr>
          <w:rStyle w:val="34"/>
          <w:sz w:val="28"/>
          <w:szCs w:val="28"/>
        </w:rPr>
        <w:t xml:space="preserve"> ГУ «</w:t>
      </w:r>
      <w:r w:rsidRPr="00EE210A">
        <w:rPr>
          <w:sz w:val="28"/>
          <w:szCs w:val="28"/>
        </w:rPr>
        <w:t>Отдел предпринимательства района и сельского хозяйства (города областного значения)</w:t>
      </w:r>
      <w:r w:rsidRPr="00EE210A">
        <w:rPr>
          <w:rStyle w:val="34"/>
          <w:sz w:val="28"/>
          <w:szCs w:val="28"/>
        </w:rPr>
        <w:t>» - не освоено 4,5 тыс. тенге, остаток за счет округления,</w:t>
      </w:r>
    </w:p>
    <w:p w:rsidR="00257157" w:rsidRPr="00EE210A" w:rsidRDefault="00257157" w:rsidP="00257157">
      <w:pPr>
        <w:ind w:left="-284" w:firstLine="710"/>
        <w:jc w:val="both"/>
        <w:rPr>
          <w:rStyle w:val="34"/>
          <w:sz w:val="28"/>
          <w:szCs w:val="28"/>
        </w:rPr>
      </w:pPr>
      <w:r w:rsidRPr="00EE210A">
        <w:rPr>
          <w:sz w:val="28"/>
          <w:szCs w:val="28"/>
        </w:rPr>
        <w:lastRenderedPageBreak/>
        <w:t xml:space="preserve"> ГУ «Отдел внутренней политики</w:t>
      </w:r>
      <w:r w:rsidRPr="00EE210A">
        <w:rPr>
          <w:rStyle w:val="34"/>
          <w:sz w:val="28"/>
          <w:szCs w:val="28"/>
        </w:rPr>
        <w:t xml:space="preserve">» - не освоено 10,9 </w:t>
      </w:r>
      <w:proofErr w:type="spellStart"/>
      <w:r w:rsidRPr="00EE210A">
        <w:rPr>
          <w:rStyle w:val="34"/>
          <w:sz w:val="28"/>
          <w:szCs w:val="28"/>
        </w:rPr>
        <w:t>тыс</w:t>
      </w:r>
      <w:proofErr w:type="gramStart"/>
      <w:r w:rsidRPr="00EE210A">
        <w:rPr>
          <w:rStyle w:val="34"/>
          <w:sz w:val="28"/>
          <w:szCs w:val="28"/>
        </w:rPr>
        <w:t>.т</w:t>
      </w:r>
      <w:proofErr w:type="gramEnd"/>
      <w:r w:rsidRPr="00EE210A">
        <w:rPr>
          <w:rStyle w:val="34"/>
          <w:sz w:val="28"/>
          <w:szCs w:val="28"/>
        </w:rPr>
        <w:t>енге</w:t>
      </w:r>
      <w:proofErr w:type="spellEnd"/>
      <w:r w:rsidRPr="00EE210A">
        <w:rPr>
          <w:rStyle w:val="34"/>
          <w:sz w:val="28"/>
          <w:szCs w:val="28"/>
        </w:rPr>
        <w:t>, остаток за счет округления,</w:t>
      </w:r>
    </w:p>
    <w:p w:rsidR="00257157" w:rsidRPr="00EE210A" w:rsidRDefault="00257157" w:rsidP="00257157">
      <w:pPr>
        <w:ind w:left="-284" w:firstLine="568"/>
        <w:jc w:val="both"/>
        <w:rPr>
          <w:rStyle w:val="34"/>
          <w:sz w:val="28"/>
          <w:szCs w:val="28"/>
        </w:rPr>
      </w:pPr>
      <w:r w:rsidRPr="00EE210A">
        <w:rPr>
          <w:sz w:val="28"/>
          <w:szCs w:val="28"/>
        </w:rPr>
        <w:t>ГУ «Отдел культуры,  развития языков, физической культуры и спорта» -</w:t>
      </w:r>
      <w:r w:rsidRPr="00EE210A">
        <w:rPr>
          <w:rStyle w:val="34"/>
          <w:sz w:val="28"/>
          <w:szCs w:val="28"/>
        </w:rPr>
        <w:t xml:space="preserve"> не освоено 4 463,4  </w:t>
      </w:r>
      <w:proofErr w:type="spellStart"/>
      <w:r w:rsidRPr="00EE210A">
        <w:rPr>
          <w:rStyle w:val="34"/>
          <w:sz w:val="28"/>
          <w:szCs w:val="28"/>
        </w:rPr>
        <w:t>тыс</w:t>
      </w:r>
      <w:proofErr w:type="gramStart"/>
      <w:r w:rsidRPr="00EE210A">
        <w:rPr>
          <w:rStyle w:val="34"/>
          <w:sz w:val="28"/>
          <w:szCs w:val="28"/>
        </w:rPr>
        <w:t>.т</w:t>
      </w:r>
      <w:proofErr w:type="gramEnd"/>
      <w:r w:rsidRPr="00EE210A">
        <w:rPr>
          <w:rStyle w:val="34"/>
          <w:sz w:val="28"/>
          <w:szCs w:val="28"/>
        </w:rPr>
        <w:t>енге</w:t>
      </w:r>
      <w:proofErr w:type="spellEnd"/>
      <w:r w:rsidRPr="00EE210A">
        <w:rPr>
          <w:rStyle w:val="34"/>
          <w:sz w:val="28"/>
          <w:szCs w:val="28"/>
        </w:rPr>
        <w:t xml:space="preserve">, в том числе 4 446,2 </w:t>
      </w:r>
      <w:proofErr w:type="spellStart"/>
      <w:r w:rsidRPr="00EE210A">
        <w:rPr>
          <w:rStyle w:val="34"/>
          <w:sz w:val="28"/>
          <w:szCs w:val="28"/>
        </w:rPr>
        <w:t>тыс.тенге</w:t>
      </w:r>
      <w:proofErr w:type="spellEnd"/>
      <w:r w:rsidRPr="00EE210A">
        <w:rPr>
          <w:rStyle w:val="34"/>
          <w:sz w:val="28"/>
          <w:szCs w:val="28"/>
        </w:rPr>
        <w:t xml:space="preserve"> (поставщики ИП «Радуга» и ТОО «</w:t>
      </w:r>
      <w:proofErr w:type="spellStart"/>
      <w:r w:rsidRPr="00EE210A">
        <w:rPr>
          <w:rStyle w:val="34"/>
          <w:sz w:val="28"/>
          <w:szCs w:val="28"/>
          <w:lang w:val="en-US"/>
        </w:rPr>
        <w:t>TuIpar</w:t>
      </w:r>
      <w:proofErr w:type="spellEnd"/>
      <w:r w:rsidRPr="00EE210A">
        <w:rPr>
          <w:rStyle w:val="34"/>
          <w:sz w:val="28"/>
          <w:szCs w:val="28"/>
        </w:rPr>
        <w:t xml:space="preserve"> </w:t>
      </w:r>
      <w:r w:rsidRPr="00EE210A">
        <w:rPr>
          <w:rStyle w:val="34"/>
          <w:sz w:val="28"/>
          <w:szCs w:val="28"/>
          <w:lang w:val="en-US"/>
        </w:rPr>
        <w:t>Grand</w:t>
      </w:r>
      <w:r w:rsidRPr="00EE210A">
        <w:rPr>
          <w:rStyle w:val="34"/>
          <w:sz w:val="28"/>
          <w:szCs w:val="28"/>
        </w:rPr>
        <w:t>» не выполнил</w:t>
      </w:r>
      <w:r w:rsidRPr="00EE210A">
        <w:rPr>
          <w:rStyle w:val="34"/>
          <w:sz w:val="28"/>
          <w:szCs w:val="28"/>
          <w:lang w:val="en-US"/>
        </w:rPr>
        <w:t>b</w:t>
      </w:r>
      <w:r w:rsidRPr="00EE210A">
        <w:rPr>
          <w:rStyle w:val="34"/>
          <w:sz w:val="28"/>
          <w:szCs w:val="28"/>
        </w:rPr>
        <w:t xml:space="preserve"> договорные обязательства, в связи с чем договора были расторгнуты в одностороннем порядке и 12,6 </w:t>
      </w:r>
      <w:proofErr w:type="spellStart"/>
      <w:r w:rsidRPr="00EE210A">
        <w:rPr>
          <w:rStyle w:val="34"/>
          <w:sz w:val="28"/>
          <w:szCs w:val="28"/>
        </w:rPr>
        <w:t>тыс.тенге</w:t>
      </w:r>
      <w:proofErr w:type="spellEnd"/>
      <w:r w:rsidRPr="00EE210A">
        <w:rPr>
          <w:rStyle w:val="34"/>
          <w:sz w:val="28"/>
          <w:szCs w:val="28"/>
        </w:rPr>
        <w:t xml:space="preserve"> остаток за счет округления.</w:t>
      </w:r>
    </w:p>
    <w:p w:rsidR="00257157" w:rsidRPr="00EE210A" w:rsidRDefault="00257157" w:rsidP="00257157">
      <w:pPr>
        <w:ind w:left="-284" w:firstLine="568"/>
        <w:jc w:val="both"/>
        <w:rPr>
          <w:rStyle w:val="34"/>
          <w:sz w:val="28"/>
          <w:szCs w:val="28"/>
        </w:rPr>
      </w:pPr>
      <w:r w:rsidRPr="00EE210A">
        <w:rPr>
          <w:rStyle w:val="34"/>
          <w:sz w:val="28"/>
          <w:szCs w:val="28"/>
        </w:rPr>
        <w:t xml:space="preserve"> ГУ «</w:t>
      </w:r>
      <w:r w:rsidRPr="00EE210A">
        <w:rPr>
          <w:sz w:val="28"/>
          <w:szCs w:val="28"/>
        </w:rPr>
        <w:t>Отдел ЖКХ, пассажирского транспорта и автодорог</w:t>
      </w:r>
      <w:r w:rsidRPr="00EE210A">
        <w:rPr>
          <w:rStyle w:val="34"/>
          <w:sz w:val="28"/>
          <w:szCs w:val="28"/>
        </w:rPr>
        <w:t>»  не освоено 142 449,6 тыс. тенге, в том числе:</w:t>
      </w:r>
    </w:p>
    <w:p w:rsidR="00257157" w:rsidRPr="00EE210A" w:rsidRDefault="00257157" w:rsidP="00257157">
      <w:pPr>
        <w:ind w:left="-284" w:firstLine="568"/>
        <w:jc w:val="both"/>
        <w:rPr>
          <w:sz w:val="28"/>
          <w:szCs w:val="28"/>
          <w:lang w:val="be-BY"/>
        </w:rPr>
      </w:pPr>
      <w:r w:rsidRPr="00EE210A">
        <w:rPr>
          <w:rStyle w:val="34"/>
          <w:sz w:val="28"/>
          <w:szCs w:val="28"/>
        </w:rPr>
        <w:t xml:space="preserve">-  </w:t>
      </w:r>
      <w:r w:rsidRPr="00EE210A">
        <w:rPr>
          <w:sz w:val="28"/>
          <w:szCs w:val="28"/>
          <w:lang w:val="be-BY"/>
        </w:rPr>
        <w:t xml:space="preserve">по </w:t>
      </w:r>
      <w:r w:rsidRPr="00686239">
        <w:rPr>
          <w:sz w:val="28"/>
          <w:szCs w:val="28"/>
          <w:lang w:val="be-BY"/>
        </w:rPr>
        <w:t>программе  «Капитальный и средний ремонт автомобильных дорог районного значения и улиц населенных пунктов”,</w:t>
      </w:r>
      <w:r w:rsidRPr="00EE210A">
        <w:rPr>
          <w:rStyle w:val="34"/>
          <w:sz w:val="28"/>
          <w:szCs w:val="28"/>
          <w:lang w:val="kk-KZ"/>
        </w:rPr>
        <w:t xml:space="preserve"> «З</w:t>
      </w:r>
      <w:r w:rsidRPr="00EE210A">
        <w:rPr>
          <w:sz w:val="28"/>
          <w:szCs w:val="28"/>
          <w:lang w:val="be-BY"/>
        </w:rPr>
        <w:t>а счет гарантированного трансферта из Национального фонда » -  113 404,2 тыс</w:t>
      </w:r>
      <w:proofErr w:type="gramStart"/>
      <w:r w:rsidRPr="00EE210A">
        <w:rPr>
          <w:sz w:val="28"/>
          <w:szCs w:val="28"/>
          <w:lang w:val="be-BY"/>
        </w:rPr>
        <w:t>.т</w:t>
      </w:r>
      <w:proofErr w:type="gramEnd"/>
      <w:r w:rsidRPr="00EE210A">
        <w:rPr>
          <w:sz w:val="28"/>
          <w:szCs w:val="28"/>
          <w:lang w:val="be-BY"/>
        </w:rPr>
        <w:t>енге  из них: по объекту “Капитальный ремонт автодороги Чингирлау-Лубенка-Лебедевка 2 - 26 241,4 тыс. тенге, (акты выполненных работ не представлены в связи с отсутствием вагонов для поставки щебня и битума); по объект “Капитальный ремонт автомобильных дорог улиц Казахстанская, С. Датова, Луговой, Аксая, Молдагулова, К. Рахимовой, С. Ескалиевой в рамках проекта "Ауыл – ел бесігі" в селе Чингирлау Чингирлауского района ЗКО - 87162,8 тыс. тенге (акты выполненных работ не представлены в связи с отсутствием вагонов для поставки щебня и битума),</w:t>
      </w:r>
    </w:p>
    <w:p w:rsidR="00257157" w:rsidRPr="00686239" w:rsidRDefault="00257157" w:rsidP="00257157">
      <w:pPr>
        <w:ind w:left="-284" w:firstLine="568"/>
        <w:jc w:val="both"/>
        <w:rPr>
          <w:sz w:val="28"/>
          <w:szCs w:val="28"/>
          <w:lang w:val="be-BY"/>
        </w:rPr>
      </w:pPr>
      <w:r w:rsidRPr="00EE210A">
        <w:rPr>
          <w:sz w:val="28"/>
          <w:szCs w:val="28"/>
          <w:lang w:val="be-BY"/>
        </w:rPr>
        <w:t xml:space="preserve">- по программе  </w:t>
      </w:r>
      <w:r w:rsidRPr="00686239">
        <w:rPr>
          <w:sz w:val="28"/>
          <w:szCs w:val="28"/>
          <w:lang w:val="be-BY"/>
        </w:rPr>
        <w:t>«Капитальный и средний ремонт автомобильных дорог районного значения и улиц населенных пунктов”. “За счет средств местного бюджета» - 21 247,7 тыс.тенге, работы были отклонены по причине нарушения качественных параметров  асфальтового покрытия подъездной дороги села Ащысай ТОО «ЕвраразияЖолҚұрылыс»,</w:t>
      </w:r>
    </w:p>
    <w:p w:rsidR="00257157" w:rsidRPr="00686239" w:rsidRDefault="00257157" w:rsidP="00257157">
      <w:pPr>
        <w:ind w:left="-284" w:firstLine="568"/>
        <w:jc w:val="both"/>
        <w:rPr>
          <w:sz w:val="28"/>
          <w:szCs w:val="28"/>
          <w:lang w:val="be-BY"/>
        </w:rPr>
      </w:pPr>
      <w:r w:rsidRPr="00686239">
        <w:rPr>
          <w:sz w:val="28"/>
          <w:szCs w:val="28"/>
          <w:lang w:val="be-BY"/>
        </w:rPr>
        <w:t xml:space="preserve"> - по программе  “Обеспечение функционирования автомобильных дорог”. “За счет средств местного бюджета” - 657,8 тыс. тенге (акты выполненных работ не представлены от ТОО “</w:t>
      </w:r>
      <w:r w:rsidRPr="00686239">
        <w:rPr>
          <w:sz w:val="28"/>
          <w:szCs w:val="28"/>
          <w:lang w:val="en-US"/>
        </w:rPr>
        <w:t>GSSG</w:t>
      </w:r>
      <w:r w:rsidRPr="00686239">
        <w:rPr>
          <w:sz w:val="28"/>
          <w:szCs w:val="28"/>
          <w:lang w:val="be-BY"/>
        </w:rPr>
        <w:t xml:space="preserve">” </w:t>
      </w:r>
      <w:r w:rsidRPr="00686239">
        <w:rPr>
          <w:sz w:val="28"/>
          <w:szCs w:val="28"/>
        </w:rPr>
        <w:t>из-за невыполнения договорных обязательств</w:t>
      </w:r>
      <w:r w:rsidRPr="00686239">
        <w:rPr>
          <w:sz w:val="28"/>
          <w:szCs w:val="28"/>
          <w:lang w:val="be-BY"/>
        </w:rPr>
        <w:t xml:space="preserve">). </w:t>
      </w:r>
    </w:p>
    <w:p w:rsidR="00257157" w:rsidRPr="00686239" w:rsidRDefault="00257157" w:rsidP="00257157">
      <w:pPr>
        <w:ind w:left="-284" w:firstLine="568"/>
        <w:jc w:val="both"/>
        <w:rPr>
          <w:sz w:val="28"/>
          <w:szCs w:val="28"/>
          <w:lang w:val="be-BY"/>
        </w:rPr>
      </w:pPr>
      <w:r w:rsidRPr="00686239">
        <w:rPr>
          <w:sz w:val="28"/>
          <w:szCs w:val="28"/>
          <w:lang w:val="be-BY"/>
        </w:rPr>
        <w:t>- по программе  “Обеспечение функционирования автомобильных дорог”.</w:t>
      </w:r>
      <w:r w:rsidRPr="00686239">
        <w:rPr>
          <w:sz w:val="28"/>
          <w:szCs w:val="28"/>
        </w:rPr>
        <w:t xml:space="preserve"> «</w:t>
      </w:r>
      <w:r w:rsidRPr="00686239">
        <w:rPr>
          <w:sz w:val="28"/>
          <w:szCs w:val="28"/>
          <w:lang w:val="be-BY"/>
        </w:rPr>
        <w:t>За счет трансфертов из областного бюджета” -1923,9 тыс. тенге их них:</w:t>
      </w:r>
    </w:p>
    <w:p w:rsidR="00257157" w:rsidRPr="00686239" w:rsidRDefault="00257157" w:rsidP="00257157">
      <w:pPr>
        <w:pStyle w:val="af9"/>
        <w:numPr>
          <w:ilvl w:val="0"/>
          <w:numId w:val="15"/>
        </w:numPr>
        <w:jc w:val="both"/>
        <w:rPr>
          <w:rFonts w:ascii="Times New Roman" w:hAnsi="Times New Roman"/>
          <w:i/>
          <w:sz w:val="28"/>
          <w:szCs w:val="28"/>
          <w:lang w:val="kk-KZ"/>
        </w:rPr>
      </w:pPr>
      <w:r w:rsidRPr="00686239">
        <w:rPr>
          <w:rFonts w:ascii="Times New Roman" w:hAnsi="Times New Roman"/>
          <w:i/>
          <w:sz w:val="28"/>
          <w:szCs w:val="28"/>
          <w:lang w:val="be-BY"/>
        </w:rPr>
        <w:t>п</w:t>
      </w:r>
      <w:r w:rsidRPr="00686239">
        <w:rPr>
          <w:rFonts w:ascii="Times New Roman" w:hAnsi="Times New Roman"/>
          <w:i/>
          <w:sz w:val="28"/>
          <w:szCs w:val="28"/>
        </w:rPr>
        <w:t>о текущему ремонту и содержанию  автодороги районного значения "</w:t>
      </w:r>
      <w:proofErr w:type="spellStart"/>
      <w:r w:rsidRPr="00686239">
        <w:rPr>
          <w:rFonts w:ascii="Times New Roman" w:hAnsi="Times New Roman"/>
          <w:i/>
          <w:sz w:val="28"/>
          <w:szCs w:val="28"/>
        </w:rPr>
        <w:t>Чингирлау-Акшат-Сегизсай</w:t>
      </w:r>
      <w:proofErr w:type="spellEnd"/>
      <w:r w:rsidRPr="00686239">
        <w:rPr>
          <w:rFonts w:ascii="Times New Roman" w:hAnsi="Times New Roman"/>
          <w:i/>
          <w:sz w:val="28"/>
          <w:szCs w:val="28"/>
        </w:rPr>
        <w:t xml:space="preserve">" </w:t>
      </w:r>
      <w:proofErr w:type="spellStart"/>
      <w:r w:rsidRPr="00686239">
        <w:rPr>
          <w:rFonts w:ascii="Times New Roman" w:hAnsi="Times New Roman"/>
          <w:i/>
          <w:sz w:val="28"/>
          <w:szCs w:val="28"/>
        </w:rPr>
        <w:t>Чингирлауского</w:t>
      </w:r>
      <w:proofErr w:type="spellEnd"/>
      <w:r w:rsidRPr="00686239">
        <w:rPr>
          <w:rFonts w:ascii="Times New Roman" w:hAnsi="Times New Roman"/>
          <w:i/>
          <w:sz w:val="28"/>
          <w:szCs w:val="28"/>
        </w:rPr>
        <w:t xml:space="preserve"> района– 1923,9</w:t>
      </w:r>
      <w:r w:rsidRPr="00686239">
        <w:rPr>
          <w:rFonts w:ascii="Times New Roman" w:hAnsi="Times New Roman"/>
          <w:i/>
          <w:sz w:val="28"/>
          <w:szCs w:val="28"/>
          <w:lang w:val="kk-KZ"/>
        </w:rPr>
        <w:t xml:space="preserve"> </w:t>
      </w:r>
      <w:proofErr w:type="spellStart"/>
      <w:r w:rsidRPr="00686239">
        <w:rPr>
          <w:rFonts w:ascii="Times New Roman" w:hAnsi="Times New Roman"/>
          <w:i/>
          <w:sz w:val="28"/>
          <w:szCs w:val="28"/>
        </w:rPr>
        <w:t>тыс.тенге</w:t>
      </w:r>
      <w:proofErr w:type="spellEnd"/>
      <w:r w:rsidRPr="00686239">
        <w:rPr>
          <w:rFonts w:ascii="Times New Roman" w:hAnsi="Times New Roman"/>
          <w:i/>
          <w:sz w:val="28"/>
          <w:szCs w:val="28"/>
        </w:rPr>
        <w:t xml:space="preserve"> </w:t>
      </w:r>
      <w:r w:rsidRPr="00686239">
        <w:rPr>
          <w:rFonts w:ascii="Times New Roman" w:hAnsi="Times New Roman"/>
          <w:sz w:val="28"/>
          <w:szCs w:val="28"/>
        </w:rPr>
        <w:t>(</w:t>
      </w:r>
      <w:r w:rsidRPr="00686239">
        <w:rPr>
          <w:rFonts w:ascii="Times New Roman" w:hAnsi="Times New Roman"/>
          <w:i/>
          <w:sz w:val="28"/>
          <w:szCs w:val="28"/>
        </w:rPr>
        <w:t xml:space="preserve">экономия по  гос.закупкам-1821,9  </w:t>
      </w:r>
      <w:proofErr w:type="spellStart"/>
      <w:r w:rsidRPr="00686239">
        <w:rPr>
          <w:rFonts w:ascii="Times New Roman" w:hAnsi="Times New Roman"/>
          <w:i/>
          <w:sz w:val="28"/>
          <w:szCs w:val="28"/>
        </w:rPr>
        <w:t>т.т</w:t>
      </w:r>
      <w:proofErr w:type="spellEnd"/>
      <w:r w:rsidRPr="00686239">
        <w:rPr>
          <w:rFonts w:ascii="Times New Roman" w:hAnsi="Times New Roman"/>
          <w:i/>
          <w:sz w:val="28"/>
          <w:szCs w:val="28"/>
        </w:rPr>
        <w:t xml:space="preserve">. и не представления  актов выполненных работ- 102,0 </w:t>
      </w:r>
      <w:proofErr w:type="spellStart"/>
      <w:r w:rsidRPr="00686239">
        <w:rPr>
          <w:rFonts w:ascii="Times New Roman" w:hAnsi="Times New Roman"/>
          <w:i/>
          <w:sz w:val="28"/>
          <w:szCs w:val="28"/>
        </w:rPr>
        <w:t>тыс</w:t>
      </w:r>
      <w:proofErr w:type="gramStart"/>
      <w:r w:rsidRPr="00686239">
        <w:rPr>
          <w:rFonts w:ascii="Times New Roman" w:hAnsi="Times New Roman"/>
          <w:i/>
          <w:sz w:val="28"/>
          <w:szCs w:val="28"/>
        </w:rPr>
        <w:t>.т</w:t>
      </w:r>
      <w:proofErr w:type="gramEnd"/>
      <w:r w:rsidRPr="00686239">
        <w:rPr>
          <w:rFonts w:ascii="Times New Roman" w:hAnsi="Times New Roman"/>
          <w:i/>
          <w:sz w:val="28"/>
          <w:szCs w:val="28"/>
        </w:rPr>
        <w:t>енге</w:t>
      </w:r>
      <w:proofErr w:type="spellEnd"/>
      <w:r w:rsidRPr="00686239">
        <w:rPr>
          <w:rFonts w:ascii="Times New Roman" w:hAnsi="Times New Roman"/>
          <w:i/>
          <w:sz w:val="28"/>
          <w:szCs w:val="28"/>
        </w:rPr>
        <w:t xml:space="preserve"> из-за невыполнения договорных обязательств </w:t>
      </w:r>
      <w:r w:rsidRPr="00686239">
        <w:rPr>
          <w:rFonts w:ascii="Times New Roman" w:hAnsi="Times New Roman"/>
          <w:i/>
          <w:sz w:val="28"/>
          <w:szCs w:val="28"/>
          <w:lang w:val="be-BY"/>
        </w:rPr>
        <w:t>ТОО “Талгаз”</w:t>
      </w:r>
      <w:r w:rsidRPr="00686239">
        <w:rPr>
          <w:rFonts w:ascii="Times New Roman" w:hAnsi="Times New Roman"/>
          <w:i/>
          <w:sz w:val="28"/>
          <w:szCs w:val="28"/>
        </w:rPr>
        <w:t xml:space="preserve">), </w:t>
      </w:r>
    </w:p>
    <w:p w:rsidR="00257157" w:rsidRPr="00686239" w:rsidRDefault="00257157" w:rsidP="00257157">
      <w:pPr>
        <w:pStyle w:val="af9"/>
        <w:numPr>
          <w:ilvl w:val="0"/>
          <w:numId w:val="15"/>
        </w:numPr>
        <w:ind w:left="-284" w:firstLine="568"/>
        <w:jc w:val="both"/>
        <w:rPr>
          <w:rFonts w:ascii="Times New Roman" w:hAnsi="Times New Roman"/>
          <w:sz w:val="28"/>
          <w:szCs w:val="28"/>
          <w:lang w:val="be-BY"/>
        </w:rPr>
      </w:pPr>
      <w:r w:rsidRPr="00686239">
        <w:rPr>
          <w:rFonts w:ascii="Times New Roman" w:hAnsi="Times New Roman"/>
          <w:sz w:val="28"/>
          <w:szCs w:val="28"/>
          <w:lang w:val="kk-KZ"/>
        </w:rPr>
        <w:t>п</w:t>
      </w:r>
      <w:r w:rsidRPr="00686239">
        <w:rPr>
          <w:rFonts w:ascii="Times New Roman" w:hAnsi="Times New Roman"/>
          <w:sz w:val="28"/>
          <w:szCs w:val="28"/>
          <w:lang w:val="be-BY"/>
        </w:rPr>
        <w:t xml:space="preserve">о программе  “Функционирование системы водоснабжения и водоотведения </w:t>
      </w:r>
      <w:r w:rsidR="00DC3883">
        <w:rPr>
          <w:rFonts w:ascii="Times New Roman" w:hAnsi="Times New Roman"/>
          <w:sz w:val="28"/>
          <w:szCs w:val="28"/>
          <w:lang w:val="be-BY"/>
        </w:rPr>
        <w:t>“</w:t>
      </w:r>
      <w:r w:rsidRPr="00686239">
        <w:rPr>
          <w:rFonts w:ascii="Times New Roman" w:hAnsi="Times New Roman"/>
          <w:sz w:val="28"/>
          <w:szCs w:val="28"/>
          <w:lang w:val="be-BY"/>
        </w:rPr>
        <w:t>За счет средств местного бюджета”- 250,8 тыс. тенге (На ремонт системы водоотведения в селе Каинды были оплачены за счет экономии, поэтому выделенные средства района были невостребованны),</w:t>
      </w:r>
    </w:p>
    <w:p w:rsidR="00257157" w:rsidRPr="00686239" w:rsidRDefault="00257157" w:rsidP="00257157">
      <w:pPr>
        <w:pStyle w:val="af9"/>
        <w:numPr>
          <w:ilvl w:val="0"/>
          <w:numId w:val="15"/>
        </w:numPr>
        <w:ind w:left="-284" w:firstLine="568"/>
        <w:jc w:val="both"/>
        <w:rPr>
          <w:rFonts w:ascii="Times New Roman" w:hAnsi="Times New Roman"/>
          <w:sz w:val="28"/>
          <w:szCs w:val="28"/>
        </w:rPr>
      </w:pPr>
      <w:r w:rsidRPr="00686239">
        <w:rPr>
          <w:rFonts w:ascii="Times New Roman" w:hAnsi="Times New Roman"/>
          <w:sz w:val="28"/>
          <w:szCs w:val="28"/>
          <w:lang w:val="be-BY"/>
        </w:rPr>
        <w:t>по программе  “Капитальные расходы государственного органа.</w:t>
      </w:r>
      <w:r w:rsidRPr="00686239">
        <w:rPr>
          <w:rFonts w:ascii="Times New Roman" w:hAnsi="Times New Roman"/>
          <w:sz w:val="28"/>
          <w:szCs w:val="28"/>
        </w:rPr>
        <w:t xml:space="preserve"> </w:t>
      </w:r>
      <w:r w:rsidRPr="00686239">
        <w:rPr>
          <w:rFonts w:ascii="Times New Roman" w:hAnsi="Times New Roman"/>
          <w:sz w:val="28"/>
          <w:szCs w:val="28"/>
          <w:lang w:val="be-BY"/>
        </w:rPr>
        <w:t>За счет средств местного бюджета” - 4097,0 тысяч тенге (не состоялись конкурсные процедуры государственных закупок из-за отсутствия  участников),</w:t>
      </w:r>
    </w:p>
    <w:p w:rsidR="00257157" w:rsidRPr="00686239" w:rsidRDefault="00257157" w:rsidP="00257157">
      <w:pPr>
        <w:pStyle w:val="af9"/>
        <w:numPr>
          <w:ilvl w:val="0"/>
          <w:numId w:val="15"/>
        </w:numPr>
        <w:ind w:left="-284" w:firstLine="568"/>
        <w:jc w:val="both"/>
        <w:rPr>
          <w:rStyle w:val="34"/>
          <w:rFonts w:ascii="Times New Roman" w:hAnsi="Times New Roman"/>
          <w:sz w:val="28"/>
          <w:szCs w:val="28"/>
          <w:lang w:val="be-BY"/>
        </w:rPr>
      </w:pPr>
      <w:r w:rsidRPr="00686239">
        <w:rPr>
          <w:rFonts w:ascii="Times New Roman" w:hAnsi="Times New Roman"/>
          <w:sz w:val="28"/>
          <w:szCs w:val="28"/>
          <w:lang w:val="be-BY"/>
        </w:rPr>
        <w:lastRenderedPageBreak/>
        <w:t xml:space="preserve">по программе </w:t>
      </w:r>
      <w:r w:rsidRPr="00686239">
        <w:rPr>
          <w:rStyle w:val="34"/>
          <w:rFonts w:ascii="Times New Roman" w:hAnsi="Times New Roman"/>
          <w:sz w:val="28"/>
          <w:szCs w:val="28"/>
        </w:rPr>
        <w:t xml:space="preserve"> «</w:t>
      </w:r>
      <w:r w:rsidRPr="00686239">
        <w:rPr>
          <w:rFonts w:ascii="Times New Roman" w:hAnsi="Times New Roman"/>
          <w:sz w:val="28"/>
          <w:szCs w:val="28"/>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rsidRPr="00686239">
        <w:rPr>
          <w:rFonts w:ascii="Times New Roman" w:hAnsi="Times New Roman"/>
          <w:sz w:val="28"/>
          <w:szCs w:val="28"/>
          <w:lang w:val="be-BY"/>
        </w:rPr>
        <w:t>За счет средств местного бюджета</w:t>
      </w:r>
      <w:r w:rsidRPr="00686239">
        <w:rPr>
          <w:rFonts w:ascii="Times New Roman" w:hAnsi="Times New Roman"/>
          <w:sz w:val="28"/>
          <w:szCs w:val="28"/>
        </w:rPr>
        <w:t>)</w:t>
      </w:r>
      <w:r w:rsidRPr="00686239">
        <w:rPr>
          <w:rStyle w:val="34"/>
          <w:rFonts w:ascii="Times New Roman" w:hAnsi="Times New Roman"/>
          <w:sz w:val="28"/>
          <w:szCs w:val="28"/>
        </w:rPr>
        <w:t xml:space="preserve">» - не освоено </w:t>
      </w:r>
      <w:r w:rsidRPr="00686239">
        <w:rPr>
          <w:rStyle w:val="34"/>
          <w:rFonts w:ascii="Times New Roman" w:hAnsi="Times New Roman"/>
          <w:sz w:val="28"/>
          <w:szCs w:val="28"/>
          <w:lang w:val="kk-KZ"/>
        </w:rPr>
        <w:t>7,5</w:t>
      </w:r>
      <w:r w:rsidRPr="00686239">
        <w:rPr>
          <w:rStyle w:val="34"/>
          <w:rFonts w:ascii="Times New Roman" w:hAnsi="Times New Roman"/>
          <w:sz w:val="28"/>
          <w:szCs w:val="28"/>
        </w:rPr>
        <w:t xml:space="preserve"> тыс. тенге</w:t>
      </w:r>
      <w:r w:rsidRPr="00686239">
        <w:rPr>
          <w:rStyle w:val="34"/>
          <w:rFonts w:ascii="Times New Roman" w:hAnsi="Times New Roman"/>
          <w:sz w:val="28"/>
          <w:szCs w:val="28"/>
          <w:lang w:val="kk-KZ"/>
        </w:rPr>
        <w:t>,</w:t>
      </w:r>
      <w:r w:rsidRPr="00686239">
        <w:rPr>
          <w:rStyle w:val="34"/>
          <w:rFonts w:ascii="Times New Roman" w:hAnsi="Times New Roman"/>
          <w:sz w:val="28"/>
          <w:szCs w:val="28"/>
        </w:rPr>
        <w:t xml:space="preserve"> остаток за счет округления,</w:t>
      </w:r>
    </w:p>
    <w:p w:rsidR="005B7035" w:rsidRPr="00686239" w:rsidRDefault="00257157" w:rsidP="006C56A6">
      <w:pPr>
        <w:pStyle w:val="af9"/>
        <w:numPr>
          <w:ilvl w:val="0"/>
          <w:numId w:val="15"/>
        </w:numPr>
        <w:jc w:val="both"/>
        <w:rPr>
          <w:rFonts w:ascii="Times New Roman" w:hAnsi="Times New Roman"/>
          <w:sz w:val="28"/>
          <w:szCs w:val="28"/>
        </w:rPr>
      </w:pPr>
      <w:r w:rsidRPr="00686239">
        <w:rPr>
          <w:rFonts w:ascii="Times New Roman" w:hAnsi="Times New Roman"/>
          <w:sz w:val="28"/>
          <w:szCs w:val="28"/>
          <w:lang w:val="be-BY"/>
        </w:rPr>
        <w:t>по программе  “Проведение мероприятий за счет резерва местного исполнительного органа на неотложные затраты”- 860,7 тысяч тенге (не состоялись конкурсные процедуры государственных закупок из-за отсутствия  участников).</w:t>
      </w:r>
    </w:p>
    <w:p w:rsidR="00257157" w:rsidRPr="00686239" w:rsidRDefault="00257157" w:rsidP="00257157">
      <w:pPr>
        <w:pStyle w:val="af9"/>
        <w:numPr>
          <w:ilvl w:val="0"/>
          <w:numId w:val="15"/>
        </w:numPr>
        <w:ind w:left="-284" w:firstLine="568"/>
        <w:jc w:val="both"/>
        <w:rPr>
          <w:rStyle w:val="34"/>
          <w:rFonts w:ascii="Times New Roman" w:hAnsi="Times New Roman"/>
          <w:sz w:val="28"/>
          <w:szCs w:val="28"/>
        </w:rPr>
      </w:pPr>
      <w:r w:rsidRPr="00686239">
        <w:rPr>
          <w:rStyle w:val="34"/>
          <w:rFonts w:ascii="Times New Roman" w:hAnsi="Times New Roman"/>
          <w:sz w:val="28"/>
          <w:szCs w:val="28"/>
        </w:rPr>
        <w:t>ГУ «</w:t>
      </w:r>
      <w:r w:rsidRPr="00686239">
        <w:rPr>
          <w:rFonts w:ascii="Times New Roman" w:hAnsi="Times New Roman"/>
          <w:sz w:val="28"/>
          <w:szCs w:val="28"/>
        </w:rPr>
        <w:t>Отдел экономики и финансов</w:t>
      </w:r>
      <w:r w:rsidRPr="00686239">
        <w:rPr>
          <w:rStyle w:val="34"/>
          <w:rFonts w:ascii="Times New Roman" w:hAnsi="Times New Roman"/>
          <w:sz w:val="28"/>
          <w:szCs w:val="28"/>
        </w:rPr>
        <w:t xml:space="preserve">»-  не освоено 48,0 тыс. тенге, в том числе 46,5 </w:t>
      </w:r>
      <w:proofErr w:type="spellStart"/>
      <w:r w:rsidRPr="00686239">
        <w:rPr>
          <w:rStyle w:val="34"/>
          <w:rFonts w:ascii="Times New Roman" w:hAnsi="Times New Roman"/>
          <w:sz w:val="28"/>
          <w:szCs w:val="28"/>
        </w:rPr>
        <w:t>тыс</w:t>
      </w:r>
      <w:proofErr w:type="gramStart"/>
      <w:r w:rsidRPr="00686239">
        <w:rPr>
          <w:rStyle w:val="34"/>
          <w:rFonts w:ascii="Times New Roman" w:hAnsi="Times New Roman"/>
          <w:sz w:val="28"/>
          <w:szCs w:val="28"/>
        </w:rPr>
        <w:t>.т</w:t>
      </w:r>
      <w:proofErr w:type="gramEnd"/>
      <w:r w:rsidRPr="00686239">
        <w:rPr>
          <w:rStyle w:val="34"/>
          <w:rFonts w:ascii="Times New Roman" w:hAnsi="Times New Roman"/>
          <w:sz w:val="28"/>
          <w:szCs w:val="28"/>
        </w:rPr>
        <w:t>енге</w:t>
      </w:r>
      <w:proofErr w:type="spellEnd"/>
      <w:r w:rsidRPr="00686239">
        <w:rPr>
          <w:rStyle w:val="34"/>
          <w:rFonts w:ascii="Times New Roman" w:hAnsi="Times New Roman"/>
          <w:sz w:val="28"/>
          <w:szCs w:val="28"/>
        </w:rPr>
        <w:t xml:space="preserve"> за счет экономии средств по результатам государственных закупок, и 1,5 </w:t>
      </w:r>
      <w:proofErr w:type="spellStart"/>
      <w:r w:rsidRPr="00686239">
        <w:rPr>
          <w:rStyle w:val="34"/>
          <w:rFonts w:ascii="Times New Roman" w:hAnsi="Times New Roman"/>
          <w:sz w:val="28"/>
          <w:szCs w:val="28"/>
        </w:rPr>
        <w:t>тыс.тенге</w:t>
      </w:r>
      <w:proofErr w:type="spellEnd"/>
      <w:r w:rsidRPr="00686239">
        <w:rPr>
          <w:rStyle w:val="34"/>
          <w:rFonts w:ascii="Times New Roman" w:hAnsi="Times New Roman"/>
          <w:sz w:val="28"/>
          <w:szCs w:val="28"/>
        </w:rPr>
        <w:t xml:space="preserve"> остаток за счет округления.</w:t>
      </w:r>
    </w:p>
    <w:p w:rsidR="00257157" w:rsidRPr="00686239" w:rsidRDefault="00257157" w:rsidP="00257157">
      <w:pPr>
        <w:ind w:left="-284" w:firstLine="568"/>
        <w:jc w:val="both"/>
        <w:rPr>
          <w:rStyle w:val="34"/>
          <w:sz w:val="28"/>
          <w:szCs w:val="28"/>
        </w:rPr>
      </w:pPr>
      <w:r w:rsidRPr="00686239">
        <w:rPr>
          <w:rStyle w:val="34"/>
          <w:sz w:val="28"/>
          <w:szCs w:val="28"/>
        </w:rPr>
        <w:t xml:space="preserve"> </w:t>
      </w:r>
      <w:proofErr w:type="spellStart"/>
      <w:r w:rsidRPr="00686239">
        <w:rPr>
          <w:rStyle w:val="34"/>
          <w:sz w:val="28"/>
          <w:szCs w:val="28"/>
        </w:rPr>
        <w:t>ГУ</w:t>
      </w:r>
      <w:proofErr w:type="gramStart"/>
      <w:r w:rsidRPr="00686239">
        <w:rPr>
          <w:rStyle w:val="34"/>
          <w:sz w:val="28"/>
          <w:szCs w:val="28"/>
        </w:rPr>
        <w:t>«</w:t>
      </w:r>
      <w:r w:rsidRPr="00686239">
        <w:rPr>
          <w:sz w:val="28"/>
          <w:szCs w:val="28"/>
        </w:rPr>
        <w:t>О</w:t>
      </w:r>
      <w:proofErr w:type="gramEnd"/>
      <w:r w:rsidRPr="00686239">
        <w:rPr>
          <w:sz w:val="28"/>
          <w:szCs w:val="28"/>
        </w:rPr>
        <w:t>тдел</w:t>
      </w:r>
      <w:proofErr w:type="spellEnd"/>
      <w:r w:rsidRPr="00686239">
        <w:rPr>
          <w:sz w:val="28"/>
          <w:szCs w:val="28"/>
        </w:rPr>
        <w:t xml:space="preserve"> земельных отношений</w:t>
      </w:r>
      <w:r w:rsidRPr="00686239">
        <w:rPr>
          <w:rStyle w:val="34"/>
          <w:sz w:val="28"/>
          <w:szCs w:val="28"/>
        </w:rPr>
        <w:t>» - не освоено 9,5 тыс. тенге, остаток за счет округления и экономии по процедурам государственных закупок.</w:t>
      </w:r>
    </w:p>
    <w:p w:rsidR="004006E3" w:rsidRPr="006A5891" w:rsidRDefault="00257157" w:rsidP="004006E3">
      <w:pPr>
        <w:ind w:left="-284" w:firstLine="568"/>
        <w:jc w:val="both"/>
        <w:rPr>
          <w:rStyle w:val="34"/>
          <w:sz w:val="28"/>
          <w:szCs w:val="28"/>
        </w:rPr>
      </w:pPr>
      <w:r w:rsidRPr="00686239">
        <w:rPr>
          <w:rStyle w:val="34"/>
          <w:sz w:val="28"/>
          <w:szCs w:val="28"/>
        </w:rPr>
        <w:t xml:space="preserve">  </w:t>
      </w:r>
      <w:proofErr w:type="spellStart"/>
      <w:r w:rsidRPr="006A5891">
        <w:rPr>
          <w:rStyle w:val="34"/>
          <w:sz w:val="28"/>
          <w:szCs w:val="28"/>
        </w:rPr>
        <w:t>ГУ</w:t>
      </w:r>
      <w:proofErr w:type="gramStart"/>
      <w:r w:rsidRPr="006A5891">
        <w:rPr>
          <w:rStyle w:val="34"/>
          <w:sz w:val="28"/>
          <w:szCs w:val="28"/>
        </w:rPr>
        <w:t>«</w:t>
      </w:r>
      <w:r w:rsidRPr="006A5891">
        <w:rPr>
          <w:sz w:val="28"/>
          <w:szCs w:val="28"/>
        </w:rPr>
        <w:t>О</w:t>
      </w:r>
      <w:proofErr w:type="gramEnd"/>
      <w:r w:rsidRPr="006A5891">
        <w:rPr>
          <w:sz w:val="28"/>
          <w:szCs w:val="28"/>
        </w:rPr>
        <w:t>тдел</w:t>
      </w:r>
      <w:proofErr w:type="spellEnd"/>
      <w:r w:rsidRPr="006A5891">
        <w:rPr>
          <w:sz w:val="28"/>
          <w:szCs w:val="28"/>
        </w:rPr>
        <w:t xml:space="preserve"> архитектуры, градостроительства и строительства</w:t>
      </w:r>
      <w:r w:rsidRPr="006A5891">
        <w:rPr>
          <w:rStyle w:val="34"/>
          <w:sz w:val="28"/>
          <w:szCs w:val="28"/>
        </w:rPr>
        <w:t xml:space="preserve">» - не освоено </w:t>
      </w:r>
      <w:r w:rsidR="004006E3" w:rsidRPr="006A5891">
        <w:rPr>
          <w:rStyle w:val="34"/>
          <w:sz w:val="28"/>
          <w:szCs w:val="28"/>
        </w:rPr>
        <w:t>49 928,8</w:t>
      </w:r>
      <w:r w:rsidRPr="006A5891">
        <w:rPr>
          <w:rStyle w:val="34"/>
          <w:sz w:val="28"/>
          <w:szCs w:val="28"/>
        </w:rPr>
        <w:t xml:space="preserve"> тыс. тенге, </w:t>
      </w:r>
      <w:r w:rsidR="004006E3" w:rsidRPr="006A5891">
        <w:rPr>
          <w:rStyle w:val="34"/>
          <w:sz w:val="28"/>
          <w:szCs w:val="28"/>
        </w:rPr>
        <w:t xml:space="preserve">в </w:t>
      </w:r>
      <w:proofErr w:type="spellStart"/>
      <w:r w:rsidR="004006E3" w:rsidRPr="006A5891">
        <w:rPr>
          <w:rStyle w:val="34"/>
          <w:sz w:val="28"/>
          <w:szCs w:val="28"/>
        </w:rPr>
        <w:t>т.ч</w:t>
      </w:r>
      <w:proofErr w:type="spellEnd"/>
      <w:r w:rsidR="004006E3" w:rsidRPr="006A5891">
        <w:rPr>
          <w:rStyle w:val="34"/>
          <w:sz w:val="28"/>
          <w:szCs w:val="28"/>
        </w:rPr>
        <w:t>:</w:t>
      </w:r>
    </w:p>
    <w:p w:rsidR="00160403" w:rsidRPr="006A5891" w:rsidRDefault="004006E3" w:rsidP="004006E3">
      <w:pPr>
        <w:ind w:left="-284" w:firstLine="568"/>
        <w:jc w:val="both"/>
        <w:rPr>
          <w:sz w:val="28"/>
          <w:szCs w:val="28"/>
          <w:lang w:val="kk-KZ"/>
        </w:rPr>
      </w:pPr>
      <w:r w:rsidRPr="006A5891">
        <w:rPr>
          <w:rStyle w:val="34"/>
          <w:sz w:val="28"/>
          <w:szCs w:val="28"/>
        </w:rPr>
        <w:t xml:space="preserve">- </w:t>
      </w:r>
      <w:r w:rsidRPr="006A5891">
        <w:rPr>
          <w:sz w:val="28"/>
          <w:szCs w:val="28"/>
          <w:lang w:val="kk-KZ"/>
        </w:rPr>
        <w:t>строительство 3-х этажного многоквартирного жилого дома в селе Шынгырлау</w:t>
      </w:r>
      <w:r w:rsidRPr="006A5891">
        <w:rPr>
          <w:sz w:val="28"/>
          <w:szCs w:val="28"/>
        </w:rPr>
        <w:t xml:space="preserve"> с общей площадью – </w:t>
      </w:r>
      <w:r w:rsidRPr="006A5891">
        <w:rPr>
          <w:sz w:val="28"/>
          <w:szCs w:val="28"/>
          <w:lang w:val="kk-KZ"/>
        </w:rPr>
        <w:t>3893,0</w:t>
      </w:r>
      <w:r w:rsidRPr="006A5891">
        <w:rPr>
          <w:sz w:val="28"/>
          <w:szCs w:val="28"/>
        </w:rPr>
        <w:t xml:space="preserve"> </w:t>
      </w:r>
      <w:proofErr w:type="spellStart"/>
      <w:r w:rsidRPr="006A5891">
        <w:rPr>
          <w:sz w:val="28"/>
          <w:szCs w:val="28"/>
        </w:rPr>
        <w:t>кв</w:t>
      </w:r>
      <w:proofErr w:type="gramStart"/>
      <w:r w:rsidRPr="006A5891">
        <w:rPr>
          <w:sz w:val="28"/>
          <w:szCs w:val="28"/>
        </w:rPr>
        <w:t>.м</w:t>
      </w:r>
      <w:proofErr w:type="spellEnd"/>
      <w:proofErr w:type="gramEnd"/>
      <w:r w:rsidRPr="006A5891">
        <w:rPr>
          <w:sz w:val="28"/>
          <w:szCs w:val="28"/>
        </w:rPr>
        <w:t>, в том числе  на 202</w:t>
      </w:r>
      <w:r w:rsidRPr="006A5891">
        <w:rPr>
          <w:sz w:val="28"/>
          <w:szCs w:val="28"/>
          <w:lang w:val="kk-KZ"/>
        </w:rPr>
        <w:t xml:space="preserve">2 </w:t>
      </w:r>
      <w:r w:rsidRPr="006A5891">
        <w:rPr>
          <w:sz w:val="28"/>
          <w:szCs w:val="28"/>
        </w:rPr>
        <w:t xml:space="preserve">год  на выполнение </w:t>
      </w:r>
      <w:r w:rsidRPr="006A5891">
        <w:rPr>
          <w:sz w:val="28"/>
          <w:szCs w:val="28"/>
          <w:lang w:val="kk-KZ"/>
        </w:rPr>
        <w:t>1077,5</w:t>
      </w:r>
      <w:r w:rsidRPr="006A5891">
        <w:rPr>
          <w:sz w:val="28"/>
          <w:szCs w:val="28"/>
        </w:rPr>
        <w:t xml:space="preserve"> </w:t>
      </w:r>
      <w:proofErr w:type="spellStart"/>
      <w:r w:rsidRPr="006A5891">
        <w:rPr>
          <w:sz w:val="28"/>
          <w:szCs w:val="28"/>
        </w:rPr>
        <w:t>кв.м</w:t>
      </w:r>
      <w:proofErr w:type="spellEnd"/>
      <w:r w:rsidRPr="006A5891">
        <w:rPr>
          <w:sz w:val="28"/>
          <w:szCs w:val="28"/>
        </w:rPr>
        <w:t xml:space="preserve"> выделено </w:t>
      </w:r>
      <w:r w:rsidRPr="006A5891">
        <w:rPr>
          <w:sz w:val="28"/>
          <w:szCs w:val="28"/>
          <w:lang w:val="kk-KZ"/>
        </w:rPr>
        <w:t xml:space="preserve">198 445,0 </w:t>
      </w:r>
      <w:r w:rsidRPr="006A5891">
        <w:rPr>
          <w:sz w:val="28"/>
          <w:szCs w:val="28"/>
        </w:rPr>
        <w:t xml:space="preserve">и освоено – </w:t>
      </w:r>
      <w:r w:rsidRPr="006A5891">
        <w:rPr>
          <w:sz w:val="28"/>
          <w:szCs w:val="28"/>
          <w:lang w:val="kk-KZ"/>
        </w:rPr>
        <w:t>151 665,5</w:t>
      </w:r>
      <w:r w:rsidRPr="006A5891">
        <w:rPr>
          <w:sz w:val="28"/>
          <w:szCs w:val="28"/>
        </w:rPr>
        <w:t xml:space="preserve"> </w:t>
      </w:r>
      <w:proofErr w:type="spellStart"/>
      <w:r w:rsidRPr="006A5891">
        <w:rPr>
          <w:sz w:val="28"/>
          <w:szCs w:val="28"/>
        </w:rPr>
        <w:t>тыс.тенге</w:t>
      </w:r>
      <w:proofErr w:type="spellEnd"/>
      <w:r w:rsidRPr="006A5891">
        <w:rPr>
          <w:sz w:val="28"/>
          <w:szCs w:val="28"/>
        </w:rPr>
        <w:t xml:space="preserve">, </w:t>
      </w:r>
      <w:r w:rsidR="00160403" w:rsidRPr="006A5891">
        <w:rPr>
          <w:rStyle w:val="34"/>
          <w:sz w:val="28"/>
          <w:szCs w:val="28"/>
        </w:rPr>
        <w:t>не освоено 46 779,5 тыс. тенге,</w:t>
      </w:r>
      <w:r w:rsidR="00160403" w:rsidRPr="006A5891">
        <w:rPr>
          <w:sz w:val="28"/>
          <w:szCs w:val="28"/>
          <w:lang w:val="be-BY"/>
        </w:rPr>
        <w:t xml:space="preserve"> </w:t>
      </w:r>
      <w:r w:rsidRPr="006A5891">
        <w:rPr>
          <w:sz w:val="28"/>
          <w:szCs w:val="28"/>
          <w:lang w:val="be-BY"/>
        </w:rPr>
        <w:t>(связи с погодными условиями акты о выполненных работах по благоустройству и другим работам не представлены)</w:t>
      </w:r>
      <w:r w:rsidRPr="006A5891">
        <w:rPr>
          <w:sz w:val="28"/>
          <w:szCs w:val="28"/>
          <w:lang w:val="kk-KZ"/>
        </w:rPr>
        <w:t>.</w:t>
      </w:r>
    </w:p>
    <w:p w:rsidR="004006E3" w:rsidRPr="006A5891" w:rsidRDefault="00160403" w:rsidP="004006E3">
      <w:pPr>
        <w:ind w:left="-284" w:firstLine="568"/>
        <w:jc w:val="both"/>
        <w:rPr>
          <w:sz w:val="28"/>
          <w:szCs w:val="28"/>
          <w:lang w:val="kk-KZ"/>
        </w:rPr>
      </w:pPr>
      <w:r w:rsidRPr="006A5891">
        <w:rPr>
          <w:sz w:val="28"/>
          <w:szCs w:val="28"/>
          <w:lang w:val="kk-KZ"/>
        </w:rPr>
        <w:t>-</w:t>
      </w:r>
      <w:r w:rsidR="004006E3" w:rsidRPr="006A5891">
        <w:rPr>
          <w:sz w:val="28"/>
          <w:szCs w:val="28"/>
          <w:lang w:val="kk-KZ"/>
        </w:rPr>
        <w:t xml:space="preserve"> </w:t>
      </w:r>
      <w:r w:rsidRPr="006A5891">
        <w:rPr>
          <w:sz w:val="28"/>
          <w:szCs w:val="28"/>
          <w:lang w:val="kk-KZ"/>
        </w:rPr>
        <w:t>п</w:t>
      </w:r>
      <w:r w:rsidR="004006E3" w:rsidRPr="006A5891">
        <w:rPr>
          <w:sz w:val="28"/>
          <w:szCs w:val="28"/>
          <w:lang w:val="kk-KZ"/>
        </w:rPr>
        <w:t xml:space="preserve">о программе развития объекта спорта, за счет средств с местного бюджета, выделено -15000,0 тыс.тенге, освоено-11 859,0 тыс.тенге, не освоено 3141,0 тыс.тенге, </w:t>
      </w:r>
      <w:r w:rsidRPr="006A5891">
        <w:rPr>
          <w:sz w:val="28"/>
          <w:szCs w:val="28"/>
          <w:lang w:val="kk-KZ"/>
        </w:rPr>
        <w:t xml:space="preserve"> «</w:t>
      </w:r>
      <w:r w:rsidR="00161351" w:rsidRPr="006A5891">
        <w:rPr>
          <w:sz w:val="28"/>
          <w:szCs w:val="28"/>
          <w:lang w:val="kk-KZ"/>
        </w:rPr>
        <w:t>С</w:t>
      </w:r>
      <w:r w:rsidRPr="006A5891">
        <w:rPr>
          <w:sz w:val="28"/>
          <w:szCs w:val="28"/>
          <w:lang w:val="kk-KZ"/>
        </w:rPr>
        <w:t xml:space="preserve">троительство открытого стадиона в с.Чингирлау», </w:t>
      </w:r>
      <w:r w:rsidR="004006E3" w:rsidRPr="006A5891">
        <w:rPr>
          <w:sz w:val="28"/>
          <w:szCs w:val="28"/>
          <w:lang w:val="kk-KZ"/>
        </w:rPr>
        <w:t xml:space="preserve">(работы не выполнены в связи с погодными условиями), </w:t>
      </w:r>
    </w:p>
    <w:p w:rsidR="00160403" w:rsidRPr="006A5891" w:rsidRDefault="00160403" w:rsidP="00160403">
      <w:pPr>
        <w:jc w:val="both"/>
        <w:rPr>
          <w:sz w:val="28"/>
          <w:szCs w:val="28"/>
          <w:lang w:val="be-BY"/>
        </w:rPr>
      </w:pPr>
      <w:r w:rsidRPr="006A5891">
        <w:rPr>
          <w:sz w:val="28"/>
          <w:szCs w:val="28"/>
          <w:lang w:val="kk-KZ"/>
        </w:rPr>
        <w:t>-</w:t>
      </w:r>
      <w:r w:rsidRPr="006A5891">
        <w:rPr>
          <w:sz w:val="28"/>
          <w:szCs w:val="28"/>
          <w:lang w:val="be-BY"/>
        </w:rPr>
        <w:t xml:space="preserve"> по программе </w:t>
      </w:r>
      <w:r w:rsidRPr="006A5891">
        <w:rPr>
          <w:rStyle w:val="34"/>
          <w:sz w:val="28"/>
          <w:szCs w:val="28"/>
        </w:rPr>
        <w:t xml:space="preserve"> «</w:t>
      </w:r>
      <w:r w:rsidRPr="006A5891">
        <w:rPr>
          <w:sz w:val="28"/>
          <w:szCs w:val="28"/>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rsidRPr="006A5891">
        <w:rPr>
          <w:sz w:val="28"/>
          <w:szCs w:val="28"/>
          <w:lang w:val="be-BY"/>
        </w:rPr>
        <w:t>За счет средств местного бюджета</w:t>
      </w:r>
      <w:r w:rsidRPr="006A5891">
        <w:rPr>
          <w:sz w:val="28"/>
          <w:szCs w:val="28"/>
        </w:rPr>
        <w:t>)</w:t>
      </w:r>
      <w:r w:rsidRPr="006A5891">
        <w:rPr>
          <w:rStyle w:val="34"/>
          <w:sz w:val="28"/>
          <w:szCs w:val="28"/>
        </w:rPr>
        <w:t xml:space="preserve">» - не освоено </w:t>
      </w:r>
      <w:r w:rsidRPr="006A5891">
        <w:rPr>
          <w:rStyle w:val="34"/>
          <w:sz w:val="28"/>
          <w:szCs w:val="28"/>
          <w:lang w:val="kk-KZ"/>
        </w:rPr>
        <w:t>8,3</w:t>
      </w:r>
      <w:r w:rsidRPr="006A5891">
        <w:rPr>
          <w:rStyle w:val="34"/>
          <w:sz w:val="28"/>
          <w:szCs w:val="28"/>
        </w:rPr>
        <w:t xml:space="preserve"> тыс. тенге</w:t>
      </w:r>
      <w:r w:rsidRPr="006A5891">
        <w:rPr>
          <w:rStyle w:val="34"/>
          <w:sz w:val="28"/>
          <w:szCs w:val="28"/>
          <w:lang w:val="kk-KZ"/>
        </w:rPr>
        <w:t>,</w:t>
      </w:r>
      <w:r w:rsidRPr="006A5891">
        <w:rPr>
          <w:rStyle w:val="34"/>
          <w:sz w:val="28"/>
          <w:szCs w:val="28"/>
        </w:rPr>
        <w:t xml:space="preserve"> остаток за счет округления.</w:t>
      </w:r>
    </w:p>
    <w:p w:rsidR="00257157" w:rsidRPr="006A5891" w:rsidRDefault="00257157" w:rsidP="004006E3">
      <w:pPr>
        <w:ind w:left="-284" w:firstLine="568"/>
        <w:jc w:val="both"/>
        <w:rPr>
          <w:bCs/>
          <w:iCs/>
          <w:sz w:val="28"/>
          <w:szCs w:val="28"/>
        </w:rPr>
      </w:pPr>
      <w:r w:rsidRPr="006A5891">
        <w:rPr>
          <w:bCs/>
          <w:iCs/>
          <w:sz w:val="28"/>
          <w:szCs w:val="28"/>
        </w:rPr>
        <w:t>Дефицит бюджета района 2022 года утвержден в размере 88 550,0тыс. тенге и с учетом изменений и дополнений  районный бюджет был уточнен до 238 615,0 тыс. тенге.</w:t>
      </w:r>
    </w:p>
    <w:p w:rsidR="00257157" w:rsidRPr="006A5891" w:rsidRDefault="00257157" w:rsidP="00257157">
      <w:pPr>
        <w:pStyle w:val="a7"/>
        <w:spacing w:after="0"/>
        <w:ind w:firstLine="567"/>
        <w:jc w:val="both"/>
        <w:rPr>
          <w:bCs/>
          <w:iCs/>
          <w:sz w:val="28"/>
          <w:szCs w:val="28"/>
        </w:rPr>
      </w:pPr>
      <w:r w:rsidRPr="006A5891">
        <w:rPr>
          <w:bCs/>
          <w:iCs/>
          <w:sz w:val="28"/>
          <w:szCs w:val="28"/>
        </w:rPr>
        <w:t xml:space="preserve">Дефицит бюджета покрывался за счет свободного остатка на начало года в сумме 107 675,0 </w:t>
      </w:r>
      <w:proofErr w:type="spellStart"/>
      <w:r w:rsidRPr="006A5891">
        <w:rPr>
          <w:bCs/>
          <w:iCs/>
          <w:sz w:val="28"/>
          <w:szCs w:val="28"/>
        </w:rPr>
        <w:t>тыс</w:t>
      </w:r>
      <w:proofErr w:type="gramStart"/>
      <w:r w:rsidRPr="006A5891">
        <w:rPr>
          <w:bCs/>
          <w:iCs/>
          <w:sz w:val="28"/>
          <w:szCs w:val="28"/>
        </w:rPr>
        <w:t>.т</w:t>
      </w:r>
      <w:proofErr w:type="gramEnd"/>
      <w:r w:rsidRPr="006A5891">
        <w:rPr>
          <w:bCs/>
          <w:iCs/>
          <w:sz w:val="28"/>
          <w:szCs w:val="28"/>
        </w:rPr>
        <w:t>енге</w:t>
      </w:r>
      <w:proofErr w:type="spellEnd"/>
      <w:r w:rsidRPr="006A5891">
        <w:rPr>
          <w:bCs/>
          <w:iCs/>
          <w:sz w:val="28"/>
          <w:szCs w:val="28"/>
        </w:rPr>
        <w:t xml:space="preserve"> и поступления займов в сумме 174 617,0 тыс. тенге.</w:t>
      </w:r>
    </w:p>
    <w:p w:rsidR="00D8505A" w:rsidRPr="00EE210A" w:rsidRDefault="00D8505A" w:rsidP="00257157">
      <w:pPr>
        <w:pBdr>
          <w:bottom w:val="single" w:sz="4" w:space="31" w:color="FFFFFF"/>
        </w:pBdr>
        <w:jc w:val="both"/>
        <w:rPr>
          <w:rFonts w:ascii="Times New Roman CYR" w:hAnsi="Times New Roman CYR" w:cs="Times New Roman CYR"/>
          <w:b/>
          <w:sz w:val="28"/>
          <w:szCs w:val="28"/>
        </w:rPr>
      </w:pPr>
      <w:r w:rsidRPr="006A5891">
        <w:rPr>
          <w:b/>
          <w:sz w:val="28"/>
          <w:szCs w:val="28"/>
        </w:rPr>
        <w:t xml:space="preserve">2.3.2. </w:t>
      </w:r>
      <w:r w:rsidRPr="006A5891">
        <w:rPr>
          <w:rFonts w:ascii="Times New Roman CYR" w:hAnsi="Times New Roman CYR" w:cs="Times New Roman CYR"/>
          <w:b/>
          <w:sz w:val="28"/>
          <w:szCs w:val="28"/>
        </w:rPr>
        <w:t>Анализ использования бюджетных кредитов</w:t>
      </w:r>
    </w:p>
    <w:p w:rsidR="00D8505A" w:rsidRPr="00EE210A" w:rsidRDefault="00DE6FA2" w:rsidP="00D8505A">
      <w:pPr>
        <w:pBdr>
          <w:bottom w:val="single" w:sz="4" w:space="31" w:color="FFFFFF"/>
        </w:pBdr>
        <w:ind w:firstLine="708"/>
        <w:jc w:val="both"/>
        <w:rPr>
          <w:sz w:val="28"/>
          <w:szCs w:val="28"/>
          <w:lang w:eastAsia="ru-RU"/>
        </w:rPr>
      </w:pPr>
      <w:r w:rsidRPr="00EE210A">
        <w:rPr>
          <w:rFonts w:ascii="Times New Roman CYR" w:hAnsi="Times New Roman CYR" w:cs="Times New Roman CYR"/>
          <w:b/>
          <w:sz w:val="28"/>
          <w:szCs w:val="28"/>
        </w:rPr>
        <w:t>Бюджетные кред</w:t>
      </w:r>
      <w:r w:rsidRPr="00EE210A">
        <w:rPr>
          <w:b/>
          <w:sz w:val="28"/>
          <w:szCs w:val="28"/>
        </w:rPr>
        <w:t>иты</w:t>
      </w:r>
      <w:r w:rsidR="00D8505A" w:rsidRPr="00EE210A">
        <w:rPr>
          <w:sz w:val="28"/>
          <w:szCs w:val="28"/>
          <w:lang w:eastAsia="ru-RU"/>
        </w:rPr>
        <w:t xml:space="preserve">  на общую сумму </w:t>
      </w:r>
      <w:r w:rsidR="005B7035">
        <w:rPr>
          <w:sz w:val="28"/>
          <w:szCs w:val="28"/>
          <w:lang w:eastAsia="ru-RU"/>
        </w:rPr>
        <w:t xml:space="preserve"> </w:t>
      </w:r>
      <w:r w:rsidRPr="00EE210A">
        <w:rPr>
          <w:b/>
          <w:sz w:val="28"/>
          <w:szCs w:val="28"/>
          <w:lang w:eastAsia="ru-RU"/>
        </w:rPr>
        <w:t>96 485,0</w:t>
      </w:r>
      <w:r w:rsidR="00D8505A" w:rsidRPr="00EE210A">
        <w:rPr>
          <w:b/>
          <w:sz w:val="28"/>
          <w:szCs w:val="28"/>
          <w:lang w:eastAsia="ru-RU"/>
        </w:rPr>
        <w:t xml:space="preserve"> </w:t>
      </w:r>
      <w:proofErr w:type="spellStart"/>
      <w:r w:rsidR="00D8505A" w:rsidRPr="00EE210A">
        <w:rPr>
          <w:b/>
          <w:sz w:val="28"/>
          <w:szCs w:val="28"/>
          <w:lang w:eastAsia="ru-RU"/>
        </w:rPr>
        <w:t>тыс</w:t>
      </w:r>
      <w:proofErr w:type="gramStart"/>
      <w:r w:rsidR="00D8505A" w:rsidRPr="00EE210A">
        <w:rPr>
          <w:b/>
          <w:sz w:val="28"/>
          <w:szCs w:val="28"/>
          <w:lang w:eastAsia="ru-RU"/>
        </w:rPr>
        <w:t>.т</w:t>
      </w:r>
      <w:proofErr w:type="gramEnd"/>
      <w:r w:rsidR="00D8505A" w:rsidRPr="00EE210A">
        <w:rPr>
          <w:b/>
          <w:sz w:val="28"/>
          <w:szCs w:val="28"/>
          <w:lang w:eastAsia="ru-RU"/>
        </w:rPr>
        <w:t>енге</w:t>
      </w:r>
      <w:proofErr w:type="spellEnd"/>
      <w:r w:rsidR="00D8505A" w:rsidRPr="00EE210A">
        <w:rPr>
          <w:sz w:val="28"/>
          <w:szCs w:val="28"/>
          <w:lang w:eastAsia="ru-RU"/>
        </w:rPr>
        <w:t xml:space="preserve">, в том числе по программе </w:t>
      </w:r>
      <w:r w:rsidR="00852B5C" w:rsidRPr="00EE210A">
        <w:rPr>
          <w:sz w:val="28"/>
          <w:szCs w:val="28"/>
          <w:lang w:eastAsia="ru-RU"/>
        </w:rPr>
        <w:t xml:space="preserve">«Социальная </w:t>
      </w:r>
      <w:r w:rsidR="00D8505A" w:rsidRPr="00EE210A">
        <w:rPr>
          <w:sz w:val="28"/>
          <w:szCs w:val="28"/>
          <w:lang w:eastAsia="ru-RU"/>
        </w:rPr>
        <w:t>поддержк</w:t>
      </w:r>
      <w:r w:rsidR="00852B5C" w:rsidRPr="00EE210A">
        <w:rPr>
          <w:sz w:val="28"/>
          <w:szCs w:val="28"/>
          <w:lang w:eastAsia="ru-RU"/>
        </w:rPr>
        <w:t>а</w:t>
      </w:r>
      <w:r w:rsidR="00D8505A" w:rsidRPr="00EE210A">
        <w:rPr>
          <w:sz w:val="28"/>
          <w:szCs w:val="28"/>
          <w:lang w:eastAsia="ru-RU"/>
        </w:rPr>
        <w:t xml:space="preserve"> специалист</w:t>
      </w:r>
      <w:r w:rsidR="00852B5C" w:rsidRPr="00EE210A">
        <w:rPr>
          <w:sz w:val="28"/>
          <w:szCs w:val="28"/>
          <w:lang w:eastAsia="ru-RU"/>
        </w:rPr>
        <w:t>ам прибывшим для работы и проживания в сельских населенных пунктах»</w:t>
      </w:r>
      <w:r w:rsidR="00D8505A" w:rsidRPr="00EE210A">
        <w:rPr>
          <w:sz w:val="28"/>
          <w:szCs w:val="28"/>
          <w:lang w:eastAsia="ru-RU"/>
        </w:rPr>
        <w:t xml:space="preserve"> </w:t>
      </w:r>
      <w:r w:rsidR="00D8505A" w:rsidRPr="00EE210A">
        <w:rPr>
          <w:sz w:val="28"/>
          <w:szCs w:val="28"/>
        </w:rPr>
        <w:t xml:space="preserve">составило в сумме  </w:t>
      </w:r>
      <w:r w:rsidRPr="00EE210A">
        <w:rPr>
          <w:sz w:val="28"/>
          <w:szCs w:val="28"/>
        </w:rPr>
        <w:t>96 485,0</w:t>
      </w:r>
      <w:r w:rsidR="00D8505A" w:rsidRPr="00EE210A">
        <w:rPr>
          <w:sz w:val="28"/>
          <w:szCs w:val="28"/>
        </w:rPr>
        <w:t xml:space="preserve"> тыс. тенге, где</w:t>
      </w:r>
      <w:r w:rsidR="00D8505A" w:rsidRPr="00EE210A">
        <w:rPr>
          <w:sz w:val="28"/>
          <w:szCs w:val="28"/>
          <w:lang w:eastAsia="ru-RU"/>
        </w:rPr>
        <w:t xml:space="preserve"> освоение составило </w:t>
      </w:r>
      <w:r w:rsidRPr="00EE210A">
        <w:rPr>
          <w:sz w:val="28"/>
          <w:szCs w:val="28"/>
          <w:lang w:eastAsia="ru-RU"/>
        </w:rPr>
        <w:t>96 485,0</w:t>
      </w:r>
      <w:r w:rsidR="00D8505A" w:rsidRPr="00EE210A">
        <w:rPr>
          <w:sz w:val="28"/>
          <w:szCs w:val="28"/>
          <w:lang w:eastAsia="ru-RU"/>
        </w:rPr>
        <w:t xml:space="preserve"> </w:t>
      </w:r>
      <w:proofErr w:type="spellStart"/>
      <w:r w:rsidR="00D8505A" w:rsidRPr="00EE210A">
        <w:rPr>
          <w:sz w:val="28"/>
          <w:szCs w:val="28"/>
          <w:lang w:eastAsia="ru-RU"/>
        </w:rPr>
        <w:t>тыс.тенге</w:t>
      </w:r>
      <w:proofErr w:type="spellEnd"/>
      <w:r w:rsidR="00D8505A" w:rsidRPr="00EE210A">
        <w:rPr>
          <w:sz w:val="28"/>
          <w:szCs w:val="28"/>
          <w:lang w:eastAsia="ru-RU"/>
        </w:rPr>
        <w:t xml:space="preserve"> или (100%)</w:t>
      </w:r>
      <w:r w:rsidRPr="00EE210A">
        <w:rPr>
          <w:sz w:val="28"/>
          <w:szCs w:val="28"/>
          <w:lang w:eastAsia="ru-RU"/>
        </w:rPr>
        <w:t>, из них 13 специалистам в сфере образования</w:t>
      </w:r>
      <w:r w:rsidR="003A3EB1" w:rsidRPr="00EE210A">
        <w:rPr>
          <w:sz w:val="28"/>
          <w:szCs w:val="28"/>
          <w:lang w:eastAsia="ru-RU"/>
        </w:rPr>
        <w:t xml:space="preserve"> на сумму 51 763,5 </w:t>
      </w:r>
      <w:proofErr w:type="spellStart"/>
      <w:r w:rsidR="003A3EB1" w:rsidRPr="00EE210A">
        <w:rPr>
          <w:sz w:val="28"/>
          <w:szCs w:val="28"/>
          <w:lang w:eastAsia="ru-RU"/>
        </w:rPr>
        <w:t>тыс.тенге</w:t>
      </w:r>
      <w:proofErr w:type="spellEnd"/>
      <w:r w:rsidRPr="00EE210A">
        <w:rPr>
          <w:sz w:val="28"/>
          <w:szCs w:val="28"/>
          <w:lang w:eastAsia="ru-RU"/>
        </w:rPr>
        <w:t>, 6 специалистам в сфере здравоохранения</w:t>
      </w:r>
      <w:r w:rsidR="003A3EB1" w:rsidRPr="00EE210A">
        <w:rPr>
          <w:sz w:val="28"/>
          <w:szCs w:val="28"/>
          <w:lang w:eastAsia="ru-RU"/>
        </w:rPr>
        <w:t xml:space="preserve"> на сумму 27 567,0 </w:t>
      </w:r>
      <w:proofErr w:type="spellStart"/>
      <w:r w:rsidR="003A3EB1" w:rsidRPr="00EE210A">
        <w:rPr>
          <w:sz w:val="28"/>
          <w:szCs w:val="28"/>
          <w:lang w:eastAsia="ru-RU"/>
        </w:rPr>
        <w:t>тыс</w:t>
      </w:r>
      <w:proofErr w:type="gramStart"/>
      <w:r w:rsidR="003A3EB1" w:rsidRPr="00EE210A">
        <w:rPr>
          <w:sz w:val="28"/>
          <w:szCs w:val="28"/>
          <w:lang w:eastAsia="ru-RU"/>
        </w:rPr>
        <w:t>.т</w:t>
      </w:r>
      <w:proofErr w:type="gramEnd"/>
      <w:r w:rsidR="003A3EB1" w:rsidRPr="00EE210A">
        <w:rPr>
          <w:sz w:val="28"/>
          <w:szCs w:val="28"/>
          <w:lang w:eastAsia="ru-RU"/>
        </w:rPr>
        <w:t>енге</w:t>
      </w:r>
      <w:proofErr w:type="spellEnd"/>
      <w:r w:rsidRPr="00EE210A">
        <w:rPr>
          <w:sz w:val="28"/>
          <w:szCs w:val="28"/>
          <w:lang w:eastAsia="ru-RU"/>
        </w:rPr>
        <w:t>,</w:t>
      </w:r>
      <w:r w:rsidR="00D8505A" w:rsidRPr="00EE210A">
        <w:rPr>
          <w:sz w:val="28"/>
          <w:szCs w:val="28"/>
          <w:lang w:eastAsia="ru-RU"/>
        </w:rPr>
        <w:t xml:space="preserve"> </w:t>
      </w:r>
      <w:r w:rsidRPr="00EE210A">
        <w:rPr>
          <w:sz w:val="28"/>
          <w:szCs w:val="28"/>
          <w:lang w:eastAsia="ru-RU"/>
        </w:rPr>
        <w:t xml:space="preserve">2 специалистам в сфере </w:t>
      </w:r>
      <w:r w:rsidRPr="00EE210A">
        <w:rPr>
          <w:sz w:val="28"/>
          <w:szCs w:val="28"/>
          <w:lang w:eastAsia="ru-RU"/>
        </w:rPr>
        <w:lastRenderedPageBreak/>
        <w:t xml:space="preserve">спорта </w:t>
      </w:r>
      <w:r w:rsidR="003A3EB1" w:rsidRPr="00EE210A">
        <w:rPr>
          <w:sz w:val="28"/>
          <w:szCs w:val="28"/>
          <w:lang w:eastAsia="ru-RU"/>
        </w:rPr>
        <w:t xml:space="preserve">на сумму 9 189,0 </w:t>
      </w:r>
      <w:proofErr w:type="spellStart"/>
      <w:r w:rsidR="003A3EB1" w:rsidRPr="00EE210A">
        <w:rPr>
          <w:sz w:val="28"/>
          <w:szCs w:val="28"/>
          <w:lang w:eastAsia="ru-RU"/>
        </w:rPr>
        <w:t>тыс.тенге</w:t>
      </w:r>
      <w:proofErr w:type="spellEnd"/>
      <w:r w:rsidR="003A3EB1" w:rsidRPr="00EE210A">
        <w:rPr>
          <w:sz w:val="28"/>
          <w:szCs w:val="28"/>
          <w:lang w:eastAsia="ru-RU"/>
        </w:rPr>
        <w:t xml:space="preserve"> </w:t>
      </w:r>
      <w:r w:rsidRPr="00EE210A">
        <w:rPr>
          <w:sz w:val="28"/>
          <w:szCs w:val="28"/>
          <w:lang w:eastAsia="ru-RU"/>
        </w:rPr>
        <w:t>и 2 специалистам в сфере ветеринарии</w:t>
      </w:r>
      <w:r w:rsidR="003A3EB1" w:rsidRPr="00EE210A">
        <w:rPr>
          <w:sz w:val="28"/>
          <w:szCs w:val="28"/>
          <w:lang w:eastAsia="ru-RU"/>
        </w:rPr>
        <w:t xml:space="preserve"> на сумму 7 965,5 </w:t>
      </w:r>
      <w:proofErr w:type="spellStart"/>
      <w:r w:rsidR="003A3EB1" w:rsidRPr="00EE210A">
        <w:rPr>
          <w:sz w:val="28"/>
          <w:szCs w:val="28"/>
          <w:lang w:eastAsia="ru-RU"/>
        </w:rPr>
        <w:t>тыс.тенге</w:t>
      </w:r>
      <w:proofErr w:type="spellEnd"/>
      <w:r w:rsidRPr="00EE210A">
        <w:rPr>
          <w:sz w:val="28"/>
          <w:szCs w:val="28"/>
          <w:lang w:eastAsia="ru-RU"/>
        </w:rPr>
        <w:t>.</w:t>
      </w:r>
    </w:p>
    <w:p w:rsidR="00F16EF8" w:rsidRPr="00EE210A" w:rsidRDefault="00F16EF8" w:rsidP="00F16EF8">
      <w:pPr>
        <w:pBdr>
          <w:bottom w:val="single" w:sz="4" w:space="31" w:color="FFFFFF"/>
        </w:pBdr>
        <w:ind w:firstLine="708"/>
        <w:jc w:val="both"/>
        <w:rPr>
          <w:sz w:val="28"/>
          <w:szCs w:val="28"/>
        </w:rPr>
      </w:pPr>
      <w:r w:rsidRPr="00EE210A">
        <w:rPr>
          <w:sz w:val="28"/>
          <w:szCs w:val="28"/>
        </w:rPr>
        <w:t xml:space="preserve">В отчетном периоде произведено погашение кредитов на сумму </w:t>
      </w:r>
      <w:r w:rsidR="00A54913" w:rsidRPr="00EE210A">
        <w:rPr>
          <w:sz w:val="28"/>
          <w:szCs w:val="28"/>
        </w:rPr>
        <w:t>67 373,3</w:t>
      </w:r>
      <w:r w:rsidRPr="00EE210A">
        <w:rPr>
          <w:sz w:val="28"/>
          <w:szCs w:val="28"/>
        </w:rPr>
        <w:t xml:space="preserve"> тыс. тенге при </w:t>
      </w:r>
      <w:r w:rsidR="00A2675A" w:rsidRPr="00EE210A">
        <w:rPr>
          <w:sz w:val="28"/>
          <w:szCs w:val="28"/>
        </w:rPr>
        <w:t>отсутствии плана</w:t>
      </w:r>
      <w:r w:rsidRPr="00EE210A">
        <w:rPr>
          <w:sz w:val="28"/>
          <w:szCs w:val="28"/>
        </w:rPr>
        <w:t>, в том числе, по погашению</w:t>
      </w:r>
      <w:r w:rsidR="00A2675A" w:rsidRPr="00EE210A">
        <w:rPr>
          <w:sz w:val="28"/>
          <w:szCs w:val="28"/>
        </w:rPr>
        <w:t xml:space="preserve"> бюджетных кредитов, выданных из местного бюджета специализированным организациям (по объектам</w:t>
      </w:r>
      <w:r w:rsidRPr="00EE210A">
        <w:rPr>
          <w:sz w:val="28"/>
          <w:szCs w:val="28"/>
        </w:rPr>
        <w:t xml:space="preserve"> кондоминиума</w:t>
      </w:r>
      <w:r w:rsidR="00A2675A" w:rsidRPr="00EE210A">
        <w:rPr>
          <w:sz w:val="28"/>
          <w:szCs w:val="28"/>
        </w:rPr>
        <w:t xml:space="preserve">) </w:t>
      </w:r>
      <w:r w:rsidRPr="00EE210A">
        <w:rPr>
          <w:sz w:val="28"/>
          <w:szCs w:val="28"/>
        </w:rPr>
        <w:t xml:space="preserve"> поступило </w:t>
      </w:r>
      <w:r w:rsidR="00A2675A" w:rsidRPr="00EE210A">
        <w:rPr>
          <w:sz w:val="28"/>
          <w:szCs w:val="28"/>
        </w:rPr>
        <w:t>4 290,0</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 xml:space="preserve"> при отсутствии плана, и </w:t>
      </w:r>
      <w:r w:rsidR="00901B88" w:rsidRPr="00EE210A">
        <w:rPr>
          <w:sz w:val="28"/>
          <w:szCs w:val="28"/>
        </w:rPr>
        <w:t xml:space="preserve">погашение бюджетных кредитов выданных из местного бюджета физическим лицам </w:t>
      </w:r>
      <w:r w:rsidRPr="00EE210A">
        <w:rPr>
          <w:sz w:val="28"/>
          <w:szCs w:val="28"/>
        </w:rPr>
        <w:t xml:space="preserve">по программе «Диплом в село» фактически поступило </w:t>
      </w:r>
      <w:r w:rsidR="00901B88" w:rsidRPr="00EE210A">
        <w:rPr>
          <w:sz w:val="28"/>
          <w:szCs w:val="28"/>
        </w:rPr>
        <w:t xml:space="preserve"> 63 083,3</w:t>
      </w:r>
      <w:r w:rsidRPr="00EE210A">
        <w:rPr>
          <w:sz w:val="28"/>
          <w:szCs w:val="28"/>
        </w:rPr>
        <w:t xml:space="preserve">  </w:t>
      </w:r>
      <w:proofErr w:type="spellStart"/>
      <w:r w:rsidRPr="00EE210A">
        <w:rPr>
          <w:sz w:val="28"/>
          <w:szCs w:val="28"/>
        </w:rPr>
        <w:t>тыс.тенге</w:t>
      </w:r>
      <w:proofErr w:type="spellEnd"/>
      <w:r w:rsidRPr="00EE210A">
        <w:rPr>
          <w:sz w:val="28"/>
          <w:szCs w:val="28"/>
        </w:rPr>
        <w:t xml:space="preserve">, </w:t>
      </w:r>
      <w:r w:rsidR="00901B88" w:rsidRPr="00EE210A">
        <w:rPr>
          <w:sz w:val="28"/>
          <w:szCs w:val="28"/>
        </w:rPr>
        <w:t>при отсутствии плана</w:t>
      </w:r>
      <w:r w:rsidRPr="00EE210A">
        <w:rPr>
          <w:sz w:val="28"/>
          <w:szCs w:val="28"/>
        </w:rPr>
        <w:t>. При этом следует отметить, что просроченная задолже</w:t>
      </w:r>
      <w:r w:rsidR="00241F7E" w:rsidRPr="00EE210A">
        <w:rPr>
          <w:sz w:val="28"/>
          <w:szCs w:val="28"/>
        </w:rPr>
        <w:t>нность по кредитам на 01.01.2023</w:t>
      </w:r>
      <w:r w:rsidRPr="00EE210A">
        <w:rPr>
          <w:sz w:val="28"/>
          <w:szCs w:val="28"/>
        </w:rPr>
        <w:t xml:space="preserve"> года составляет</w:t>
      </w:r>
      <w:r w:rsidR="00241F7E" w:rsidRPr="00EE210A">
        <w:rPr>
          <w:sz w:val="28"/>
          <w:szCs w:val="28"/>
        </w:rPr>
        <w:t xml:space="preserve"> 5 577,2</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w:t>
      </w:r>
      <w:r w:rsidR="006E27CB">
        <w:rPr>
          <w:sz w:val="28"/>
          <w:szCs w:val="28"/>
        </w:rPr>
        <w:t xml:space="preserve"> При этом следует отметить, что просроченная </w:t>
      </w:r>
      <w:proofErr w:type="spellStart"/>
      <w:r w:rsidR="006E27CB">
        <w:rPr>
          <w:sz w:val="28"/>
          <w:szCs w:val="28"/>
        </w:rPr>
        <w:t>задоленность</w:t>
      </w:r>
      <w:proofErr w:type="spellEnd"/>
      <w:r w:rsidR="006E27CB">
        <w:rPr>
          <w:sz w:val="28"/>
          <w:szCs w:val="28"/>
        </w:rPr>
        <w:t xml:space="preserve"> кредитов по</w:t>
      </w:r>
      <w:r w:rsidR="006E27CB" w:rsidRPr="006E27CB">
        <w:rPr>
          <w:sz w:val="28"/>
          <w:szCs w:val="28"/>
        </w:rPr>
        <w:t xml:space="preserve"> </w:t>
      </w:r>
      <w:r w:rsidR="006E27CB" w:rsidRPr="00EE210A">
        <w:rPr>
          <w:sz w:val="28"/>
          <w:szCs w:val="28"/>
        </w:rPr>
        <w:t xml:space="preserve">программе «Диплом в село» </w:t>
      </w:r>
      <w:r w:rsidR="006E27CB">
        <w:rPr>
          <w:sz w:val="28"/>
          <w:szCs w:val="28"/>
        </w:rPr>
        <w:t xml:space="preserve"> итогам 2022 года увеличилось на 46,5% по</w:t>
      </w:r>
      <w:r w:rsidR="007B209C">
        <w:rPr>
          <w:sz w:val="28"/>
          <w:szCs w:val="28"/>
        </w:rPr>
        <w:t xml:space="preserve"> сравнению с прошлым 2021 годом, </w:t>
      </w:r>
      <w:proofErr w:type="spellStart"/>
      <w:r w:rsidR="007B209C">
        <w:rPr>
          <w:sz w:val="28"/>
          <w:szCs w:val="28"/>
        </w:rPr>
        <w:t>т</w:t>
      </w:r>
      <w:proofErr w:type="gramStart"/>
      <w:r w:rsidR="007B209C">
        <w:rPr>
          <w:sz w:val="28"/>
          <w:szCs w:val="28"/>
        </w:rPr>
        <w:t>.е</w:t>
      </w:r>
      <w:proofErr w:type="spellEnd"/>
      <w:proofErr w:type="gramEnd"/>
      <w:r w:rsidR="007B209C">
        <w:rPr>
          <w:sz w:val="28"/>
          <w:szCs w:val="28"/>
        </w:rPr>
        <w:t xml:space="preserve"> (5577,2/ </w:t>
      </w:r>
      <w:proofErr w:type="spellStart"/>
      <w:r w:rsidR="007B209C">
        <w:rPr>
          <w:sz w:val="28"/>
          <w:szCs w:val="28"/>
        </w:rPr>
        <w:t>т.т</w:t>
      </w:r>
      <w:proofErr w:type="spellEnd"/>
      <w:r w:rsidR="007B209C">
        <w:rPr>
          <w:sz w:val="28"/>
          <w:szCs w:val="28"/>
        </w:rPr>
        <w:t xml:space="preserve">/3805,2 </w:t>
      </w:r>
      <w:proofErr w:type="spellStart"/>
      <w:r w:rsidR="007B209C">
        <w:rPr>
          <w:sz w:val="28"/>
          <w:szCs w:val="28"/>
        </w:rPr>
        <w:t>т.т</w:t>
      </w:r>
      <w:proofErr w:type="spellEnd"/>
      <w:r w:rsidR="007B209C">
        <w:rPr>
          <w:sz w:val="28"/>
          <w:szCs w:val="28"/>
        </w:rPr>
        <w:t>).</w:t>
      </w:r>
    </w:p>
    <w:p w:rsidR="00D8505A" w:rsidRPr="00EE210A" w:rsidRDefault="00D8505A" w:rsidP="00D8505A">
      <w:pPr>
        <w:pBdr>
          <w:bottom w:val="single" w:sz="4" w:space="31" w:color="FFFFFF"/>
        </w:pBdr>
        <w:ind w:firstLine="708"/>
        <w:jc w:val="both"/>
        <w:rPr>
          <w:sz w:val="28"/>
          <w:szCs w:val="28"/>
        </w:rPr>
      </w:pPr>
      <w:r w:rsidRPr="00EE210A">
        <w:rPr>
          <w:sz w:val="28"/>
          <w:szCs w:val="28"/>
        </w:rPr>
        <w:t>Погашение основного долга перед вышестоящим бюджетом составила в сумме 4</w:t>
      </w:r>
      <w:r w:rsidR="00A54913" w:rsidRPr="00EE210A">
        <w:rPr>
          <w:sz w:val="28"/>
          <w:szCs w:val="28"/>
        </w:rPr>
        <w:t>9 878,0</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 в том числе:</w:t>
      </w:r>
    </w:p>
    <w:p w:rsidR="00C743EB" w:rsidRPr="00EE210A" w:rsidRDefault="00D8505A" w:rsidP="00C45C89">
      <w:pPr>
        <w:pBdr>
          <w:bottom w:val="single" w:sz="4" w:space="31" w:color="FFFFFF"/>
        </w:pBdr>
        <w:ind w:firstLine="708"/>
        <w:jc w:val="both"/>
        <w:rPr>
          <w:sz w:val="28"/>
          <w:szCs w:val="28"/>
          <w:lang w:eastAsia="ru-RU"/>
        </w:rPr>
      </w:pPr>
      <w:r w:rsidRPr="00EE210A">
        <w:rPr>
          <w:sz w:val="28"/>
          <w:szCs w:val="28"/>
        </w:rPr>
        <w:t xml:space="preserve">- </w:t>
      </w:r>
      <w:r w:rsidR="00A54913" w:rsidRPr="00EE210A">
        <w:rPr>
          <w:sz w:val="28"/>
          <w:szCs w:val="28"/>
        </w:rPr>
        <w:t>49 878,0</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 xml:space="preserve"> погашение бюджетных кредитов п</w:t>
      </w:r>
      <w:r w:rsidR="00C45C89" w:rsidRPr="00EE210A">
        <w:rPr>
          <w:sz w:val="28"/>
          <w:szCs w:val="28"/>
        </w:rPr>
        <w:t xml:space="preserve">о программе </w:t>
      </w:r>
      <w:r w:rsidR="00194628" w:rsidRPr="00EE210A">
        <w:rPr>
          <w:sz w:val="28"/>
          <w:szCs w:val="28"/>
          <w:lang w:eastAsia="ru-RU"/>
        </w:rPr>
        <w:t xml:space="preserve">«Социальная поддержка специалистам прибывшим для работы и проживания в сельских населенных пунктах». </w:t>
      </w:r>
    </w:p>
    <w:p w:rsidR="0094397E" w:rsidRPr="00EE210A" w:rsidRDefault="0094397E" w:rsidP="0094397E">
      <w:pPr>
        <w:pBdr>
          <w:bottom w:val="single" w:sz="4" w:space="31" w:color="FFFFFF"/>
        </w:pBdr>
        <w:ind w:firstLine="708"/>
        <w:jc w:val="both"/>
        <w:rPr>
          <w:sz w:val="28"/>
          <w:szCs w:val="28"/>
          <w:highlight w:val="green"/>
        </w:rPr>
      </w:pPr>
      <w:r w:rsidRPr="00EE210A">
        <w:rPr>
          <w:sz w:val="28"/>
          <w:szCs w:val="28"/>
        </w:rPr>
        <w:t>В отчетном периоде обслуживание долга составил  в сумме  67 306,0 тыс. тенге</w:t>
      </w:r>
      <w:r w:rsidR="000C13BC" w:rsidRPr="00EE210A">
        <w:rPr>
          <w:sz w:val="28"/>
          <w:szCs w:val="28"/>
        </w:rPr>
        <w:t xml:space="preserve">, при плане 67 306,0 </w:t>
      </w:r>
      <w:proofErr w:type="spellStart"/>
      <w:r w:rsidR="000C13BC" w:rsidRPr="00EE210A">
        <w:rPr>
          <w:sz w:val="28"/>
          <w:szCs w:val="28"/>
        </w:rPr>
        <w:t>тыс</w:t>
      </w:r>
      <w:proofErr w:type="gramStart"/>
      <w:r w:rsidR="000C13BC" w:rsidRPr="00EE210A">
        <w:rPr>
          <w:sz w:val="28"/>
          <w:szCs w:val="28"/>
        </w:rPr>
        <w:t>.т</w:t>
      </w:r>
      <w:proofErr w:type="gramEnd"/>
      <w:r w:rsidR="000C13BC" w:rsidRPr="00EE210A">
        <w:rPr>
          <w:sz w:val="28"/>
          <w:szCs w:val="28"/>
        </w:rPr>
        <w:t>енге</w:t>
      </w:r>
      <w:proofErr w:type="spellEnd"/>
      <w:r w:rsidRPr="00EE210A">
        <w:rPr>
          <w:sz w:val="28"/>
          <w:szCs w:val="28"/>
        </w:rPr>
        <w:t>, в том числе</w:t>
      </w:r>
      <w:r w:rsidR="000C13BC" w:rsidRPr="00EE210A">
        <w:rPr>
          <w:sz w:val="28"/>
          <w:szCs w:val="28"/>
        </w:rPr>
        <w:t xml:space="preserve"> по вознаграждениям программы «Дорожная карта занятости» - 67 254,0 </w:t>
      </w:r>
      <w:proofErr w:type="spellStart"/>
      <w:r w:rsidR="000C13BC" w:rsidRPr="00EE210A">
        <w:rPr>
          <w:sz w:val="28"/>
          <w:szCs w:val="28"/>
        </w:rPr>
        <w:t>тыс.тенге</w:t>
      </w:r>
      <w:proofErr w:type="spellEnd"/>
      <w:r w:rsidR="000C13BC" w:rsidRPr="00EE210A">
        <w:rPr>
          <w:sz w:val="28"/>
          <w:szCs w:val="28"/>
        </w:rPr>
        <w:t xml:space="preserve"> и по вознаграждениям </w:t>
      </w:r>
      <w:r w:rsidRPr="00EE210A">
        <w:rPr>
          <w:sz w:val="28"/>
          <w:szCs w:val="28"/>
        </w:rPr>
        <w:t xml:space="preserve">по программе «Диплом в село» </w:t>
      </w:r>
      <w:r w:rsidR="000C13BC" w:rsidRPr="00EE210A">
        <w:rPr>
          <w:sz w:val="28"/>
          <w:szCs w:val="28"/>
        </w:rPr>
        <w:t>-</w:t>
      </w:r>
      <w:r w:rsidRPr="00EE210A">
        <w:rPr>
          <w:sz w:val="28"/>
          <w:szCs w:val="28"/>
        </w:rPr>
        <w:t xml:space="preserve">  </w:t>
      </w:r>
      <w:r w:rsidR="000C13BC" w:rsidRPr="00EE210A">
        <w:rPr>
          <w:sz w:val="28"/>
          <w:szCs w:val="28"/>
        </w:rPr>
        <w:t xml:space="preserve">52,0  </w:t>
      </w:r>
      <w:proofErr w:type="spellStart"/>
      <w:r w:rsidR="000C13BC" w:rsidRPr="00EE210A">
        <w:rPr>
          <w:sz w:val="28"/>
          <w:szCs w:val="28"/>
        </w:rPr>
        <w:t>тыс.тенге</w:t>
      </w:r>
      <w:proofErr w:type="spellEnd"/>
      <w:r w:rsidR="000C13BC" w:rsidRPr="00EE210A">
        <w:rPr>
          <w:sz w:val="28"/>
          <w:szCs w:val="28"/>
        </w:rPr>
        <w:t xml:space="preserve">. </w:t>
      </w:r>
    </w:p>
    <w:p w:rsidR="0094397E" w:rsidRPr="00EE210A" w:rsidRDefault="0094397E" w:rsidP="00C45C89">
      <w:pPr>
        <w:pBdr>
          <w:bottom w:val="single" w:sz="4" w:space="31" w:color="FFFFFF"/>
        </w:pBdr>
        <w:ind w:firstLine="708"/>
        <w:jc w:val="both"/>
        <w:rPr>
          <w:sz w:val="28"/>
          <w:szCs w:val="28"/>
          <w:lang w:eastAsia="ru-RU"/>
        </w:rPr>
      </w:pPr>
    </w:p>
    <w:p w:rsidR="00D8505A" w:rsidRPr="00EE210A" w:rsidRDefault="00D8505A" w:rsidP="00C743EB">
      <w:pPr>
        <w:pBdr>
          <w:bottom w:val="single" w:sz="4" w:space="31" w:color="FFFFFF"/>
        </w:pBdr>
        <w:ind w:firstLine="708"/>
        <w:jc w:val="both"/>
        <w:rPr>
          <w:rFonts w:ascii="Times New Roman CYR" w:hAnsi="Times New Roman CYR" w:cs="Times New Roman CYR"/>
          <w:b/>
          <w:sz w:val="28"/>
          <w:szCs w:val="28"/>
        </w:rPr>
      </w:pPr>
      <w:r w:rsidRPr="00EE210A">
        <w:rPr>
          <w:b/>
          <w:sz w:val="28"/>
          <w:szCs w:val="28"/>
        </w:rPr>
        <w:t xml:space="preserve">2.3.3. </w:t>
      </w:r>
      <w:r w:rsidRPr="00EE210A">
        <w:rPr>
          <w:rFonts w:ascii="Times New Roman CYR" w:hAnsi="Times New Roman CYR" w:cs="Times New Roman CYR"/>
          <w:b/>
          <w:sz w:val="28"/>
          <w:szCs w:val="28"/>
        </w:rPr>
        <w:t>Анализ затрат на приобретение  финансовых активов</w:t>
      </w:r>
    </w:p>
    <w:p w:rsidR="00D8505A" w:rsidRPr="00EE210A" w:rsidRDefault="00D8505A" w:rsidP="00D8505A">
      <w:pPr>
        <w:pBdr>
          <w:bottom w:val="single" w:sz="4" w:space="31" w:color="FFFFFF"/>
        </w:pBdr>
        <w:ind w:firstLine="708"/>
        <w:jc w:val="both"/>
        <w:rPr>
          <w:sz w:val="28"/>
          <w:szCs w:val="28"/>
        </w:rPr>
      </w:pPr>
      <w:r w:rsidRPr="00EE210A">
        <w:rPr>
          <w:sz w:val="28"/>
          <w:szCs w:val="28"/>
        </w:rPr>
        <w:t>Поступления от продажи финан</w:t>
      </w:r>
      <w:r w:rsidR="00314406" w:rsidRPr="00EE210A">
        <w:rPr>
          <w:sz w:val="28"/>
          <w:szCs w:val="28"/>
        </w:rPr>
        <w:t>совых активов государства в 2022</w:t>
      </w:r>
      <w:r w:rsidRPr="00EE210A">
        <w:rPr>
          <w:sz w:val="28"/>
          <w:szCs w:val="28"/>
        </w:rPr>
        <w:t xml:space="preserve"> году не осуществлялись и не производились расходы из местного бюджета на приобретение финансовых активов.</w:t>
      </w:r>
    </w:p>
    <w:p w:rsidR="006179FF" w:rsidRPr="0013488F" w:rsidRDefault="006179FF" w:rsidP="00C743EB">
      <w:pPr>
        <w:pBdr>
          <w:bottom w:val="single" w:sz="4" w:space="31" w:color="FFFFFF"/>
        </w:pBdr>
        <w:ind w:firstLine="708"/>
        <w:jc w:val="both"/>
        <w:rPr>
          <w:b/>
          <w:bCs/>
          <w:iCs/>
          <w:sz w:val="28"/>
          <w:szCs w:val="28"/>
        </w:rPr>
      </w:pPr>
      <w:r w:rsidRPr="0013488F">
        <w:rPr>
          <w:b/>
          <w:sz w:val="28"/>
          <w:szCs w:val="28"/>
        </w:rPr>
        <w:t xml:space="preserve">2.3.4. Анализ </w:t>
      </w:r>
      <w:r w:rsidRPr="0013488F">
        <w:rPr>
          <w:b/>
          <w:bCs/>
          <w:iCs/>
          <w:sz w:val="28"/>
          <w:szCs w:val="28"/>
        </w:rPr>
        <w:t>дебиторской и кредиторской задолженности</w:t>
      </w:r>
    </w:p>
    <w:p w:rsidR="00F42F88" w:rsidRPr="0013488F" w:rsidRDefault="00F42F88" w:rsidP="00F42F88">
      <w:pPr>
        <w:pBdr>
          <w:bottom w:val="single" w:sz="4" w:space="31" w:color="FFFFFF"/>
        </w:pBdr>
        <w:tabs>
          <w:tab w:val="left" w:pos="0"/>
        </w:tabs>
        <w:jc w:val="both"/>
        <w:rPr>
          <w:b/>
          <w:sz w:val="28"/>
          <w:szCs w:val="28"/>
        </w:rPr>
      </w:pPr>
      <w:r w:rsidRPr="0013488F">
        <w:rPr>
          <w:sz w:val="28"/>
          <w:szCs w:val="28"/>
        </w:rPr>
        <w:tab/>
      </w:r>
      <w:r w:rsidR="006179FF" w:rsidRPr="0013488F">
        <w:rPr>
          <w:sz w:val="28"/>
          <w:szCs w:val="28"/>
        </w:rPr>
        <w:t>Дебиторская задолженность на 1 января 202</w:t>
      </w:r>
      <w:r w:rsidRPr="0013488F">
        <w:rPr>
          <w:sz w:val="28"/>
          <w:szCs w:val="28"/>
          <w:lang w:val="kk-KZ"/>
        </w:rPr>
        <w:t>3</w:t>
      </w:r>
      <w:r w:rsidR="006179FF" w:rsidRPr="0013488F">
        <w:rPr>
          <w:sz w:val="28"/>
          <w:szCs w:val="28"/>
        </w:rPr>
        <w:t xml:space="preserve"> года по </w:t>
      </w:r>
      <w:proofErr w:type="spellStart"/>
      <w:r w:rsidR="006179FF" w:rsidRPr="0013488F">
        <w:rPr>
          <w:sz w:val="28"/>
          <w:szCs w:val="28"/>
        </w:rPr>
        <w:t>Чингирлаускому</w:t>
      </w:r>
      <w:proofErr w:type="spellEnd"/>
      <w:r w:rsidR="006179FF" w:rsidRPr="0013488F">
        <w:rPr>
          <w:sz w:val="28"/>
          <w:szCs w:val="28"/>
        </w:rPr>
        <w:t xml:space="preserve"> району составляет  </w:t>
      </w:r>
      <w:r w:rsidRPr="0013488F">
        <w:rPr>
          <w:b/>
          <w:sz w:val="28"/>
          <w:szCs w:val="28"/>
          <w:lang w:val="kk-KZ"/>
        </w:rPr>
        <w:t>25 396,5</w:t>
      </w:r>
      <w:r w:rsidR="006179FF" w:rsidRPr="0013488F">
        <w:rPr>
          <w:b/>
          <w:sz w:val="28"/>
          <w:szCs w:val="28"/>
        </w:rPr>
        <w:t xml:space="preserve">  </w:t>
      </w:r>
      <w:proofErr w:type="spellStart"/>
      <w:r w:rsidR="006179FF" w:rsidRPr="0013488F">
        <w:rPr>
          <w:b/>
          <w:sz w:val="28"/>
          <w:szCs w:val="28"/>
        </w:rPr>
        <w:t>тыс</w:t>
      </w:r>
      <w:proofErr w:type="gramStart"/>
      <w:r w:rsidR="006179FF" w:rsidRPr="0013488F">
        <w:rPr>
          <w:b/>
          <w:sz w:val="28"/>
          <w:szCs w:val="28"/>
        </w:rPr>
        <w:t>.т</w:t>
      </w:r>
      <w:proofErr w:type="gramEnd"/>
      <w:r w:rsidR="006179FF" w:rsidRPr="0013488F">
        <w:rPr>
          <w:b/>
          <w:sz w:val="28"/>
          <w:szCs w:val="28"/>
        </w:rPr>
        <w:t>енге</w:t>
      </w:r>
      <w:proofErr w:type="spellEnd"/>
      <w:r w:rsidR="006179FF" w:rsidRPr="0013488F">
        <w:rPr>
          <w:b/>
          <w:sz w:val="28"/>
          <w:szCs w:val="28"/>
        </w:rPr>
        <w:t>, в том числе:</w:t>
      </w:r>
    </w:p>
    <w:p w:rsidR="00F42F88" w:rsidRPr="0013488F" w:rsidRDefault="00F42F88" w:rsidP="00F42F88">
      <w:pPr>
        <w:pBdr>
          <w:bottom w:val="single" w:sz="4" w:space="31" w:color="FFFFFF"/>
        </w:pBdr>
        <w:jc w:val="both"/>
        <w:rPr>
          <w:bCs/>
          <w:sz w:val="28"/>
          <w:szCs w:val="28"/>
          <w:lang w:eastAsia="ru-RU"/>
        </w:rPr>
      </w:pPr>
      <w:r w:rsidRPr="0013488F">
        <w:rPr>
          <w:b/>
          <w:sz w:val="28"/>
          <w:szCs w:val="28"/>
        </w:rPr>
        <w:t xml:space="preserve">- </w:t>
      </w:r>
      <w:r w:rsidRPr="0013488F">
        <w:rPr>
          <w:sz w:val="28"/>
          <w:szCs w:val="28"/>
          <w:lang w:val="kk-KZ"/>
        </w:rPr>
        <w:t>ГУ Чингирлауский районный отдел внутренней политики</w:t>
      </w:r>
      <w:r w:rsidRPr="0013488F">
        <w:rPr>
          <w:bCs/>
          <w:sz w:val="28"/>
          <w:szCs w:val="28"/>
          <w:lang w:eastAsia="ru-RU"/>
        </w:rPr>
        <w:t xml:space="preserve"> – 3,2 </w:t>
      </w:r>
      <w:proofErr w:type="spellStart"/>
      <w:r w:rsidRPr="0013488F">
        <w:rPr>
          <w:bCs/>
          <w:sz w:val="28"/>
          <w:szCs w:val="28"/>
          <w:lang w:eastAsia="ru-RU"/>
        </w:rPr>
        <w:t>тыс</w:t>
      </w:r>
      <w:proofErr w:type="gramStart"/>
      <w:r w:rsidRPr="0013488F">
        <w:rPr>
          <w:bCs/>
          <w:sz w:val="28"/>
          <w:szCs w:val="28"/>
          <w:lang w:eastAsia="ru-RU"/>
        </w:rPr>
        <w:t>.т</w:t>
      </w:r>
      <w:proofErr w:type="gramEnd"/>
      <w:r w:rsidRPr="0013488F">
        <w:rPr>
          <w:bCs/>
          <w:sz w:val="28"/>
          <w:szCs w:val="28"/>
          <w:lang w:eastAsia="ru-RU"/>
        </w:rPr>
        <w:t>енге</w:t>
      </w:r>
      <w:proofErr w:type="spellEnd"/>
      <w:r w:rsidRPr="0013488F">
        <w:rPr>
          <w:bCs/>
          <w:sz w:val="28"/>
          <w:szCs w:val="28"/>
          <w:lang w:eastAsia="ru-RU"/>
        </w:rPr>
        <w:t xml:space="preserve"> (за счет переплаты социального налога), </w:t>
      </w:r>
    </w:p>
    <w:p w:rsidR="00F42F88" w:rsidRPr="0013488F" w:rsidRDefault="00F42F88" w:rsidP="00F42F88">
      <w:pPr>
        <w:pBdr>
          <w:bottom w:val="single" w:sz="4" w:space="31" w:color="FFFFFF"/>
        </w:pBdr>
        <w:jc w:val="both"/>
        <w:rPr>
          <w:bCs/>
          <w:sz w:val="28"/>
          <w:szCs w:val="28"/>
          <w:lang w:eastAsia="ru-RU"/>
        </w:rPr>
      </w:pPr>
      <w:r w:rsidRPr="0013488F">
        <w:rPr>
          <w:bCs/>
          <w:sz w:val="28"/>
          <w:szCs w:val="28"/>
          <w:lang w:eastAsia="ru-RU"/>
        </w:rPr>
        <w:t xml:space="preserve">- </w:t>
      </w:r>
      <w:r w:rsidRPr="0013488F">
        <w:rPr>
          <w:sz w:val="28"/>
          <w:szCs w:val="28"/>
        </w:rPr>
        <w:t xml:space="preserve">ГУ </w:t>
      </w:r>
      <w:proofErr w:type="spellStart"/>
      <w:r w:rsidRPr="0013488F">
        <w:rPr>
          <w:sz w:val="28"/>
          <w:szCs w:val="28"/>
        </w:rPr>
        <w:t>Чингирлауский</w:t>
      </w:r>
      <w:proofErr w:type="spellEnd"/>
      <w:r w:rsidRPr="0013488F">
        <w:rPr>
          <w:sz w:val="28"/>
          <w:szCs w:val="28"/>
        </w:rPr>
        <w:t xml:space="preserve"> районный отдел занятости и социальных программ</w:t>
      </w:r>
      <w:r w:rsidRPr="0013488F">
        <w:rPr>
          <w:sz w:val="28"/>
          <w:szCs w:val="28"/>
          <w:lang w:val="kk-KZ"/>
        </w:rPr>
        <w:t xml:space="preserve"> </w:t>
      </w:r>
      <w:r w:rsidRPr="0013488F">
        <w:rPr>
          <w:bCs/>
          <w:sz w:val="28"/>
          <w:szCs w:val="28"/>
          <w:lang w:eastAsia="ru-RU"/>
        </w:rPr>
        <w:t xml:space="preserve">– 2314,2 </w:t>
      </w:r>
      <w:proofErr w:type="spellStart"/>
      <w:r w:rsidRPr="0013488F">
        <w:rPr>
          <w:bCs/>
          <w:sz w:val="28"/>
          <w:szCs w:val="28"/>
          <w:lang w:eastAsia="ru-RU"/>
        </w:rPr>
        <w:t>тыс</w:t>
      </w:r>
      <w:proofErr w:type="gramStart"/>
      <w:r w:rsidRPr="0013488F">
        <w:rPr>
          <w:bCs/>
          <w:sz w:val="28"/>
          <w:szCs w:val="28"/>
          <w:lang w:eastAsia="ru-RU"/>
        </w:rPr>
        <w:t>.т</w:t>
      </w:r>
      <w:proofErr w:type="gramEnd"/>
      <w:r w:rsidRPr="0013488F">
        <w:rPr>
          <w:bCs/>
          <w:sz w:val="28"/>
          <w:szCs w:val="28"/>
          <w:lang w:eastAsia="ru-RU"/>
        </w:rPr>
        <w:t>енге</w:t>
      </w:r>
      <w:proofErr w:type="spellEnd"/>
      <w:r w:rsidRPr="0013488F">
        <w:rPr>
          <w:bCs/>
          <w:sz w:val="28"/>
          <w:szCs w:val="28"/>
          <w:lang w:eastAsia="ru-RU"/>
        </w:rPr>
        <w:t xml:space="preserve"> (за счет излишне уплаченной суммы АСП), </w:t>
      </w:r>
    </w:p>
    <w:p w:rsidR="00F42F88" w:rsidRPr="00F8492D" w:rsidRDefault="00F42F88" w:rsidP="00F42F88">
      <w:pPr>
        <w:pBdr>
          <w:bottom w:val="single" w:sz="4" w:space="31" w:color="FFFFFF"/>
        </w:pBdr>
        <w:jc w:val="both"/>
        <w:rPr>
          <w:bCs/>
          <w:sz w:val="28"/>
          <w:szCs w:val="28"/>
          <w:lang w:eastAsia="ru-RU"/>
        </w:rPr>
      </w:pPr>
      <w:r w:rsidRPr="00F8492D">
        <w:rPr>
          <w:bCs/>
          <w:sz w:val="28"/>
          <w:szCs w:val="28"/>
          <w:lang w:eastAsia="ru-RU"/>
        </w:rPr>
        <w:t xml:space="preserve">-  </w:t>
      </w:r>
      <w:r w:rsidRPr="00F8492D">
        <w:rPr>
          <w:sz w:val="28"/>
          <w:szCs w:val="28"/>
          <w:lang w:val="kk-KZ"/>
        </w:rPr>
        <w:t xml:space="preserve">ГУ Чингирлауский районный </w:t>
      </w:r>
      <w:r w:rsidR="00EB59B6">
        <w:rPr>
          <w:sz w:val="28"/>
          <w:szCs w:val="28"/>
          <w:lang w:val="kk-KZ"/>
        </w:rPr>
        <w:t xml:space="preserve">отдел </w:t>
      </w:r>
      <w:r w:rsidRPr="00F8492D">
        <w:rPr>
          <w:sz w:val="28"/>
          <w:szCs w:val="28"/>
          <w:shd w:val="clear" w:color="auto" w:fill="FFFFFF"/>
        </w:rPr>
        <w:t>жилищно-коммунального хозяйства, пассажирского транспорта и автомобильных дорог</w:t>
      </w:r>
      <w:r w:rsidRPr="00F8492D">
        <w:rPr>
          <w:sz w:val="28"/>
          <w:szCs w:val="28"/>
          <w:lang w:val="kk-KZ"/>
        </w:rPr>
        <w:t xml:space="preserve"> </w:t>
      </w:r>
      <w:r w:rsidRPr="00F8492D">
        <w:rPr>
          <w:bCs/>
          <w:sz w:val="28"/>
          <w:szCs w:val="28"/>
          <w:lang w:eastAsia="ru-RU"/>
        </w:rPr>
        <w:t xml:space="preserve">– 11 254,1 </w:t>
      </w:r>
      <w:proofErr w:type="spellStart"/>
      <w:r w:rsidRPr="00F8492D">
        <w:rPr>
          <w:bCs/>
          <w:sz w:val="28"/>
          <w:szCs w:val="28"/>
          <w:lang w:eastAsia="ru-RU"/>
        </w:rPr>
        <w:t>тыс</w:t>
      </w:r>
      <w:proofErr w:type="gramStart"/>
      <w:r w:rsidRPr="00F8492D">
        <w:rPr>
          <w:bCs/>
          <w:sz w:val="28"/>
          <w:szCs w:val="28"/>
          <w:lang w:eastAsia="ru-RU"/>
        </w:rPr>
        <w:t>.т</w:t>
      </w:r>
      <w:proofErr w:type="gramEnd"/>
      <w:r w:rsidRPr="00F8492D">
        <w:rPr>
          <w:bCs/>
          <w:sz w:val="28"/>
          <w:szCs w:val="28"/>
          <w:lang w:eastAsia="ru-RU"/>
        </w:rPr>
        <w:t>енге</w:t>
      </w:r>
      <w:proofErr w:type="spellEnd"/>
      <w:r w:rsidRPr="00F8492D">
        <w:rPr>
          <w:bCs/>
          <w:sz w:val="28"/>
          <w:szCs w:val="28"/>
          <w:lang w:eastAsia="ru-RU"/>
        </w:rPr>
        <w:t xml:space="preserve"> (за счет авансовых </w:t>
      </w:r>
      <w:proofErr w:type="spellStart"/>
      <w:r w:rsidRPr="00F8492D">
        <w:rPr>
          <w:bCs/>
          <w:sz w:val="28"/>
          <w:szCs w:val="28"/>
          <w:lang w:eastAsia="ru-RU"/>
        </w:rPr>
        <w:t>платежей</w:t>
      </w:r>
      <w:r w:rsidR="00E543E0" w:rsidRPr="00F8492D">
        <w:rPr>
          <w:bCs/>
          <w:sz w:val="28"/>
          <w:szCs w:val="28"/>
          <w:lang w:eastAsia="ru-RU"/>
        </w:rPr>
        <w:t>,</w:t>
      </w:r>
      <w:r w:rsidR="008829FA" w:rsidRPr="00F8492D">
        <w:rPr>
          <w:bCs/>
          <w:sz w:val="28"/>
          <w:szCs w:val="28"/>
          <w:lang w:eastAsia="ru-RU"/>
        </w:rPr>
        <w:t>объект</w:t>
      </w:r>
      <w:proofErr w:type="spellEnd"/>
      <w:r w:rsidR="008829FA" w:rsidRPr="00F8492D">
        <w:rPr>
          <w:bCs/>
          <w:sz w:val="28"/>
          <w:szCs w:val="28"/>
          <w:lang w:eastAsia="ru-RU"/>
        </w:rPr>
        <w:t xml:space="preserve"> переходящий на 2023 год</w:t>
      </w:r>
      <w:r w:rsidRPr="00F8492D">
        <w:rPr>
          <w:bCs/>
          <w:sz w:val="28"/>
          <w:szCs w:val="28"/>
          <w:lang w:eastAsia="ru-RU"/>
        </w:rPr>
        <w:t xml:space="preserve">), </w:t>
      </w:r>
    </w:p>
    <w:p w:rsidR="008829FA" w:rsidRPr="00F8492D" w:rsidRDefault="00F42F88" w:rsidP="008829FA">
      <w:pPr>
        <w:pBdr>
          <w:bottom w:val="single" w:sz="4" w:space="31" w:color="FFFFFF"/>
        </w:pBdr>
        <w:jc w:val="both"/>
        <w:rPr>
          <w:bCs/>
          <w:sz w:val="28"/>
          <w:szCs w:val="28"/>
          <w:lang w:eastAsia="ru-RU"/>
        </w:rPr>
      </w:pPr>
      <w:r w:rsidRPr="00F8492D">
        <w:rPr>
          <w:bCs/>
          <w:sz w:val="28"/>
          <w:szCs w:val="28"/>
          <w:lang w:eastAsia="ru-RU"/>
        </w:rPr>
        <w:t xml:space="preserve">- </w:t>
      </w:r>
      <w:r w:rsidRPr="00F8492D">
        <w:rPr>
          <w:sz w:val="28"/>
          <w:szCs w:val="28"/>
          <w:lang w:val="kk-KZ"/>
        </w:rPr>
        <w:t xml:space="preserve">ГУ Чингирлауский районный </w:t>
      </w:r>
      <w:r w:rsidR="004B317A">
        <w:rPr>
          <w:sz w:val="28"/>
          <w:szCs w:val="28"/>
          <w:lang w:val="kk-KZ"/>
        </w:rPr>
        <w:t>отдел архитектуры, градостроительства и строительства</w:t>
      </w:r>
      <w:r w:rsidRPr="00F8492D">
        <w:rPr>
          <w:bCs/>
          <w:sz w:val="28"/>
          <w:szCs w:val="28"/>
          <w:lang w:eastAsia="ru-RU"/>
        </w:rPr>
        <w:t xml:space="preserve"> – 11825,0 </w:t>
      </w:r>
      <w:proofErr w:type="spellStart"/>
      <w:r w:rsidRPr="00F8492D">
        <w:rPr>
          <w:bCs/>
          <w:sz w:val="28"/>
          <w:szCs w:val="28"/>
          <w:lang w:eastAsia="ru-RU"/>
        </w:rPr>
        <w:t>тыс</w:t>
      </w:r>
      <w:proofErr w:type="gramStart"/>
      <w:r w:rsidRPr="00F8492D">
        <w:rPr>
          <w:bCs/>
          <w:sz w:val="28"/>
          <w:szCs w:val="28"/>
          <w:lang w:eastAsia="ru-RU"/>
        </w:rPr>
        <w:t>.т</w:t>
      </w:r>
      <w:proofErr w:type="gramEnd"/>
      <w:r w:rsidRPr="00F8492D">
        <w:rPr>
          <w:bCs/>
          <w:sz w:val="28"/>
          <w:szCs w:val="28"/>
          <w:lang w:eastAsia="ru-RU"/>
        </w:rPr>
        <w:t>енг</w:t>
      </w:r>
      <w:r w:rsidR="008829FA" w:rsidRPr="00F8492D">
        <w:rPr>
          <w:bCs/>
          <w:sz w:val="28"/>
          <w:szCs w:val="28"/>
          <w:lang w:eastAsia="ru-RU"/>
        </w:rPr>
        <w:t>е</w:t>
      </w:r>
      <w:proofErr w:type="spellEnd"/>
      <w:r w:rsidR="008829FA" w:rsidRPr="00F8492D">
        <w:rPr>
          <w:bCs/>
          <w:sz w:val="28"/>
          <w:szCs w:val="28"/>
          <w:lang w:eastAsia="ru-RU"/>
        </w:rPr>
        <w:t xml:space="preserve">, (за счет авансовых платежей), объект переходящий на 2023 год), </w:t>
      </w:r>
    </w:p>
    <w:p w:rsidR="0079775C" w:rsidRPr="0013488F" w:rsidRDefault="00F42F88" w:rsidP="0079775C">
      <w:pPr>
        <w:pBdr>
          <w:bottom w:val="single" w:sz="4" w:space="31" w:color="FFFFFF"/>
        </w:pBdr>
        <w:tabs>
          <w:tab w:val="left" w:pos="0"/>
        </w:tabs>
        <w:jc w:val="both"/>
        <w:rPr>
          <w:b/>
          <w:sz w:val="28"/>
          <w:szCs w:val="28"/>
        </w:rPr>
      </w:pPr>
      <w:r w:rsidRPr="0013488F">
        <w:rPr>
          <w:sz w:val="28"/>
          <w:szCs w:val="28"/>
        </w:rPr>
        <w:tab/>
        <w:t>Кредиторская задолженность на 1 января 202</w:t>
      </w:r>
      <w:r w:rsidRPr="0013488F">
        <w:rPr>
          <w:sz w:val="28"/>
          <w:szCs w:val="28"/>
          <w:lang w:val="kk-KZ"/>
        </w:rPr>
        <w:t>3</w:t>
      </w:r>
      <w:r w:rsidRPr="0013488F">
        <w:rPr>
          <w:sz w:val="28"/>
          <w:szCs w:val="28"/>
        </w:rPr>
        <w:t xml:space="preserve"> года по </w:t>
      </w:r>
      <w:proofErr w:type="spellStart"/>
      <w:r w:rsidRPr="0013488F">
        <w:rPr>
          <w:sz w:val="28"/>
          <w:szCs w:val="28"/>
        </w:rPr>
        <w:t>Чингирлаускому</w:t>
      </w:r>
      <w:proofErr w:type="spellEnd"/>
      <w:r w:rsidRPr="0013488F">
        <w:rPr>
          <w:sz w:val="28"/>
          <w:szCs w:val="28"/>
        </w:rPr>
        <w:t xml:space="preserve"> району составляет  </w:t>
      </w:r>
      <w:r w:rsidRPr="0013488F">
        <w:rPr>
          <w:b/>
          <w:sz w:val="28"/>
          <w:szCs w:val="28"/>
          <w:lang w:val="kk-KZ"/>
        </w:rPr>
        <w:t>184,6</w:t>
      </w:r>
      <w:r w:rsidRPr="0013488F">
        <w:rPr>
          <w:b/>
          <w:sz w:val="28"/>
          <w:szCs w:val="28"/>
        </w:rPr>
        <w:t xml:space="preserve">  </w:t>
      </w:r>
      <w:proofErr w:type="spellStart"/>
      <w:r w:rsidRPr="0013488F">
        <w:rPr>
          <w:b/>
          <w:sz w:val="28"/>
          <w:szCs w:val="28"/>
        </w:rPr>
        <w:t>тыс</w:t>
      </w:r>
      <w:proofErr w:type="gramStart"/>
      <w:r w:rsidRPr="0013488F">
        <w:rPr>
          <w:b/>
          <w:sz w:val="28"/>
          <w:szCs w:val="28"/>
        </w:rPr>
        <w:t>.т</w:t>
      </w:r>
      <w:proofErr w:type="gramEnd"/>
      <w:r w:rsidRPr="0013488F">
        <w:rPr>
          <w:b/>
          <w:sz w:val="28"/>
          <w:szCs w:val="28"/>
        </w:rPr>
        <w:t>енге</w:t>
      </w:r>
      <w:proofErr w:type="spellEnd"/>
      <w:r w:rsidRPr="0013488F">
        <w:rPr>
          <w:b/>
          <w:sz w:val="28"/>
          <w:szCs w:val="28"/>
        </w:rPr>
        <w:t>, в том числе:</w:t>
      </w:r>
    </w:p>
    <w:p w:rsidR="0079775C" w:rsidRPr="00C6218D" w:rsidRDefault="00F42F88" w:rsidP="00C65368">
      <w:pPr>
        <w:pBdr>
          <w:bottom w:val="single" w:sz="4" w:space="31" w:color="FFFFFF"/>
        </w:pBdr>
        <w:tabs>
          <w:tab w:val="left" w:pos="0"/>
        </w:tabs>
        <w:jc w:val="both"/>
        <w:rPr>
          <w:lang w:val="kk-KZ"/>
        </w:rPr>
      </w:pPr>
      <w:r w:rsidRPr="0013488F">
        <w:rPr>
          <w:sz w:val="28"/>
          <w:szCs w:val="28"/>
        </w:rPr>
        <w:lastRenderedPageBreak/>
        <w:tab/>
        <w:t>-</w:t>
      </w:r>
      <w:r w:rsidRPr="0013488F">
        <w:rPr>
          <w:bCs/>
          <w:sz w:val="28"/>
          <w:szCs w:val="28"/>
          <w:lang w:eastAsia="ru-RU"/>
        </w:rPr>
        <w:t xml:space="preserve"> КГУ «Центр занятости населения </w:t>
      </w:r>
      <w:proofErr w:type="spellStart"/>
      <w:r w:rsidRPr="0013488F">
        <w:rPr>
          <w:bCs/>
          <w:sz w:val="28"/>
          <w:szCs w:val="28"/>
          <w:lang w:eastAsia="ru-RU"/>
        </w:rPr>
        <w:t>Чингирлаус</w:t>
      </w:r>
      <w:r w:rsidR="0079775C" w:rsidRPr="0013488F">
        <w:rPr>
          <w:bCs/>
          <w:sz w:val="28"/>
          <w:szCs w:val="28"/>
          <w:lang w:eastAsia="ru-RU"/>
        </w:rPr>
        <w:t>кого</w:t>
      </w:r>
      <w:proofErr w:type="spellEnd"/>
      <w:r w:rsidR="0079775C" w:rsidRPr="0013488F">
        <w:rPr>
          <w:bCs/>
          <w:sz w:val="28"/>
          <w:szCs w:val="28"/>
          <w:lang w:eastAsia="ru-RU"/>
        </w:rPr>
        <w:t xml:space="preserve"> района» - 184,6 </w:t>
      </w:r>
      <w:proofErr w:type="spellStart"/>
      <w:r w:rsidR="0079775C" w:rsidRPr="0013488F">
        <w:rPr>
          <w:bCs/>
          <w:sz w:val="28"/>
          <w:szCs w:val="28"/>
          <w:lang w:eastAsia="ru-RU"/>
        </w:rPr>
        <w:t>тыс</w:t>
      </w:r>
      <w:proofErr w:type="gramStart"/>
      <w:r w:rsidR="0079775C" w:rsidRPr="0013488F">
        <w:rPr>
          <w:bCs/>
          <w:sz w:val="28"/>
          <w:szCs w:val="28"/>
          <w:lang w:eastAsia="ru-RU"/>
        </w:rPr>
        <w:t>.т</w:t>
      </w:r>
      <w:proofErr w:type="gramEnd"/>
      <w:r w:rsidR="0079775C" w:rsidRPr="0013488F">
        <w:rPr>
          <w:bCs/>
          <w:sz w:val="28"/>
          <w:szCs w:val="28"/>
          <w:lang w:eastAsia="ru-RU"/>
        </w:rPr>
        <w:t>енге</w:t>
      </w:r>
      <w:proofErr w:type="spellEnd"/>
      <w:r w:rsidR="0079775C" w:rsidRPr="0013488F">
        <w:rPr>
          <w:bCs/>
          <w:sz w:val="28"/>
          <w:szCs w:val="28"/>
          <w:lang w:eastAsia="ru-RU"/>
        </w:rPr>
        <w:t xml:space="preserve">, образовавшимся </w:t>
      </w:r>
      <w:r w:rsidRPr="0013488F">
        <w:rPr>
          <w:bCs/>
          <w:sz w:val="28"/>
          <w:szCs w:val="28"/>
          <w:lang w:eastAsia="ru-RU"/>
        </w:rPr>
        <w:t>в связи с недостаточностью средств по плану финансирования).</w:t>
      </w:r>
      <w:r w:rsidR="0079775C" w:rsidRPr="0013488F">
        <w:rPr>
          <w:bCs/>
          <w:sz w:val="28"/>
          <w:szCs w:val="28"/>
          <w:lang w:eastAsia="ru-RU"/>
        </w:rPr>
        <w:t xml:space="preserve">так как </w:t>
      </w:r>
      <w:r w:rsidR="0079775C" w:rsidRPr="0013488F">
        <w:rPr>
          <w:sz w:val="28"/>
          <w:szCs w:val="28"/>
          <w:lang w:val="kk-KZ"/>
        </w:rPr>
        <w:t xml:space="preserve"> в декабре месяце 2022 года специалистом  Центр занятости населения  не правильно был</w:t>
      </w:r>
      <w:r w:rsidR="00C65368" w:rsidRPr="0013488F">
        <w:rPr>
          <w:sz w:val="28"/>
          <w:szCs w:val="28"/>
          <w:lang w:val="kk-KZ"/>
        </w:rPr>
        <w:t>о</w:t>
      </w:r>
      <w:r w:rsidR="0079775C" w:rsidRPr="0013488F">
        <w:rPr>
          <w:sz w:val="28"/>
          <w:szCs w:val="28"/>
          <w:lang w:val="kk-KZ"/>
        </w:rPr>
        <w:t xml:space="preserve"> расчитан</w:t>
      </w:r>
      <w:r w:rsidR="00C65368" w:rsidRPr="0013488F">
        <w:rPr>
          <w:sz w:val="28"/>
          <w:szCs w:val="28"/>
          <w:lang w:val="kk-KZ"/>
        </w:rPr>
        <w:t>а</w:t>
      </w:r>
      <w:r w:rsidR="0079775C" w:rsidRPr="0013488F">
        <w:rPr>
          <w:sz w:val="28"/>
          <w:szCs w:val="28"/>
          <w:lang w:val="kk-KZ"/>
        </w:rPr>
        <w:t xml:space="preserve"> сумма денежных</w:t>
      </w:r>
      <w:r w:rsidR="0079775C" w:rsidRPr="0079775C">
        <w:rPr>
          <w:sz w:val="28"/>
          <w:szCs w:val="28"/>
          <w:lang w:val="kk-KZ"/>
        </w:rPr>
        <w:t xml:space="preserve"> средств  по программе  "Социальные рабочие места"</w:t>
      </w:r>
      <w:r w:rsidR="00C65368">
        <w:rPr>
          <w:sz w:val="28"/>
          <w:szCs w:val="28"/>
          <w:lang w:val="kk-KZ"/>
        </w:rPr>
        <w:t>,</w:t>
      </w:r>
      <w:r w:rsidR="0079775C" w:rsidRPr="0079775C">
        <w:rPr>
          <w:sz w:val="28"/>
          <w:szCs w:val="28"/>
          <w:lang w:val="kk-KZ"/>
        </w:rPr>
        <w:t xml:space="preserve"> в связи с чем </w:t>
      </w:r>
      <w:r w:rsidR="000872EB">
        <w:rPr>
          <w:sz w:val="28"/>
          <w:szCs w:val="28"/>
          <w:lang w:val="kk-KZ"/>
        </w:rPr>
        <w:t>сумма была возвращена</w:t>
      </w:r>
      <w:r w:rsidR="0079775C" w:rsidRPr="0079775C">
        <w:rPr>
          <w:sz w:val="28"/>
          <w:szCs w:val="28"/>
          <w:lang w:val="kk-KZ"/>
        </w:rPr>
        <w:t xml:space="preserve"> в республика</w:t>
      </w:r>
      <w:r w:rsidR="000872EB">
        <w:rPr>
          <w:sz w:val="28"/>
          <w:szCs w:val="28"/>
          <w:lang w:val="kk-KZ"/>
        </w:rPr>
        <w:t>нский бюджет, на основании выше</w:t>
      </w:r>
      <w:r w:rsidR="0079775C" w:rsidRPr="0079775C">
        <w:rPr>
          <w:sz w:val="28"/>
          <w:szCs w:val="28"/>
          <w:lang w:val="kk-KZ"/>
        </w:rPr>
        <w:t>изложеного образовалось кредиторская з</w:t>
      </w:r>
      <w:r w:rsidR="0079775C">
        <w:rPr>
          <w:sz w:val="28"/>
          <w:szCs w:val="28"/>
          <w:lang w:val="kk-KZ"/>
        </w:rPr>
        <w:t xml:space="preserve">адолжность в сумме  100,0 </w:t>
      </w:r>
      <w:r w:rsidR="000872EB">
        <w:rPr>
          <w:sz w:val="28"/>
          <w:szCs w:val="28"/>
          <w:lang w:val="kk-KZ"/>
        </w:rPr>
        <w:t>тыс.</w:t>
      </w:r>
      <w:r w:rsidR="0079775C">
        <w:rPr>
          <w:sz w:val="28"/>
          <w:szCs w:val="28"/>
          <w:lang w:val="kk-KZ"/>
        </w:rPr>
        <w:t xml:space="preserve">тенге, и на 84,6 тыс.тенге поставщиком  не исполнен договорные обязательства </w:t>
      </w:r>
      <w:r w:rsidR="0079775C" w:rsidRPr="0079775C">
        <w:rPr>
          <w:sz w:val="28"/>
          <w:szCs w:val="28"/>
          <w:lang w:val="kk-KZ"/>
        </w:rPr>
        <w:t xml:space="preserve">по  поставке товара в установленные сроки, и поэтому средства были возвращены в местный бюджет, однако товар  </w:t>
      </w:r>
      <w:r w:rsidR="00ED5C9B">
        <w:rPr>
          <w:sz w:val="28"/>
          <w:szCs w:val="28"/>
          <w:lang w:val="kk-KZ"/>
        </w:rPr>
        <w:t>данным</w:t>
      </w:r>
      <w:r w:rsidR="0079775C" w:rsidRPr="0079775C">
        <w:rPr>
          <w:sz w:val="28"/>
          <w:szCs w:val="28"/>
          <w:lang w:val="kk-KZ"/>
        </w:rPr>
        <w:t xml:space="preserve"> поставщиком </w:t>
      </w:r>
      <w:r w:rsidR="00ED5C9B">
        <w:rPr>
          <w:sz w:val="28"/>
          <w:szCs w:val="28"/>
          <w:lang w:val="kk-KZ"/>
        </w:rPr>
        <w:t xml:space="preserve">был доставлен </w:t>
      </w:r>
      <w:r w:rsidR="0079775C" w:rsidRPr="0079775C">
        <w:rPr>
          <w:sz w:val="28"/>
          <w:szCs w:val="28"/>
          <w:lang w:val="kk-KZ"/>
        </w:rPr>
        <w:t>и соответственно образовалась кредиторская задолж</w:t>
      </w:r>
      <w:r w:rsidR="0079775C">
        <w:rPr>
          <w:sz w:val="28"/>
          <w:szCs w:val="28"/>
          <w:lang w:val="kk-KZ"/>
        </w:rPr>
        <w:t>ен</w:t>
      </w:r>
      <w:r w:rsidR="0079775C" w:rsidRPr="0079775C">
        <w:rPr>
          <w:sz w:val="28"/>
          <w:szCs w:val="28"/>
          <w:lang w:val="kk-KZ"/>
        </w:rPr>
        <w:t>ность.</w:t>
      </w:r>
    </w:p>
    <w:p w:rsidR="00F42F88" w:rsidRPr="0079775C" w:rsidRDefault="00F42F88" w:rsidP="00F42F88">
      <w:pPr>
        <w:pBdr>
          <w:bottom w:val="single" w:sz="4" w:space="31" w:color="FFFFFF"/>
        </w:pBdr>
        <w:tabs>
          <w:tab w:val="left" w:pos="0"/>
        </w:tabs>
        <w:jc w:val="both"/>
        <w:rPr>
          <w:bCs/>
          <w:sz w:val="28"/>
          <w:szCs w:val="28"/>
          <w:lang w:val="kk-KZ" w:eastAsia="ru-RU"/>
        </w:rPr>
      </w:pPr>
    </w:p>
    <w:p w:rsidR="00157ED7" w:rsidRPr="00EE210A" w:rsidRDefault="00157ED7" w:rsidP="006179FF">
      <w:pPr>
        <w:pBdr>
          <w:bottom w:val="single" w:sz="4" w:space="31" w:color="FFFFFF"/>
        </w:pBdr>
        <w:jc w:val="both"/>
        <w:rPr>
          <w:caps/>
          <w:kern w:val="28"/>
          <w:sz w:val="28"/>
          <w:szCs w:val="28"/>
        </w:rPr>
      </w:pPr>
      <w:r w:rsidRPr="00EE210A">
        <w:rPr>
          <w:b/>
          <w:caps/>
          <w:kern w:val="28"/>
          <w:sz w:val="28"/>
          <w:szCs w:val="28"/>
        </w:rPr>
        <w:t xml:space="preserve">Раздел </w:t>
      </w:r>
      <w:r w:rsidRPr="00EE210A">
        <w:rPr>
          <w:b/>
          <w:sz w:val="28"/>
          <w:szCs w:val="28"/>
        </w:rPr>
        <w:t>I</w:t>
      </w:r>
      <w:r w:rsidRPr="00EE210A">
        <w:rPr>
          <w:b/>
          <w:caps/>
          <w:kern w:val="28"/>
          <w:sz w:val="28"/>
          <w:szCs w:val="28"/>
          <w:lang w:val="en-US"/>
        </w:rPr>
        <w:t>II</w:t>
      </w:r>
      <w:r w:rsidRPr="00EE210A">
        <w:rPr>
          <w:b/>
          <w:sz w:val="28"/>
          <w:szCs w:val="28"/>
        </w:rPr>
        <w:t>.</w:t>
      </w:r>
      <w:r w:rsidRPr="00EE210A">
        <w:rPr>
          <w:b/>
          <w:caps/>
          <w:kern w:val="28"/>
          <w:sz w:val="28"/>
          <w:szCs w:val="28"/>
        </w:rPr>
        <w:t xml:space="preserve"> Оценка реализаци</w:t>
      </w:r>
      <w:r w:rsidR="006542AC">
        <w:rPr>
          <w:b/>
          <w:caps/>
          <w:kern w:val="28"/>
          <w:sz w:val="28"/>
          <w:szCs w:val="28"/>
        </w:rPr>
        <w:t>и программных документов</w:t>
      </w:r>
      <w:r w:rsidRPr="00EE210A">
        <w:rPr>
          <w:b/>
          <w:caps/>
          <w:kern w:val="28"/>
          <w:sz w:val="28"/>
          <w:szCs w:val="28"/>
        </w:rPr>
        <w:t>.</w:t>
      </w:r>
    </w:p>
    <w:p w:rsidR="003D5C0A" w:rsidRPr="007157FB" w:rsidRDefault="00157ED7" w:rsidP="003D5C0A">
      <w:pPr>
        <w:pBdr>
          <w:bottom w:val="single" w:sz="4" w:space="31" w:color="FFFFFF"/>
        </w:pBdr>
        <w:jc w:val="both"/>
        <w:rPr>
          <w:caps/>
          <w:kern w:val="28"/>
          <w:sz w:val="28"/>
          <w:szCs w:val="28"/>
        </w:rPr>
      </w:pPr>
      <w:r w:rsidRPr="00EE210A">
        <w:rPr>
          <w:caps/>
          <w:kern w:val="28"/>
          <w:sz w:val="28"/>
          <w:szCs w:val="28"/>
        </w:rPr>
        <w:t xml:space="preserve">3.1. </w:t>
      </w:r>
      <w:r w:rsidR="00E041A0" w:rsidRPr="00EE210A">
        <w:rPr>
          <w:b/>
          <w:sz w:val="28"/>
          <w:szCs w:val="28"/>
        </w:rPr>
        <w:t xml:space="preserve">Анализ реализации Программы развития области по </w:t>
      </w:r>
      <w:proofErr w:type="gramStart"/>
      <w:r w:rsidR="00E041A0" w:rsidRPr="00EE210A">
        <w:rPr>
          <w:b/>
          <w:sz w:val="28"/>
          <w:szCs w:val="28"/>
        </w:rPr>
        <w:t>индикаторам</w:t>
      </w:r>
      <w:proofErr w:type="gramEnd"/>
      <w:r w:rsidR="00E041A0" w:rsidRPr="00EE210A">
        <w:rPr>
          <w:b/>
          <w:sz w:val="28"/>
          <w:szCs w:val="28"/>
        </w:rPr>
        <w:t xml:space="preserve"> установленным д</w:t>
      </w:r>
      <w:r w:rsidR="00784686">
        <w:rPr>
          <w:b/>
          <w:sz w:val="28"/>
          <w:szCs w:val="28"/>
        </w:rPr>
        <w:t xml:space="preserve">ля </w:t>
      </w:r>
      <w:proofErr w:type="spellStart"/>
      <w:r w:rsidR="00784686">
        <w:rPr>
          <w:b/>
          <w:sz w:val="28"/>
          <w:szCs w:val="28"/>
        </w:rPr>
        <w:t>Чингирлауского</w:t>
      </w:r>
      <w:proofErr w:type="spellEnd"/>
      <w:r w:rsidR="00784686">
        <w:rPr>
          <w:b/>
          <w:sz w:val="28"/>
          <w:szCs w:val="28"/>
        </w:rPr>
        <w:t xml:space="preserve"> </w:t>
      </w:r>
      <w:r w:rsidR="00784686" w:rsidRPr="007157FB">
        <w:rPr>
          <w:b/>
          <w:sz w:val="28"/>
          <w:szCs w:val="28"/>
        </w:rPr>
        <w:t>района на 2021-2025</w:t>
      </w:r>
      <w:r w:rsidR="00E041A0" w:rsidRPr="007157FB">
        <w:rPr>
          <w:b/>
          <w:sz w:val="28"/>
          <w:szCs w:val="28"/>
        </w:rPr>
        <w:t>гг.</w:t>
      </w:r>
    </w:p>
    <w:p w:rsidR="00E041A0" w:rsidRPr="00EE210A" w:rsidRDefault="003D5C0A" w:rsidP="003D5C0A">
      <w:pPr>
        <w:pBdr>
          <w:bottom w:val="single" w:sz="4" w:space="31" w:color="FFFFFF"/>
        </w:pBdr>
        <w:jc w:val="both"/>
        <w:rPr>
          <w:sz w:val="28"/>
          <w:szCs w:val="28"/>
          <w:lang w:eastAsia="ru-RU"/>
        </w:rPr>
      </w:pPr>
      <w:r w:rsidRPr="007157FB">
        <w:rPr>
          <w:rFonts w:eastAsia="Calibri"/>
          <w:b/>
          <w:sz w:val="28"/>
          <w:szCs w:val="28"/>
          <w:lang w:eastAsia="en-US"/>
        </w:rPr>
        <w:t>ЦИ – 1</w:t>
      </w:r>
      <w:r w:rsidR="00E041A0" w:rsidRPr="007157FB">
        <w:rPr>
          <w:rFonts w:eastAsia="Calibri"/>
          <w:b/>
          <w:sz w:val="28"/>
          <w:szCs w:val="28"/>
          <w:lang w:eastAsia="en-US"/>
        </w:rPr>
        <w:t>.</w:t>
      </w:r>
      <w:r w:rsidRPr="007157FB">
        <w:rPr>
          <w:rFonts w:eastAsia="Calibri"/>
          <w:b/>
          <w:sz w:val="28"/>
          <w:szCs w:val="28"/>
          <w:lang w:eastAsia="en-US"/>
        </w:rPr>
        <w:t xml:space="preserve"> </w:t>
      </w:r>
      <w:r w:rsidRPr="007157FB">
        <w:rPr>
          <w:rFonts w:eastAsia="Calibri"/>
          <w:sz w:val="28"/>
          <w:szCs w:val="28"/>
          <w:lang w:eastAsia="en-US"/>
        </w:rPr>
        <w:t>Объем производства в обрабатывающей промышленности</w:t>
      </w:r>
      <w:r w:rsidR="00A76CB1" w:rsidRPr="007157FB">
        <w:rPr>
          <w:rFonts w:eastAsia="Calibri"/>
          <w:sz w:val="28"/>
          <w:szCs w:val="28"/>
          <w:lang w:eastAsia="en-US"/>
        </w:rPr>
        <w:t>,</w:t>
      </w:r>
      <w:r w:rsidRPr="007157FB">
        <w:rPr>
          <w:rFonts w:eastAsia="Calibri"/>
          <w:sz w:val="28"/>
          <w:szCs w:val="28"/>
          <w:lang w:eastAsia="en-US"/>
        </w:rPr>
        <w:t xml:space="preserve"> </w:t>
      </w:r>
      <w:r w:rsidR="00A76CB1" w:rsidRPr="007157FB">
        <w:rPr>
          <w:b/>
          <w:bCs/>
          <w:sz w:val="28"/>
          <w:szCs w:val="28"/>
          <w:lang w:eastAsia="ru-RU"/>
        </w:rPr>
        <w:t>частично</w:t>
      </w:r>
      <w:r w:rsidR="00A76CB1" w:rsidRPr="00EE210A">
        <w:rPr>
          <w:b/>
          <w:bCs/>
          <w:sz w:val="28"/>
          <w:szCs w:val="28"/>
          <w:lang w:eastAsia="ru-RU"/>
        </w:rPr>
        <w:t xml:space="preserve"> исполнено.</w:t>
      </w:r>
      <w:r w:rsidRPr="00EE210A">
        <w:rPr>
          <w:rFonts w:eastAsia="Calibri"/>
          <w:sz w:val="28"/>
          <w:szCs w:val="28"/>
          <w:lang w:eastAsia="en-US"/>
        </w:rPr>
        <w:t xml:space="preserve"> План – </w:t>
      </w:r>
      <w:r w:rsidR="00E041A0" w:rsidRPr="00EE210A">
        <w:rPr>
          <w:rFonts w:eastAsia="Calibri"/>
          <w:sz w:val="28"/>
          <w:szCs w:val="28"/>
          <w:lang w:eastAsia="en-US"/>
        </w:rPr>
        <w:t>0,7</w:t>
      </w:r>
      <w:r w:rsidRPr="00EE210A">
        <w:rPr>
          <w:rFonts w:eastAsia="Calibri"/>
          <w:sz w:val="28"/>
          <w:szCs w:val="28"/>
          <w:lang w:eastAsia="en-US"/>
        </w:rPr>
        <w:t xml:space="preserve"> </w:t>
      </w:r>
      <w:proofErr w:type="spellStart"/>
      <w:r w:rsidRPr="00EE210A">
        <w:rPr>
          <w:rFonts w:eastAsia="Calibri"/>
          <w:sz w:val="28"/>
          <w:szCs w:val="28"/>
          <w:lang w:eastAsia="en-US"/>
        </w:rPr>
        <w:t>млрд</w:t>
      </w:r>
      <w:proofErr w:type="gramStart"/>
      <w:r w:rsidRPr="00EE210A">
        <w:rPr>
          <w:rFonts w:eastAsia="Calibri"/>
          <w:sz w:val="28"/>
          <w:szCs w:val="28"/>
          <w:lang w:eastAsia="en-US"/>
        </w:rPr>
        <w:t>.т</w:t>
      </w:r>
      <w:proofErr w:type="gramEnd"/>
      <w:r w:rsidRPr="00EE210A">
        <w:rPr>
          <w:rFonts w:eastAsia="Calibri"/>
          <w:sz w:val="28"/>
          <w:szCs w:val="28"/>
          <w:lang w:eastAsia="en-US"/>
        </w:rPr>
        <w:t>енге</w:t>
      </w:r>
      <w:proofErr w:type="spellEnd"/>
      <w:r w:rsidRPr="00EE210A">
        <w:rPr>
          <w:rFonts w:eastAsia="Calibri"/>
          <w:sz w:val="28"/>
          <w:szCs w:val="28"/>
          <w:lang w:eastAsia="en-US"/>
        </w:rPr>
        <w:t xml:space="preserve">, факт – </w:t>
      </w:r>
      <w:r w:rsidR="00E041A0" w:rsidRPr="00EE210A">
        <w:rPr>
          <w:rFonts w:eastAsia="Calibri"/>
          <w:sz w:val="28"/>
          <w:szCs w:val="28"/>
          <w:lang w:eastAsia="en-US"/>
        </w:rPr>
        <w:t>0,65</w:t>
      </w:r>
      <w:r w:rsidRPr="00EE210A">
        <w:rPr>
          <w:rFonts w:eastAsia="Calibri"/>
          <w:sz w:val="28"/>
          <w:szCs w:val="28"/>
          <w:lang w:eastAsia="en-US"/>
        </w:rPr>
        <w:t xml:space="preserve"> </w:t>
      </w:r>
      <w:proofErr w:type="spellStart"/>
      <w:r w:rsidRPr="00EE210A">
        <w:rPr>
          <w:rFonts w:eastAsia="Calibri"/>
          <w:sz w:val="28"/>
          <w:szCs w:val="28"/>
          <w:lang w:eastAsia="en-US"/>
        </w:rPr>
        <w:t>млрд.тенге</w:t>
      </w:r>
      <w:proofErr w:type="spellEnd"/>
      <w:r w:rsidRPr="00EE210A">
        <w:rPr>
          <w:rFonts w:eastAsia="Calibri"/>
          <w:sz w:val="28"/>
          <w:szCs w:val="28"/>
          <w:lang w:eastAsia="en-US"/>
        </w:rPr>
        <w:t xml:space="preserve">. </w:t>
      </w:r>
      <w:proofErr w:type="spellStart"/>
      <w:r w:rsidR="006C56A6" w:rsidRPr="006C56A6">
        <w:rPr>
          <w:sz w:val="28"/>
          <w:szCs w:val="28"/>
          <w:lang w:eastAsia="ru-RU"/>
        </w:rPr>
        <w:t>Недостижение</w:t>
      </w:r>
      <w:proofErr w:type="spellEnd"/>
      <w:r w:rsidR="006C56A6" w:rsidRPr="006C56A6">
        <w:rPr>
          <w:sz w:val="28"/>
          <w:szCs w:val="28"/>
          <w:lang w:eastAsia="ru-RU"/>
        </w:rPr>
        <w:t xml:space="preserve"> планового показателя обусловлено сокращением выпуска продуктов питания на 5,4% (608,3 </w:t>
      </w:r>
      <w:proofErr w:type="spellStart"/>
      <w:r w:rsidR="006C56A6" w:rsidRPr="006C56A6">
        <w:rPr>
          <w:sz w:val="28"/>
          <w:szCs w:val="28"/>
          <w:lang w:eastAsia="ru-RU"/>
        </w:rPr>
        <w:t>млн</w:t>
      </w:r>
      <w:proofErr w:type="gramStart"/>
      <w:r w:rsidR="006C56A6" w:rsidRPr="006C56A6">
        <w:rPr>
          <w:sz w:val="28"/>
          <w:szCs w:val="28"/>
          <w:lang w:eastAsia="ru-RU"/>
        </w:rPr>
        <w:t>.т</w:t>
      </w:r>
      <w:proofErr w:type="gramEnd"/>
      <w:r w:rsidR="006C56A6" w:rsidRPr="006C56A6">
        <w:rPr>
          <w:sz w:val="28"/>
          <w:szCs w:val="28"/>
          <w:lang w:eastAsia="ru-RU"/>
        </w:rPr>
        <w:t>г</w:t>
      </w:r>
      <w:proofErr w:type="spellEnd"/>
      <w:r w:rsidR="006C56A6" w:rsidRPr="006C56A6">
        <w:rPr>
          <w:sz w:val="28"/>
          <w:szCs w:val="28"/>
          <w:lang w:eastAsia="ru-RU"/>
        </w:rPr>
        <w:t xml:space="preserve">), резиновых и пластмассовых изделий – на 18,7% (7,0 </w:t>
      </w:r>
      <w:proofErr w:type="spellStart"/>
      <w:r w:rsidR="006C56A6" w:rsidRPr="006C56A6">
        <w:rPr>
          <w:sz w:val="28"/>
          <w:szCs w:val="28"/>
          <w:lang w:eastAsia="ru-RU"/>
        </w:rPr>
        <w:t>млн.тг</w:t>
      </w:r>
      <w:proofErr w:type="spellEnd"/>
      <w:r w:rsidR="006C56A6" w:rsidRPr="006C56A6">
        <w:rPr>
          <w:sz w:val="28"/>
          <w:szCs w:val="28"/>
          <w:lang w:eastAsia="ru-RU"/>
        </w:rPr>
        <w:t>) в связи со снижением спроса населения на отдельные виды продукции: кумыс, пластиковые окна.</w:t>
      </w:r>
    </w:p>
    <w:p w:rsidR="00001A1E" w:rsidRPr="00001A1E" w:rsidRDefault="003D5C0A" w:rsidP="00E041A0">
      <w:pPr>
        <w:pBdr>
          <w:bottom w:val="single" w:sz="4" w:space="31" w:color="FFFFFF"/>
        </w:pBdr>
        <w:jc w:val="both"/>
        <w:rPr>
          <w:bCs/>
          <w:sz w:val="28"/>
          <w:szCs w:val="28"/>
          <w:lang w:eastAsia="ru-RU"/>
        </w:rPr>
      </w:pPr>
      <w:r w:rsidRPr="00EE210A">
        <w:rPr>
          <w:rFonts w:eastAsia="Calibri"/>
          <w:b/>
          <w:sz w:val="28"/>
          <w:szCs w:val="28"/>
          <w:lang w:eastAsia="en-US"/>
        </w:rPr>
        <w:t>ЦИ – 2</w:t>
      </w:r>
      <w:r w:rsidR="00E041A0" w:rsidRPr="00EE210A">
        <w:rPr>
          <w:rFonts w:eastAsia="Calibri"/>
          <w:b/>
          <w:sz w:val="28"/>
          <w:szCs w:val="28"/>
          <w:lang w:eastAsia="en-US"/>
        </w:rPr>
        <w:t>.</w:t>
      </w:r>
      <w:r w:rsidRPr="00EE210A">
        <w:rPr>
          <w:rFonts w:eastAsia="Calibri"/>
          <w:b/>
          <w:sz w:val="28"/>
          <w:szCs w:val="28"/>
          <w:lang w:eastAsia="en-US"/>
        </w:rPr>
        <w:t xml:space="preserve"> </w:t>
      </w:r>
      <w:r w:rsidRPr="00EE210A">
        <w:rPr>
          <w:rFonts w:eastAsia="Calibri"/>
          <w:sz w:val="28"/>
          <w:szCs w:val="28"/>
          <w:lang w:eastAsia="en-US"/>
        </w:rPr>
        <w:t xml:space="preserve">Объем привлеченных инвестиций в основной капитал сельского хозяйства </w:t>
      </w:r>
      <w:r w:rsidR="00A76CB1" w:rsidRPr="00EE210A">
        <w:rPr>
          <w:rFonts w:eastAsia="Calibri"/>
          <w:sz w:val="28"/>
          <w:szCs w:val="28"/>
          <w:lang w:eastAsia="en-US"/>
        </w:rPr>
        <w:t xml:space="preserve">не </w:t>
      </w:r>
      <w:r w:rsidRPr="00EE210A">
        <w:rPr>
          <w:rFonts w:eastAsia="Calibri"/>
          <w:sz w:val="28"/>
          <w:szCs w:val="28"/>
          <w:lang w:eastAsia="en-US"/>
        </w:rPr>
        <w:t>исполнен</w:t>
      </w:r>
      <w:r w:rsidR="00A76CB1" w:rsidRPr="00EE210A">
        <w:rPr>
          <w:rFonts w:eastAsia="Calibri"/>
          <w:sz w:val="28"/>
          <w:szCs w:val="28"/>
          <w:lang w:eastAsia="en-US"/>
        </w:rPr>
        <w:t>о</w:t>
      </w:r>
      <w:r w:rsidRPr="00EE210A">
        <w:rPr>
          <w:rFonts w:eastAsia="Calibri"/>
          <w:sz w:val="28"/>
          <w:szCs w:val="28"/>
          <w:lang w:eastAsia="en-US"/>
        </w:rPr>
        <w:t xml:space="preserve">. План – </w:t>
      </w:r>
      <w:r w:rsidR="00A76CB1" w:rsidRPr="00EE210A">
        <w:rPr>
          <w:sz w:val="28"/>
          <w:szCs w:val="28"/>
          <w:lang w:eastAsia="ru-RU"/>
        </w:rPr>
        <w:t>1 879 963,0</w:t>
      </w:r>
      <w:r w:rsidR="00E041A0" w:rsidRPr="00EE210A">
        <w:rPr>
          <w:sz w:val="28"/>
          <w:szCs w:val="28"/>
          <w:lang w:eastAsia="ru-RU"/>
        </w:rPr>
        <w:t xml:space="preserve"> </w:t>
      </w:r>
      <w:proofErr w:type="spellStart"/>
      <w:r w:rsidRPr="00EE210A">
        <w:rPr>
          <w:rFonts w:eastAsia="Calibri"/>
          <w:sz w:val="28"/>
          <w:szCs w:val="28"/>
          <w:lang w:eastAsia="en-US"/>
        </w:rPr>
        <w:t>тыс</w:t>
      </w:r>
      <w:proofErr w:type="gramStart"/>
      <w:r w:rsidRPr="00EE210A">
        <w:rPr>
          <w:rFonts w:eastAsia="Calibri"/>
          <w:sz w:val="28"/>
          <w:szCs w:val="28"/>
          <w:lang w:eastAsia="en-US"/>
        </w:rPr>
        <w:t>.т</w:t>
      </w:r>
      <w:proofErr w:type="gramEnd"/>
      <w:r w:rsidRPr="00EE210A">
        <w:rPr>
          <w:rFonts w:eastAsia="Calibri"/>
          <w:sz w:val="28"/>
          <w:szCs w:val="28"/>
          <w:lang w:eastAsia="en-US"/>
        </w:rPr>
        <w:t>енге</w:t>
      </w:r>
      <w:proofErr w:type="spellEnd"/>
      <w:r w:rsidRPr="00EE210A">
        <w:rPr>
          <w:rFonts w:eastAsia="Calibri"/>
          <w:sz w:val="28"/>
          <w:szCs w:val="28"/>
          <w:lang w:eastAsia="en-US"/>
        </w:rPr>
        <w:t xml:space="preserve">, факт – </w:t>
      </w:r>
      <w:r w:rsidR="00A76CB1" w:rsidRPr="00EE210A">
        <w:rPr>
          <w:sz w:val="28"/>
          <w:szCs w:val="28"/>
          <w:lang w:eastAsia="ru-RU"/>
        </w:rPr>
        <w:t>1 079 231,0</w:t>
      </w:r>
      <w:r w:rsidR="00E041A0" w:rsidRPr="00EE210A">
        <w:rPr>
          <w:sz w:val="28"/>
          <w:szCs w:val="28"/>
          <w:lang w:eastAsia="ru-RU"/>
        </w:rPr>
        <w:t xml:space="preserve"> </w:t>
      </w:r>
      <w:proofErr w:type="spellStart"/>
      <w:r w:rsidRPr="00EE210A">
        <w:rPr>
          <w:rFonts w:eastAsia="Calibri"/>
          <w:sz w:val="28"/>
          <w:szCs w:val="28"/>
          <w:lang w:eastAsia="en-US"/>
        </w:rPr>
        <w:t>тыс.тенге</w:t>
      </w:r>
      <w:proofErr w:type="spellEnd"/>
      <w:r w:rsidRPr="00EE210A">
        <w:rPr>
          <w:rFonts w:eastAsia="Calibri"/>
          <w:sz w:val="28"/>
          <w:szCs w:val="28"/>
          <w:lang w:eastAsia="en-US"/>
        </w:rPr>
        <w:t xml:space="preserve">. </w:t>
      </w:r>
      <w:r w:rsidR="00001A1E" w:rsidRPr="00001A1E">
        <w:rPr>
          <w:bCs/>
          <w:sz w:val="28"/>
          <w:szCs w:val="28"/>
          <w:lang w:eastAsia="ru-RU"/>
        </w:rPr>
        <w:t>В 2021 году реализовано 8 проектов по приобретению поголовья племенного скота на 425,4 млн. тенге и по растениеводству на 485 млн. тенге, за 2022 год реализовано 9 проектов на 323,9 млн. тенге, снижение произошло в связи с ростом цен.</w:t>
      </w:r>
    </w:p>
    <w:p w:rsidR="00E041A0" w:rsidRPr="00EE210A" w:rsidRDefault="00E041A0" w:rsidP="00E041A0">
      <w:pPr>
        <w:pBdr>
          <w:bottom w:val="single" w:sz="4" w:space="31" w:color="FFFFFF"/>
        </w:pBdr>
        <w:jc w:val="both"/>
        <w:rPr>
          <w:b/>
          <w:bCs/>
          <w:sz w:val="28"/>
          <w:szCs w:val="28"/>
          <w:lang w:eastAsia="ru-RU"/>
        </w:rPr>
      </w:pPr>
      <w:r w:rsidRPr="00EE210A">
        <w:rPr>
          <w:rFonts w:eastAsia="Calibri"/>
          <w:b/>
          <w:sz w:val="28"/>
          <w:szCs w:val="28"/>
          <w:lang w:eastAsia="en-US"/>
        </w:rPr>
        <w:t>ЦИ – 5.</w:t>
      </w:r>
      <w:r w:rsidR="003D5C0A" w:rsidRPr="00EE210A">
        <w:rPr>
          <w:rFonts w:eastAsia="Calibri"/>
          <w:b/>
          <w:sz w:val="28"/>
          <w:szCs w:val="28"/>
          <w:lang w:eastAsia="en-US"/>
        </w:rPr>
        <w:t xml:space="preserve"> </w:t>
      </w:r>
      <w:r w:rsidR="003D5C0A" w:rsidRPr="00EE210A">
        <w:rPr>
          <w:rFonts w:eastAsia="Calibri"/>
          <w:sz w:val="28"/>
          <w:szCs w:val="28"/>
          <w:lang w:eastAsia="en-US"/>
        </w:rPr>
        <w:t xml:space="preserve">Площадь земель с применением </w:t>
      </w:r>
      <w:proofErr w:type="spellStart"/>
      <w:r w:rsidR="003D5C0A" w:rsidRPr="00EE210A">
        <w:rPr>
          <w:rFonts w:eastAsia="Calibri"/>
          <w:sz w:val="28"/>
          <w:szCs w:val="28"/>
          <w:lang w:eastAsia="en-US"/>
        </w:rPr>
        <w:t>водосберегающих</w:t>
      </w:r>
      <w:proofErr w:type="spellEnd"/>
      <w:r w:rsidR="003D5C0A" w:rsidRPr="00EE210A">
        <w:rPr>
          <w:rFonts w:eastAsia="Calibri"/>
          <w:sz w:val="28"/>
          <w:szCs w:val="28"/>
          <w:lang w:eastAsia="en-US"/>
        </w:rPr>
        <w:t xml:space="preserve"> технологий (капельное орошение, дождевание) </w:t>
      </w:r>
      <w:proofErr w:type="gramStart"/>
      <w:r w:rsidR="003D5C0A" w:rsidRPr="00EE210A">
        <w:rPr>
          <w:rFonts w:eastAsia="Calibri"/>
          <w:sz w:val="28"/>
          <w:szCs w:val="28"/>
          <w:lang w:eastAsia="en-US"/>
        </w:rPr>
        <w:t>исполнен</w:t>
      </w:r>
      <w:proofErr w:type="gramEnd"/>
      <w:r w:rsidR="003D5C0A" w:rsidRPr="00EE210A">
        <w:rPr>
          <w:rFonts w:eastAsia="Calibri"/>
          <w:sz w:val="28"/>
          <w:szCs w:val="28"/>
          <w:lang w:eastAsia="en-US"/>
        </w:rPr>
        <w:t>. План –</w:t>
      </w:r>
      <w:r w:rsidRPr="00EE210A">
        <w:rPr>
          <w:rFonts w:eastAsia="Calibri"/>
          <w:sz w:val="28"/>
          <w:szCs w:val="28"/>
          <w:lang w:eastAsia="en-US"/>
        </w:rPr>
        <w:t>0,013</w:t>
      </w:r>
      <w:r w:rsidR="003D5C0A" w:rsidRPr="00EE210A">
        <w:rPr>
          <w:rFonts w:eastAsia="Calibri"/>
          <w:sz w:val="28"/>
          <w:szCs w:val="28"/>
          <w:lang w:eastAsia="en-US"/>
        </w:rPr>
        <w:t xml:space="preserve"> </w:t>
      </w:r>
      <w:proofErr w:type="spellStart"/>
      <w:r w:rsidR="003D5C0A" w:rsidRPr="00EE210A">
        <w:rPr>
          <w:rFonts w:eastAsia="Calibri"/>
          <w:sz w:val="28"/>
          <w:szCs w:val="28"/>
          <w:lang w:eastAsia="en-US"/>
        </w:rPr>
        <w:t>тыс</w:t>
      </w:r>
      <w:proofErr w:type="gramStart"/>
      <w:r w:rsidR="003D5C0A" w:rsidRPr="00EE210A">
        <w:rPr>
          <w:rFonts w:eastAsia="Calibri"/>
          <w:sz w:val="28"/>
          <w:szCs w:val="28"/>
          <w:lang w:eastAsia="en-US"/>
        </w:rPr>
        <w:t>.г</w:t>
      </w:r>
      <w:proofErr w:type="gramEnd"/>
      <w:r w:rsidR="003D5C0A" w:rsidRPr="00EE210A">
        <w:rPr>
          <w:rFonts w:eastAsia="Calibri"/>
          <w:sz w:val="28"/>
          <w:szCs w:val="28"/>
          <w:lang w:eastAsia="en-US"/>
        </w:rPr>
        <w:t>а</w:t>
      </w:r>
      <w:proofErr w:type="spellEnd"/>
      <w:r w:rsidR="003D5C0A" w:rsidRPr="00EE210A">
        <w:rPr>
          <w:rFonts w:eastAsia="Calibri"/>
          <w:sz w:val="28"/>
          <w:szCs w:val="28"/>
          <w:lang w:eastAsia="en-US"/>
        </w:rPr>
        <w:t xml:space="preserve">, факт – </w:t>
      </w:r>
      <w:r w:rsidRPr="00EE210A">
        <w:rPr>
          <w:rFonts w:eastAsia="Calibri"/>
          <w:sz w:val="28"/>
          <w:szCs w:val="28"/>
          <w:lang w:eastAsia="en-US"/>
        </w:rPr>
        <w:t>0,02</w:t>
      </w:r>
      <w:r w:rsidR="003D5C0A" w:rsidRPr="00EE210A">
        <w:rPr>
          <w:rFonts w:eastAsia="Calibri"/>
          <w:sz w:val="28"/>
          <w:szCs w:val="28"/>
          <w:lang w:eastAsia="en-US"/>
        </w:rPr>
        <w:t xml:space="preserve"> </w:t>
      </w:r>
      <w:proofErr w:type="spellStart"/>
      <w:r w:rsidR="003D5C0A" w:rsidRPr="00EE210A">
        <w:rPr>
          <w:rFonts w:eastAsia="Calibri"/>
          <w:sz w:val="28"/>
          <w:szCs w:val="28"/>
          <w:lang w:eastAsia="en-US"/>
        </w:rPr>
        <w:t>тыс.га</w:t>
      </w:r>
      <w:proofErr w:type="spellEnd"/>
      <w:r w:rsidR="003D5C0A" w:rsidRPr="00EE210A">
        <w:rPr>
          <w:rFonts w:eastAsia="Calibri"/>
          <w:sz w:val="28"/>
          <w:szCs w:val="28"/>
          <w:lang w:eastAsia="en-US"/>
        </w:rPr>
        <w:t xml:space="preserve">. </w:t>
      </w:r>
      <w:r w:rsidRPr="00EE210A">
        <w:rPr>
          <w:b/>
          <w:bCs/>
          <w:sz w:val="28"/>
          <w:szCs w:val="28"/>
          <w:lang w:eastAsia="ru-RU"/>
        </w:rPr>
        <w:t>За отчетный период сельхоз формированиями района используются 20 га орошаемых земель (капельное орошение)</w:t>
      </w:r>
    </w:p>
    <w:p w:rsidR="00E041A0" w:rsidRPr="00EE210A" w:rsidRDefault="003D5C0A" w:rsidP="00E041A0">
      <w:pPr>
        <w:pBdr>
          <w:bottom w:val="single" w:sz="4" w:space="31" w:color="FFFFFF"/>
        </w:pBdr>
        <w:jc w:val="both"/>
        <w:rPr>
          <w:rFonts w:eastAsia="Calibri"/>
          <w:sz w:val="28"/>
          <w:szCs w:val="28"/>
          <w:lang w:eastAsia="en-US"/>
        </w:rPr>
      </w:pPr>
      <w:r w:rsidRPr="00EE210A">
        <w:rPr>
          <w:rFonts w:eastAsia="Calibri"/>
          <w:b/>
          <w:sz w:val="28"/>
          <w:szCs w:val="28"/>
          <w:lang w:eastAsia="en-US"/>
        </w:rPr>
        <w:t xml:space="preserve">ЦИ – 6 </w:t>
      </w:r>
      <w:r w:rsidRPr="00EE210A">
        <w:rPr>
          <w:rFonts w:eastAsia="Calibri"/>
          <w:sz w:val="28"/>
          <w:szCs w:val="28"/>
          <w:lang w:eastAsia="en-US"/>
        </w:rPr>
        <w:t>Создание новых субъектов предпринимательства на селе</w:t>
      </w:r>
      <w:r w:rsidR="003901D1" w:rsidRPr="00EE210A">
        <w:rPr>
          <w:rFonts w:eastAsia="Calibri"/>
          <w:sz w:val="28"/>
          <w:szCs w:val="28"/>
          <w:lang w:eastAsia="en-US"/>
        </w:rPr>
        <w:t>,</w:t>
      </w:r>
      <w:r w:rsidRPr="00EE210A">
        <w:rPr>
          <w:rFonts w:eastAsia="Calibri"/>
          <w:sz w:val="28"/>
          <w:szCs w:val="28"/>
          <w:lang w:eastAsia="en-US"/>
        </w:rPr>
        <w:t xml:space="preserve"> исполнен</w:t>
      </w:r>
      <w:r w:rsidR="003901D1" w:rsidRPr="00EE210A">
        <w:rPr>
          <w:rFonts w:eastAsia="Calibri"/>
          <w:sz w:val="28"/>
          <w:szCs w:val="28"/>
          <w:lang w:eastAsia="en-US"/>
        </w:rPr>
        <w:t>о</w:t>
      </w:r>
      <w:r w:rsidRPr="00EE210A">
        <w:rPr>
          <w:rFonts w:eastAsia="Calibri"/>
          <w:sz w:val="28"/>
          <w:szCs w:val="28"/>
          <w:lang w:eastAsia="en-US"/>
        </w:rPr>
        <w:t>. План – 0,0</w:t>
      </w:r>
      <w:r w:rsidR="00A76CB1" w:rsidRPr="00EE210A">
        <w:rPr>
          <w:rFonts w:eastAsia="Calibri"/>
          <w:sz w:val="28"/>
          <w:szCs w:val="28"/>
          <w:lang w:eastAsia="en-US"/>
        </w:rPr>
        <w:t>44</w:t>
      </w:r>
      <w:r w:rsidRPr="00EE210A">
        <w:rPr>
          <w:rFonts w:eastAsia="Calibri"/>
          <w:sz w:val="28"/>
          <w:szCs w:val="28"/>
          <w:lang w:eastAsia="en-US"/>
        </w:rPr>
        <w:t>тыс</w:t>
      </w:r>
      <w:proofErr w:type="gramStart"/>
      <w:r w:rsidRPr="00EE210A">
        <w:rPr>
          <w:rFonts w:eastAsia="Calibri"/>
          <w:sz w:val="28"/>
          <w:szCs w:val="28"/>
          <w:lang w:eastAsia="en-US"/>
        </w:rPr>
        <w:t>.е</w:t>
      </w:r>
      <w:proofErr w:type="gramEnd"/>
      <w:r w:rsidRPr="00EE210A">
        <w:rPr>
          <w:rFonts w:eastAsia="Calibri"/>
          <w:sz w:val="28"/>
          <w:szCs w:val="28"/>
          <w:lang w:eastAsia="en-US"/>
        </w:rPr>
        <w:t>д, факт – 0,0</w:t>
      </w:r>
      <w:r w:rsidR="00A76CB1" w:rsidRPr="00EE210A">
        <w:rPr>
          <w:rFonts w:eastAsia="Calibri"/>
          <w:sz w:val="28"/>
          <w:szCs w:val="28"/>
          <w:lang w:eastAsia="en-US"/>
        </w:rPr>
        <w:t>44</w:t>
      </w:r>
      <w:r w:rsidRPr="00EE210A">
        <w:rPr>
          <w:rFonts w:eastAsia="Calibri"/>
          <w:sz w:val="28"/>
          <w:szCs w:val="28"/>
          <w:lang w:eastAsia="en-US"/>
        </w:rPr>
        <w:t xml:space="preserve"> </w:t>
      </w:r>
      <w:proofErr w:type="spellStart"/>
      <w:r w:rsidRPr="00EE210A">
        <w:rPr>
          <w:rFonts w:eastAsia="Calibri"/>
          <w:sz w:val="28"/>
          <w:szCs w:val="28"/>
          <w:lang w:eastAsia="en-US"/>
        </w:rPr>
        <w:t>тыс.ед</w:t>
      </w:r>
      <w:proofErr w:type="spellEnd"/>
      <w:r w:rsidRPr="00EE210A">
        <w:rPr>
          <w:rFonts w:eastAsia="Calibri"/>
          <w:sz w:val="28"/>
          <w:szCs w:val="28"/>
          <w:lang w:eastAsia="en-US"/>
        </w:rPr>
        <w:t xml:space="preserve">. </w:t>
      </w:r>
      <w:r w:rsidR="00001A1E" w:rsidRPr="00001A1E">
        <w:rPr>
          <w:rFonts w:eastAsia="Calibri"/>
          <w:sz w:val="28"/>
          <w:szCs w:val="28"/>
          <w:lang w:eastAsia="en-US"/>
        </w:rPr>
        <w:t>За счет выданных грантов создано 44 новых субъекта предпринимательства на селе.</w:t>
      </w:r>
    </w:p>
    <w:p w:rsidR="00A76CB1" w:rsidRPr="00EE210A" w:rsidRDefault="003D5C0A" w:rsidP="00E041A0">
      <w:pPr>
        <w:pBdr>
          <w:bottom w:val="single" w:sz="4" w:space="31" w:color="FFFFFF"/>
        </w:pBdr>
        <w:jc w:val="both"/>
        <w:rPr>
          <w:sz w:val="28"/>
          <w:szCs w:val="28"/>
        </w:rPr>
      </w:pPr>
      <w:r w:rsidRPr="00EE210A">
        <w:rPr>
          <w:rFonts w:eastAsia="Calibri"/>
          <w:b/>
          <w:sz w:val="28"/>
          <w:szCs w:val="28"/>
          <w:lang w:eastAsia="en-US"/>
        </w:rPr>
        <w:t xml:space="preserve">ЦИ – 7 </w:t>
      </w:r>
      <w:r w:rsidRPr="00EE210A">
        <w:rPr>
          <w:rFonts w:eastAsia="Calibri"/>
          <w:sz w:val="28"/>
          <w:szCs w:val="28"/>
          <w:lang w:eastAsia="en-US"/>
        </w:rPr>
        <w:t>Общая площадь введен</w:t>
      </w:r>
      <w:r w:rsidR="00A76CB1" w:rsidRPr="00EE210A">
        <w:rPr>
          <w:rFonts w:eastAsia="Calibri"/>
          <w:sz w:val="28"/>
          <w:szCs w:val="28"/>
          <w:lang w:eastAsia="en-US"/>
        </w:rPr>
        <w:t xml:space="preserve">ных в эксплуатацию жилых зданий, исполнено. </w:t>
      </w:r>
      <w:r w:rsidRPr="00EE210A">
        <w:rPr>
          <w:rFonts w:eastAsia="Calibri"/>
          <w:sz w:val="28"/>
          <w:szCs w:val="28"/>
          <w:lang w:eastAsia="en-US"/>
        </w:rPr>
        <w:t xml:space="preserve">План – </w:t>
      </w:r>
      <w:r w:rsidR="00A76CB1" w:rsidRPr="00EE210A">
        <w:rPr>
          <w:rFonts w:eastAsia="Calibri"/>
          <w:sz w:val="28"/>
          <w:szCs w:val="28"/>
          <w:lang w:eastAsia="en-US"/>
        </w:rPr>
        <w:t>3,3</w:t>
      </w:r>
      <w:r w:rsidRPr="00EE210A">
        <w:rPr>
          <w:rFonts w:eastAsia="Calibri"/>
          <w:sz w:val="28"/>
          <w:szCs w:val="28"/>
          <w:lang w:eastAsia="en-US"/>
        </w:rPr>
        <w:t xml:space="preserve"> </w:t>
      </w:r>
      <w:proofErr w:type="spellStart"/>
      <w:r w:rsidRPr="00EE210A">
        <w:rPr>
          <w:rFonts w:eastAsia="Calibri"/>
          <w:sz w:val="28"/>
          <w:szCs w:val="28"/>
          <w:lang w:eastAsia="en-US"/>
        </w:rPr>
        <w:t>тыс.кв</w:t>
      </w:r>
      <w:proofErr w:type="gramStart"/>
      <w:r w:rsidRPr="00EE210A">
        <w:rPr>
          <w:rFonts w:eastAsia="Calibri"/>
          <w:sz w:val="28"/>
          <w:szCs w:val="28"/>
          <w:lang w:eastAsia="en-US"/>
        </w:rPr>
        <w:t>.м</w:t>
      </w:r>
      <w:proofErr w:type="spellEnd"/>
      <w:proofErr w:type="gramEnd"/>
      <w:r w:rsidRPr="00EE210A">
        <w:rPr>
          <w:rFonts w:eastAsia="Calibri"/>
          <w:sz w:val="28"/>
          <w:szCs w:val="28"/>
          <w:lang w:eastAsia="en-US"/>
        </w:rPr>
        <w:t xml:space="preserve">, факт – </w:t>
      </w:r>
      <w:r w:rsidR="00A76CB1" w:rsidRPr="00EE210A">
        <w:rPr>
          <w:sz w:val="28"/>
          <w:szCs w:val="28"/>
          <w:lang w:eastAsia="ru-RU"/>
        </w:rPr>
        <w:t xml:space="preserve">3,236 </w:t>
      </w:r>
      <w:proofErr w:type="spellStart"/>
      <w:r w:rsidRPr="00EE210A">
        <w:rPr>
          <w:rFonts w:eastAsia="Calibri"/>
          <w:sz w:val="28"/>
          <w:szCs w:val="28"/>
          <w:lang w:eastAsia="en-US"/>
        </w:rPr>
        <w:t>тыс.кв.м</w:t>
      </w:r>
      <w:proofErr w:type="spellEnd"/>
      <w:r w:rsidRPr="00EE210A">
        <w:rPr>
          <w:rFonts w:eastAsia="Calibri"/>
          <w:sz w:val="28"/>
          <w:szCs w:val="28"/>
          <w:lang w:eastAsia="en-US"/>
        </w:rPr>
        <w:t>.</w:t>
      </w:r>
      <w:r w:rsidRPr="00EE210A">
        <w:rPr>
          <w:sz w:val="28"/>
          <w:szCs w:val="28"/>
        </w:rPr>
        <w:t xml:space="preserve"> </w:t>
      </w:r>
      <w:r w:rsidR="00001A1E" w:rsidRPr="00001A1E">
        <w:rPr>
          <w:sz w:val="28"/>
          <w:szCs w:val="28"/>
        </w:rPr>
        <w:t>За счет средств населения  построено 23 дома (23 квартиры) общей площадью 3236 кв. м. жилья, что составило 103,3% к уровню  соответствующего периода 2021 года.</w:t>
      </w:r>
    </w:p>
    <w:p w:rsidR="00001A1E" w:rsidRDefault="003D5C0A" w:rsidP="00E041A0">
      <w:pPr>
        <w:pBdr>
          <w:bottom w:val="single" w:sz="4" w:space="31" w:color="FFFFFF"/>
        </w:pBdr>
        <w:jc w:val="both"/>
        <w:rPr>
          <w:sz w:val="28"/>
          <w:szCs w:val="28"/>
        </w:rPr>
      </w:pPr>
      <w:r w:rsidRPr="00EE210A">
        <w:rPr>
          <w:rFonts w:eastAsia="Calibri"/>
          <w:b/>
          <w:sz w:val="28"/>
          <w:szCs w:val="28"/>
          <w:lang w:eastAsia="en-US"/>
        </w:rPr>
        <w:t xml:space="preserve">ЦИ – 8 </w:t>
      </w:r>
      <w:r w:rsidRPr="00EE210A">
        <w:rPr>
          <w:rFonts w:eastAsia="Calibri"/>
          <w:sz w:val="28"/>
          <w:szCs w:val="28"/>
          <w:lang w:eastAsia="en-US"/>
        </w:rPr>
        <w:t>Доступ населения к услугам во</w:t>
      </w:r>
      <w:r w:rsidR="003901D1" w:rsidRPr="00EE210A">
        <w:rPr>
          <w:rFonts w:eastAsia="Calibri"/>
          <w:sz w:val="28"/>
          <w:szCs w:val="28"/>
          <w:lang w:eastAsia="en-US"/>
        </w:rPr>
        <w:t>доснабжения, не исполнено. План – 97,1</w:t>
      </w:r>
      <w:r w:rsidRPr="00EE210A">
        <w:rPr>
          <w:rFonts w:eastAsia="Calibri"/>
          <w:sz w:val="28"/>
          <w:szCs w:val="28"/>
          <w:lang w:eastAsia="en-US"/>
        </w:rPr>
        <w:t xml:space="preserve">%, факт – </w:t>
      </w:r>
      <w:r w:rsidR="003901D1" w:rsidRPr="00EE210A">
        <w:rPr>
          <w:rFonts w:eastAsia="Calibri"/>
          <w:sz w:val="28"/>
          <w:szCs w:val="28"/>
          <w:lang w:eastAsia="en-US"/>
        </w:rPr>
        <w:t>93,0</w:t>
      </w:r>
      <w:r w:rsidRPr="00EE210A">
        <w:rPr>
          <w:rFonts w:eastAsia="Calibri"/>
          <w:sz w:val="28"/>
          <w:szCs w:val="28"/>
          <w:lang w:eastAsia="en-US"/>
        </w:rPr>
        <w:t>%.</w:t>
      </w:r>
      <w:r w:rsidRPr="00EE210A">
        <w:rPr>
          <w:sz w:val="28"/>
          <w:szCs w:val="28"/>
        </w:rPr>
        <w:t xml:space="preserve"> </w:t>
      </w:r>
      <w:r w:rsidR="00E4484E">
        <w:rPr>
          <w:sz w:val="28"/>
          <w:szCs w:val="28"/>
        </w:rPr>
        <w:t>(</w:t>
      </w:r>
      <w:r w:rsidR="003901D1" w:rsidRPr="00EE210A">
        <w:rPr>
          <w:rFonts w:eastAsia="Calibri"/>
          <w:sz w:val="28"/>
          <w:szCs w:val="28"/>
          <w:lang w:eastAsia="en-US"/>
        </w:rPr>
        <w:t xml:space="preserve">Доступ к услугам водоснабжения имеет 12 СНП с численностью 13,0 </w:t>
      </w:r>
      <w:proofErr w:type="spellStart"/>
      <w:r w:rsidR="003901D1" w:rsidRPr="00EE210A">
        <w:rPr>
          <w:rFonts w:eastAsia="Calibri"/>
          <w:sz w:val="28"/>
          <w:szCs w:val="28"/>
          <w:lang w:eastAsia="en-US"/>
        </w:rPr>
        <w:t>тыс.чел</w:t>
      </w:r>
      <w:proofErr w:type="spellEnd"/>
      <w:r w:rsidR="003901D1" w:rsidRPr="00EE210A">
        <w:rPr>
          <w:rFonts w:eastAsia="Calibri"/>
          <w:sz w:val="28"/>
          <w:szCs w:val="28"/>
          <w:lang w:eastAsia="en-US"/>
        </w:rPr>
        <w:t xml:space="preserve">. из 25 </w:t>
      </w:r>
      <w:r w:rsidR="00E543E0">
        <w:rPr>
          <w:rFonts w:eastAsia="Calibri"/>
          <w:sz w:val="28"/>
          <w:szCs w:val="28"/>
          <w:lang w:eastAsia="en-US"/>
        </w:rPr>
        <w:t xml:space="preserve">СНП с численностью 13,9 </w:t>
      </w:r>
      <w:proofErr w:type="spellStart"/>
      <w:r w:rsidR="00E543E0">
        <w:rPr>
          <w:rFonts w:eastAsia="Calibri"/>
          <w:sz w:val="28"/>
          <w:szCs w:val="28"/>
          <w:lang w:eastAsia="en-US"/>
        </w:rPr>
        <w:t>тыс.чел</w:t>
      </w:r>
      <w:proofErr w:type="spellEnd"/>
      <w:r w:rsidR="00E543E0">
        <w:rPr>
          <w:rFonts w:eastAsia="Calibri"/>
          <w:sz w:val="28"/>
          <w:szCs w:val="28"/>
          <w:lang w:eastAsia="en-US"/>
        </w:rPr>
        <w:t xml:space="preserve">. </w:t>
      </w:r>
      <w:r w:rsidR="00001A1E" w:rsidRPr="00001A1E">
        <w:rPr>
          <w:sz w:val="28"/>
          <w:szCs w:val="28"/>
        </w:rPr>
        <w:t xml:space="preserve">В связи со срывом срока строительства 1 проекта, а именно строительство водоснабжения в с. </w:t>
      </w:r>
      <w:proofErr w:type="spellStart"/>
      <w:r w:rsidR="00001A1E" w:rsidRPr="00001A1E">
        <w:rPr>
          <w:sz w:val="28"/>
          <w:szCs w:val="28"/>
        </w:rPr>
        <w:t>Шоктыбай</w:t>
      </w:r>
      <w:proofErr w:type="spellEnd"/>
      <w:r w:rsidR="00001A1E" w:rsidRPr="00001A1E">
        <w:rPr>
          <w:sz w:val="28"/>
          <w:szCs w:val="28"/>
        </w:rPr>
        <w:t xml:space="preserve">, по решению суда договор с подрядчиком </w:t>
      </w:r>
      <w:proofErr w:type="gramStart"/>
      <w:r w:rsidR="00001A1E" w:rsidRPr="00001A1E">
        <w:rPr>
          <w:sz w:val="28"/>
          <w:szCs w:val="28"/>
        </w:rPr>
        <w:t>был</w:t>
      </w:r>
      <w:proofErr w:type="gramEnd"/>
      <w:r w:rsidR="00001A1E" w:rsidRPr="00001A1E">
        <w:rPr>
          <w:sz w:val="28"/>
          <w:szCs w:val="28"/>
        </w:rPr>
        <w:t xml:space="preserve"> расторгнут.</w:t>
      </w:r>
    </w:p>
    <w:p w:rsidR="00C27E50" w:rsidRDefault="003D5C0A" w:rsidP="00E041A0">
      <w:pPr>
        <w:pBdr>
          <w:bottom w:val="single" w:sz="4" w:space="31" w:color="FFFFFF"/>
        </w:pBdr>
        <w:jc w:val="both"/>
        <w:rPr>
          <w:sz w:val="28"/>
          <w:szCs w:val="28"/>
        </w:rPr>
      </w:pPr>
      <w:r w:rsidRPr="00EE210A">
        <w:rPr>
          <w:rFonts w:eastAsia="Calibri"/>
          <w:b/>
          <w:sz w:val="28"/>
          <w:szCs w:val="28"/>
          <w:lang w:eastAsia="en-US"/>
        </w:rPr>
        <w:lastRenderedPageBreak/>
        <w:t xml:space="preserve">ЦИ – 9 </w:t>
      </w:r>
      <w:r w:rsidRPr="00EE210A">
        <w:rPr>
          <w:rFonts w:eastAsia="Calibri"/>
          <w:sz w:val="28"/>
          <w:szCs w:val="28"/>
          <w:lang w:eastAsia="en-US"/>
        </w:rPr>
        <w:t>Доля автодорог местного з</w:t>
      </w:r>
      <w:r w:rsidR="003901D1" w:rsidRPr="00EE210A">
        <w:rPr>
          <w:rFonts w:eastAsia="Calibri"/>
          <w:sz w:val="28"/>
          <w:szCs w:val="28"/>
          <w:lang w:eastAsia="en-US"/>
        </w:rPr>
        <w:t>начения в нормативном состоянии, исполнено.</w:t>
      </w:r>
      <w:r w:rsidRPr="00EE210A">
        <w:rPr>
          <w:rFonts w:eastAsia="Calibri"/>
          <w:sz w:val="28"/>
          <w:szCs w:val="28"/>
          <w:lang w:eastAsia="en-US"/>
        </w:rPr>
        <w:t xml:space="preserve"> План – </w:t>
      </w:r>
      <w:r w:rsidR="00AE6536" w:rsidRPr="00EE210A">
        <w:rPr>
          <w:rFonts w:eastAsia="Calibri"/>
          <w:sz w:val="28"/>
          <w:szCs w:val="28"/>
          <w:lang w:eastAsia="en-US"/>
        </w:rPr>
        <w:t>35,0</w:t>
      </w:r>
      <w:r w:rsidRPr="00EE210A">
        <w:rPr>
          <w:rFonts w:eastAsia="Calibri"/>
          <w:sz w:val="28"/>
          <w:szCs w:val="28"/>
          <w:lang w:eastAsia="en-US"/>
        </w:rPr>
        <w:t xml:space="preserve">%, факт </w:t>
      </w:r>
      <w:r w:rsidR="00105FDC" w:rsidRPr="00EE210A">
        <w:rPr>
          <w:rFonts w:eastAsia="Calibri"/>
          <w:sz w:val="28"/>
          <w:szCs w:val="28"/>
          <w:lang w:eastAsia="en-US"/>
        </w:rPr>
        <w:t xml:space="preserve">- </w:t>
      </w:r>
      <w:r w:rsidR="00AE6536" w:rsidRPr="00EE210A">
        <w:rPr>
          <w:rFonts w:eastAsia="Calibri"/>
          <w:sz w:val="28"/>
          <w:szCs w:val="28"/>
          <w:lang w:eastAsia="en-US"/>
        </w:rPr>
        <w:t>38,5</w:t>
      </w:r>
      <w:r w:rsidRPr="00EE210A">
        <w:rPr>
          <w:rFonts w:eastAsia="Calibri"/>
          <w:sz w:val="28"/>
          <w:szCs w:val="28"/>
          <w:lang w:eastAsia="en-US"/>
        </w:rPr>
        <w:t>%.</w:t>
      </w:r>
      <w:r w:rsidRPr="00EE210A">
        <w:rPr>
          <w:sz w:val="28"/>
          <w:szCs w:val="28"/>
        </w:rPr>
        <w:t xml:space="preserve"> </w:t>
      </w:r>
      <w:r w:rsidR="00C27E50" w:rsidRPr="00C27E50">
        <w:rPr>
          <w:sz w:val="28"/>
          <w:szCs w:val="28"/>
        </w:rPr>
        <w:t xml:space="preserve">Проведен капитальный ремонт  4 км,  Средний ремонт </w:t>
      </w:r>
      <w:proofErr w:type="spellStart"/>
      <w:r w:rsidR="00C27E50" w:rsidRPr="00C27E50">
        <w:rPr>
          <w:sz w:val="28"/>
          <w:szCs w:val="28"/>
        </w:rPr>
        <w:t>Сегизсай</w:t>
      </w:r>
      <w:proofErr w:type="spellEnd"/>
      <w:r w:rsidR="00C27E50" w:rsidRPr="00C27E50">
        <w:rPr>
          <w:sz w:val="28"/>
          <w:szCs w:val="28"/>
        </w:rPr>
        <w:t>" 1 км. Протяженность дорог местного (районного значения) значения составила 275,9 км,  из них в хорошем состоянии 16,4 км, в удовлетворительном - 87,2 км.</w:t>
      </w:r>
    </w:p>
    <w:p w:rsidR="00AE6536" w:rsidRPr="00EE210A" w:rsidRDefault="00105FDC" w:rsidP="00E041A0">
      <w:pPr>
        <w:pBdr>
          <w:bottom w:val="single" w:sz="4" w:space="31" w:color="FFFFFF"/>
        </w:pBdr>
        <w:jc w:val="both"/>
        <w:rPr>
          <w:rFonts w:eastAsia="Calibri"/>
          <w:sz w:val="28"/>
          <w:szCs w:val="28"/>
          <w:lang w:eastAsia="en-US"/>
        </w:rPr>
      </w:pPr>
      <w:r w:rsidRPr="00EE210A">
        <w:rPr>
          <w:rFonts w:eastAsia="Calibri"/>
          <w:b/>
          <w:sz w:val="28"/>
          <w:szCs w:val="28"/>
          <w:lang w:eastAsia="en-US"/>
        </w:rPr>
        <w:t xml:space="preserve">ЦИ – 10. </w:t>
      </w:r>
      <w:r w:rsidRPr="00EE210A">
        <w:rPr>
          <w:rFonts w:eastAsia="Calibri"/>
          <w:sz w:val="28"/>
          <w:szCs w:val="28"/>
          <w:lang w:eastAsia="en-US"/>
        </w:rPr>
        <w:t>Уровень безработицы *, исполнено. План – 4,8%, факт -4,8%.</w:t>
      </w:r>
    </w:p>
    <w:p w:rsidR="00886BEC" w:rsidRPr="00EE210A" w:rsidRDefault="00886BEC" w:rsidP="00E041A0">
      <w:pPr>
        <w:pBdr>
          <w:bottom w:val="single" w:sz="4" w:space="31" w:color="FFFFFF"/>
        </w:pBdr>
        <w:jc w:val="both"/>
        <w:rPr>
          <w:rFonts w:eastAsia="Calibri"/>
          <w:sz w:val="28"/>
          <w:szCs w:val="28"/>
          <w:lang w:eastAsia="en-US"/>
        </w:rPr>
      </w:pPr>
      <w:r w:rsidRPr="00EE210A">
        <w:rPr>
          <w:rFonts w:eastAsia="Calibri"/>
          <w:b/>
          <w:sz w:val="28"/>
          <w:szCs w:val="28"/>
          <w:lang w:eastAsia="en-US"/>
        </w:rPr>
        <w:t xml:space="preserve">ЦИ – 11. </w:t>
      </w:r>
      <w:r w:rsidRPr="00EE210A">
        <w:rPr>
          <w:rFonts w:eastAsia="Calibri"/>
          <w:sz w:val="28"/>
          <w:szCs w:val="28"/>
          <w:lang w:eastAsia="en-US"/>
        </w:rPr>
        <w:t>Создание 100 новых рабочих мест</w:t>
      </w:r>
      <w:r w:rsidR="007044A7" w:rsidRPr="00EE210A">
        <w:rPr>
          <w:rFonts w:eastAsia="Calibri"/>
          <w:sz w:val="28"/>
          <w:szCs w:val="28"/>
          <w:lang w:eastAsia="en-US"/>
        </w:rPr>
        <w:t>,</w:t>
      </w:r>
      <w:r w:rsidRPr="00EE210A">
        <w:rPr>
          <w:rFonts w:eastAsia="Calibri"/>
          <w:sz w:val="28"/>
          <w:szCs w:val="28"/>
          <w:lang w:eastAsia="en-US"/>
        </w:rPr>
        <w:t xml:space="preserve"> на каждые 10 тысяч населения, человек, исполнено. План – 88чел,  факт -194 чел.</w:t>
      </w:r>
      <w:r w:rsidR="002677A8" w:rsidRPr="002677A8">
        <w:t xml:space="preserve"> </w:t>
      </w:r>
      <w:r w:rsidR="002677A8" w:rsidRPr="002677A8">
        <w:rPr>
          <w:rFonts w:eastAsia="Calibri"/>
          <w:sz w:val="28"/>
          <w:szCs w:val="28"/>
          <w:lang w:eastAsia="en-US"/>
        </w:rPr>
        <w:t>Согласно базе по Интеграционной карте создания рабочих мест по итогам 2022 года по району создано 194 постоянных рабочих места.</w:t>
      </w:r>
    </w:p>
    <w:p w:rsidR="002677A8" w:rsidRDefault="007044A7" w:rsidP="007044A7">
      <w:pPr>
        <w:pBdr>
          <w:bottom w:val="single" w:sz="4" w:space="31" w:color="FFFFFF"/>
        </w:pBdr>
        <w:jc w:val="both"/>
        <w:rPr>
          <w:rFonts w:eastAsia="Calibri"/>
          <w:sz w:val="28"/>
          <w:szCs w:val="28"/>
          <w:lang w:eastAsia="en-US"/>
        </w:rPr>
      </w:pPr>
      <w:r w:rsidRPr="00916FE1">
        <w:rPr>
          <w:rFonts w:eastAsia="Calibri"/>
          <w:b/>
          <w:sz w:val="28"/>
          <w:szCs w:val="28"/>
          <w:lang w:eastAsia="en-US"/>
        </w:rPr>
        <w:t xml:space="preserve">ЦИ – 12. </w:t>
      </w:r>
      <w:r w:rsidRPr="00916FE1">
        <w:rPr>
          <w:rFonts w:eastAsia="Calibri"/>
          <w:sz w:val="28"/>
          <w:szCs w:val="28"/>
          <w:lang w:eastAsia="en-US"/>
        </w:rPr>
        <w:t>Младенч</w:t>
      </w:r>
      <w:r w:rsidR="00916FE1" w:rsidRPr="00916FE1">
        <w:rPr>
          <w:rFonts w:eastAsia="Calibri"/>
          <w:sz w:val="28"/>
          <w:szCs w:val="28"/>
          <w:lang w:eastAsia="en-US"/>
        </w:rPr>
        <w:t>еская смертность, не исполнено,</w:t>
      </w:r>
      <w:r w:rsidR="00916FE1" w:rsidRPr="00916FE1">
        <w:t xml:space="preserve"> </w:t>
      </w:r>
      <w:r w:rsidR="00916FE1" w:rsidRPr="00916FE1">
        <w:rPr>
          <w:rFonts w:eastAsia="Calibri"/>
          <w:sz w:val="28"/>
          <w:szCs w:val="28"/>
          <w:lang w:eastAsia="en-US"/>
        </w:rPr>
        <w:t>количество случаев на 100 тыс. родившихся живыми, п</w:t>
      </w:r>
      <w:r w:rsidRPr="00916FE1">
        <w:rPr>
          <w:rFonts w:eastAsia="Calibri"/>
          <w:sz w:val="28"/>
          <w:szCs w:val="28"/>
          <w:lang w:eastAsia="en-US"/>
        </w:rPr>
        <w:t xml:space="preserve">лан – </w:t>
      </w:r>
      <w:r w:rsidR="00BF59BD" w:rsidRPr="00916FE1">
        <w:rPr>
          <w:rFonts w:eastAsia="Calibri"/>
          <w:sz w:val="28"/>
          <w:szCs w:val="28"/>
          <w:lang w:eastAsia="en-US"/>
        </w:rPr>
        <w:t xml:space="preserve">4,8 </w:t>
      </w:r>
      <w:r w:rsidRPr="00916FE1">
        <w:rPr>
          <w:rFonts w:eastAsia="Calibri"/>
          <w:sz w:val="28"/>
          <w:szCs w:val="28"/>
          <w:lang w:eastAsia="en-US"/>
        </w:rPr>
        <w:t>чел,  факт -</w:t>
      </w:r>
      <w:r w:rsidR="00BF59BD" w:rsidRPr="00916FE1">
        <w:rPr>
          <w:rFonts w:eastAsia="Calibri"/>
          <w:sz w:val="28"/>
          <w:szCs w:val="28"/>
          <w:lang w:eastAsia="en-US"/>
        </w:rPr>
        <w:t>8,85</w:t>
      </w:r>
      <w:r w:rsidR="002677A8">
        <w:rPr>
          <w:rFonts w:eastAsia="Calibri"/>
          <w:sz w:val="28"/>
          <w:szCs w:val="28"/>
          <w:lang w:eastAsia="en-US"/>
        </w:rPr>
        <w:t xml:space="preserve"> чел.</w:t>
      </w:r>
      <w:r w:rsidR="00E4484E">
        <w:rPr>
          <w:rFonts w:eastAsia="Calibri"/>
          <w:sz w:val="28"/>
          <w:szCs w:val="28"/>
          <w:lang w:eastAsia="en-US"/>
        </w:rPr>
        <w:t xml:space="preserve"> </w:t>
      </w:r>
      <w:r w:rsidR="002677A8" w:rsidRPr="002677A8">
        <w:rPr>
          <w:rFonts w:eastAsia="Calibri"/>
          <w:sz w:val="28"/>
          <w:szCs w:val="28"/>
          <w:lang w:eastAsia="en-US"/>
        </w:rPr>
        <w:t>Согласно официальным статистическим данным количество родившихся за 2022 год составило 226</w:t>
      </w:r>
      <w:r w:rsidR="002677A8">
        <w:rPr>
          <w:rFonts w:eastAsia="Calibri"/>
          <w:sz w:val="28"/>
          <w:szCs w:val="28"/>
          <w:lang w:eastAsia="en-US"/>
        </w:rPr>
        <w:t xml:space="preserve"> младенцев</w:t>
      </w:r>
      <w:r w:rsidR="002677A8" w:rsidRPr="002677A8">
        <w:rPr>
          <w:rFonts w:eastAsia="Calibri"/>
          <w:sz w:val="28"/>
          <w:szCs w:val="28"/>
          <w:lang w:eastAsia="en-US"/>
        </w:rPr>
        <w:t>. Зарегистрированы 2 случая младенческой смертности: 1 случа</w:t>
      </w:r>
      <w:proofErr w:type="gramStart"/>
      <w:r w:rsidR="002677A8" w:rsidRPr="002677A8">
        <w:rPr>
          <w:rFonts w:eastAsia="Calibri"/>
          <w:sz w:val="28"/>
          <w:szCs w:val="28"/>
          <w:lang w:eastAsia="en-US"/>
        </w:rPr>
        <w:t>й-</w:t>
      </w:r>
      <w:proofErr w:type="gramEnd"/>
      <w:r w:rsidR="002677A8" w:rsidRPr="002677A8">
        <w:rPr>
          <w:rFonts w:eastAsia="Calibri"/>
          <w:sz w:val="28"/>
          <w:szCs w:val="28"/>
          <w:lang w:eastAsia="en-US"/>
        </w:rPr>
        <w:t xml:space="preserve"> заболеваемость в перинатальном периоде, крайняя незрелость плода ( Р22); 2 случай – фиброз печени в сочетании со склерозом печени (К74.4). </w:t>
      </w:r>
    </w:p>
    <w:p w:rsidR="007044A7" w:rsidRPr="00EE210A" w:rsidRDefault="007044A7" w:rsidP="007044A7">
      <w:pPr>
        <w:pBdr>
          <w:bottom w:val="single" w:sz="4" w:space="31" w:color="FFFFFF"/>
        </w:pBdr>
        <w:jc w:val="both"/>
        <w:rPr>
          <w:rFonts w:eastAsia="Calibri"/>
          <w:sz w:val="28"/>
          <w:szCs w:val="28"/>
          <w:lang w:eastAsia="en-US"/>
        </w:rPr>
      </w:pPr>
      <w:r w:rsidRPr="00EE210A">
        <w:rPr>
          <w:rFonts w:eastAsia="Calibri"/>
          <w:b/>
          <w:sz w:val="28"/>
          <w:szCs w:val="28"/>
          <w:lang w:eastAsia="en-US"/>
        </w:rPr>
        <w:t xml:space="preserve">ЦИ – 13. </w:t>
      </w:r>
      <w:r w:rsidRPr="00EE210A">
        <w:rPr>
          <w:rFonts w:eastAsia="Calibri"/>
          <w:sz w:val="28"/>
          <w:szCs w:val="28"/>
          <w:lang w:eastAsia="en-US"/>
        </w:rPr>
        <w:t>Материнская смертность, исполнено. План – 0 чел,  факт -0 чел.</w:t>
      </w:r>
      <w:r w:rsidR="00AF396A" w:rsidRPr="00AF396A">
        <w:t xml:space="preserve"> </w:t>
      </w:r>
      <w:r w:rsidR="00AF396A" w:rsidRPr="00AF396A">
        <w:rPr>
          <w:rFonts w:eastAsia="Calibri"/>
          <w:sz w:val="28"/>
          <w:szCs w:val="28"/>
          <w:lang w:eastAsia="en-US"/>
        </w:rPr>
        <w:t>В 2022 году случаев материнской смертности в районе не зарегистрировано.</w:t>
      </w:r>
    </w:p>
    <w:p w:rsidR="007044A7" w:rsidRPr="00EE210A" w:rsidRDefault="007044A7" w:rsidP="00E041A0">
      <w:pPr>
        <w:pBdr>
          <w:bottom w:val="single" w:sz="4" w:space="31" w:color="FFFFFF"/>
        </w:pBdr>
        <w:jc w:val="both"/>
        <w:rPr>
          <w:rFonts w:eastAsia="Calibri"/>
          <w:sz w:val="28"/>
          <w:szCs w:val="28"/>
          <w:lang w:eastAsia="en-US"/>
        </w:rPr>
      </w:pPr>
      <w:r w:rsidRPr="00EE210A">
        <w:rPr>
          <w:rFonts w:eastAsia="Calibri"/>
          <w:b/>
          <w:sz w:val="28"/>
          <w:szCs w:val="28"/>
          <w:lang w:eastAsia="en-US"/>
        </w:rPr>
        <w:t xml:space="preserve">ЦИ – 14. </w:t>
      </w:r>
      <w:r w:rsidRPr="00EE210A">
        <w:rPr>
          <w:rFonts w:eastAsia="Calibri"/>
          <w:sz w:val="28"/>
          <w:szCs w:val="28"/>
          <w:lang w:eastAsia="en-US"/>
        </w:rPr>
        <w:t>Снижение заболеваемости ожирением среди детей (0-14 лет), исполнено.</w:t>
      </w:r>
      <w:r w:rsidRPr="00EE210A">
        <w:rPr>
          <w:sz w:val="28"/>
          <w:szCs w:val="28"/>
        </w:rPr>
        <w:t xml:space="preserve"> </w:t>
      </w:r>
      <w:r w:rsidRPr="00EE210A">
        <w:rPr>
          <w:rFonts w:eastAsia="Calibri"/>
          <w:sz w:val="28"/>
          <w:szCs w:val="28"/>
          <w:lang w:eastAsia="en-US"/>
        </w:rPr>
        <w:t>План -61,7</w:t>
      </w:r>
      <w:r w:rsidR="00F209C9" w:rsidRPr="00EE210A">
        <w:rPr>
          <w:rFonts w:eastAsia="Calibri"/>
          <w:sz w:val="28"/>
          <w:szCs w:val="28"/>
          <w:lang w:eastAsia="en-US"/>
        </w:rPr>
        <w:t xml:space="preserve"> чел.</w:t>
      </w:r>
      <w:r w:rsidRPr="00EE210A">
        <w:rPr>
          <w:sz w:val="28"/>
          <w:szCs w:val="28"/>
        </w:rPr>
        <w:t xml:space="preserve"> </w:t>
      </w:r>
      <w:r w:rsidRPr="00EE210A">
        <w:rPr>
          <w:rFonts w:eastAsia="Calibri"/>
          <w:sz w:val="28"/>
          <w:szCs w:val="28"/>
          <w:lang w:eastAsia="en-US"/>
        </w:rPr>
        <w:t>на 100 тыс. населения, факт -0 чел.</w:t>
      </w:r>
      <w:r w:rsidR="00AF396A" w:rsidRPr="00AF396A">
        <w:rPr>
          <w:rFonts w:eastAsia="Calibri"/>
          <w:sz w:val="28"/>
          <w:szCs w:val="28"/>
          <w:lang w:eastAsia="en-US"/>
        </w:rPr>
        <w:t xml:space="preserve"> В 2022 году случаев заболеваемости ожирением среди детей (0-14 лет) в районе не зарегистрировано.</w:t>
      </w:r>
    </w:p>
    <w:p w:rsidR="00F209C9" w:rsidRPr="00EE210A" w:rsidRDefault="00F209C9" w:rsidP="00F209C9">
      <w:pPr>
        <w:pBdr>
          <w:bottom w:val="single" w:sz="4" w:space="31" w:color="FFFFFF"/>
        </w:pBdr>
        <w:jc w:val="both"/>
        <w:rPr>
          <w:rFonts w:eastAsia="Calibri"/>
          <w:sz w:val="28"/>
          <w:szCs w:val="28"/>
          <w:lang w:eastAsia="en-US"/>
        </w:rPr>
      </w:pPr>
      <w:r w:rsidRPr="00EE210A">
        <w:rPr>
          <w:rFonts w:eastAsia="Calibri"/>
          <w:b/>
          <w:sz w:val="28"/>
          <w:szCs w:val="28"/>
          <w:lang w:eastAsia="en-US"/>
        </w:rPr>
        <w:t xml:space="preserve">ЦИ – 16. </w:t>
      </w:r>
      <w:r w:rsidRPr="00EE210A">
        <w:rPr>
          <w:rFonts w:eastAsia="Calibri"/>
          <w:sz w:val="28"/>
          <w:szCs w:val="28"/>
          <w:lang w:eastAsia="en-US"/>
        </w:rPr>
        <w:t xml:space="preserve">Обеспеченность населения спортивной инфраструктурой на 1000 человек, исполнено. План – </w:t>
      </w:r>
      <w:r w:rsidR="00653E33">
        <w:rPr>
          <w:rFonts w:eastAsia="Calibri"/>
          <w:sz w:val="28"/>
          <w:szCs w:val="28"/>
          <w:lang w:eastAsia="en-US"/>
        </w:rPr>
        <w:t>108,7</w:t>
      </w:r>
      <w:bookmarkStart w:id="0" w:name="_GoBack"/>
      <w:bookmarkEnd w:id="0"/>
      <w:r w:rsidRPr="00EE210A">
        <w:rPr>
          <w:rFonts w:eastAsia="Calibri"/>
          <w:sz w:val="28"/>
          <w:szCs w:val="28"/>
          <w:lang w:eastAsia="en-US"/>
        </w:rPr>
        <w:t>%, факт -120,9%.</w:t>
      </w:r>
      <w:r w:rsidR="00AF396A" w:rsidRPr="00AF396A">
        <w:rPr>
          <w:rFonts w:eastAsia="Calibri"/>
          <w:sz w:val="28"/>
          <w:szCs w:val="28"/>
          <w:lang w:eastAsia="en-US"/>
        </w:rPr>
        <w:t xml:space="preserve">Общая площадь спортивных залов в 2022 году составила 2524 </w:t>
      </w:r>
      <w:proofErr w:type="spellStart"/>
      <w:r w:rsidR="00AF396A" w:rsidRPr="00AF396A">
        <w:rPr>
          <w:rFonts w:eastAsia="Calibri"/>
          <w:sz w:val="28"/>
          <w:szCs w:val="28"/>
          <w:lang w:eastAsia="en-US"/>
        </w:rPr>
        <w:t>кв.м</w:t>
      </w:r>
      <w:proofErr w:type="spellEnd"/>
      <w:r w:rsidR="00AF396A" w:rsidRPr="00AF396A">
        <w:rPr>
          <w:rFonts w:eastAsia="Calibri"/>
          <w:sz w:val="28"/>
          <w:szCs w:val="28"/>
          <w:lang w:eastAsia="en-US"/>
        </w:rPr>
        <w:t xml:space="preserve">., численность населения района  на 01.01.2023г. согласно официальным статистическим данным составила 13044 чел.,  потребность в </w:t>
      </w:r>
      <w:proofErr w:type="spellStart"/>
      <w:r w:rsidR="00AF396A" w:rsidRPr="00AF396A">
        <w:rPr>
          <w:rFonts w:eastAsia="Calibri"/>
          <w:sz w:val="28"/>
          <w:szCs w:val="28"/>
          <w:lang w:eastAsia="en-US"/>
        </w:rPr>
        <w:t>спорт</w:t>
      </w:r>
      <w:proofErr w:type="gramStart"/>
      <w:r w:rsidR="00AF396A" w:rsidRPr="00AF396A">
        <w:rPr>
          <w:rFonts w:eastAsia="Calibri"/>
          <w:sz w:val="28"/>
          <w:szCs w:val="28"/>
          <w:lang w:eastAsia="en-US"/>
        </w:rPr>
        <w:t>.з</w:t>
      </w:r>
      <w:proofErr w:type="gramEnd"/>
      <w:r w:rsidR="00AF396A" w:rsidRPr="00AF396A">
        <w:rPr>
          <w:rFonts w:eastAsia="Calibri"/>
          <w:sz w:val="28"/>
          <w:szCs w:val="28"/>
          <w:lang w:eastAsia="en-US"/>
        </w:rPr>
        <w:t>алах</w:t>
      </w:r>
      <w:proofErr w:type="spellEnd"/>
      <w:r w:rsidR="00AF396A" w:rsidRPr="00AF396A">
        <w:rPr>
          <w:rFonts w:eastAsia="Calibri"/>
          <w:sz w:val="28"/>
          <w:szCs w:val="28"/>
          <w:lang w:eastAsia="en-US"/>
        </w:rPr>
        <w:t xml:space="preserve"> составила 1043,5 (80*13044/1000=1043,5); обеспеченность составила 120,9% (2524/1043,5*100/2).</w:t>
      </w:r>
    </w:p>
    <w:p w:rsidR="00F209C9" w:rsidRPr="00EE210A" w:rsidRDefault="00F209C9" w:rsidP="00E041A0">
      <w:pPr>
        <w:pBdr>
          <w:bottom w:val="single" w:sz="4" w:space="31" w:color="FFFFFF"/>
        </w:pBdr>
        <w:jc w:val="both"/>
        <w:rPr>
          <w:rFonts w:eastAsia="Calibri"/>
          <w:sz w:val="28"/>
          <w:szCs w:val="28"/>
          <w:lang w:eastAsia="en-US"/>
        </w:rPr>
      </w:pPr>
    </w:p>
    <w:p w:rsidR="00A76F60" w:rsidRPr="00EE210A" w:rsidRDefault="00A76F60" w:rsidP="00A76F60">
      <w:pPr>
        <w:pBdr>
          <w:bottom w:val="single" w:sz="4" w:space="31" w:color="FFFFFF"/>
        </w:pBdr>
        <w:ind w:firstLine="708"/>
        <w:jc w:val="both"/>
        <w:rPr>
          <w:b/>
          <w:spacing w:val="2"/>
          <w:sz w:val="28"/>
          <w:szCs w:val="28"/>
        </w:rPr>
      </w:pPr>
      <w:r w:rsidRPr="00EE210A">
        <w:rPr>
          <w:b/>
          <w:caps/>
          <w:kern w:val="28"/>
          <w:sz w:val="28"/>
          <w:szCs w:val="28"/>
        </w:rPr>
        <w:t xml:space="preserve">3.2. </w:t>
      </w:r>
      <w:r w:rsidRPr="00EE210A">
        <w:rPr>
          <w:b/>
          <w:sz w:val="28"/>
          <w:szCs w:val="28"/>
        </w:rPr>
        <w:t xml:space="preserve">Информация о реализации в регионе </w:t>
      </w:r>
      <w:r w:rsidRPr="00EE210A">
        <w:rPr>
          <w:b/>
          <w:spacing w:val="2"/>
          <w:sz w:val="28"/>
          <w:szCs w:val="28"/>
        </w:rPr>
        <w:t xml:space="preserve"> других программных документов.</w:t>
      </w:r>
    </w:p>
    <w:p w:rsidR="00106AA7" w:rsidRPr="00EE210A" w:rsidRDefault="00A76F60" w:rsidP="00106AA7">
      <w:pPr>
        <w:pBdr>
          <w:bottom w:val="single" w:sz="4" w:space="31" w:color="FFFFFF"/>
        </w:pBdr>
        <w:jc w:val="both"/>
        <w:rPr>
          <w:b/>
          <w:sz w:val="28"/>
          <w:szCs w:val="28"/>
        </w:rPr>
      </w:pPr>
      <w:r w:rsidRPr="00EE210A">
        <w:rPr>
          <w:b/>
          <w:sz w:val="28"/>
          <w:szCs w:val="28"/>
        </w:rPr>
        <w:t xml:space="preserve">По </w:t>
      </w:r>
      <w:r w:rsidR="00BA0B91" w:rsidRPr="00EE210A">
        <w:rPr>
          <w:b/>
          <w:sz w:val="28"/>
          <w:szCs w:val="28"/>
        </w:rPr>
        <w:t>программе «Национальный проект</w:t>
      </w:r>
      <w:r w:rsidR="00106AA7" w:rsidRPr="00EE210A">
        <w:rPr>
          <w:b/>
          <w:sz w:val="28"/>
          <w:szCs w:val="28"/>
        </w:rPr>
        <w:t xml:space="preserve"> по развитию предпринимательства на </w:t>
      </w:r>
      <w:r w:rsidRPr="00EE210A">
        <w:rPr>
          <w:b/>
          <w:sz w:val="28"/>
          <w:szCs w:val="28"/>
        </w:rPr>
        <w:t xml:space="preserve"> </w:t>
      </w:r>
      <w:r w:rsidR="00106AA7" w:rsidRPr="00EE210A">
        <w:rPr>
          <w:b/>
          <w:sz w:val="28"/>
          <w:szCs w:val="28"/>
        </w:rPr>
        <w:t>2021-2025</w:t>
      </w:r>
      <w:r w:rsidRPr="00EE210A">
        <w:rPr>
          <w:b/>
          <w:sz w:val="28"/>
          <w:szCs w:val="28"/>
        </w:rPr>
        <w:t xml:space="preserve"> годы» выделено 216</w:t>
      </w:r>
      <w:r w:rsidRPr="00EE210A">
        <w:rPr>
          <w:b/>
          <w:sz w:val="28"/>
          <w:szCs w:val="28"/>
          <w:lang w:val="kk-KZ"/>
        </w:rPr>
        <w:t xml:space="preserve"> </w:t>
      </w:r>
      <w:r w:rsidRPr="00EE210A">
        <w:rPr>
          <w:b/>
          <w:sz w:val="28"/>
          <w:szCs w:val="28"/>
        </w:rPr>
        <w:t>897,0</w:t>
      </w:r>
      <w:r w:rsidRPr="00EE210A">
        <w:rPr>
          <w:b/>
          <w:sz w:val="28"/>
          <w:szCs w:val="28"/>
          <w:lang w:val="kk-KZ"/>
        </w:rPr>
        <w:t xml:space="preserve"> </w:t>
      </w:r>
      <w:proofErr w:type="spellStart"/>
      <w:r w:rsidRPr="00EE210A">
        <w:rPr>
          <w:b/>
          <w:sz w:val="28"/>
          <w:szCs w:val="28"/>
        </w:rPr>
        <w:t>тыс</w:t>
      </w:r>
      <w:proofErr w:type="gramStart"/>
      <w:r w:rsidRPr="00EE210A">
        <w:rPr>
          <w:b/>
          <w:sz w:val="28"/>
          <w:szCs w:val="28"/>
        </w:rPr>
        <w:t>.т</w:t>
      </w:r>
      <w:proofErr w:type="gramEnd"/>
      <w:r w:rsidRPr="00EE210A">
        <w:rPr>
          <w:b/>
          <w:sz w:val="28"/>
          <w:szCs w:val="28"/>
        </w:rPr>
        <w:t>енге</w:t>
      </w:r>
      <w:proofErr w:type="spellEnd"/>
    </w:p>
    <w:p w:rsidR="00106AA7" w:rsidRPr="00EE210A" w:rsidRDefault="00A76F60" w:rsidP="00106AA7">
      <w:pPr>
        <w:pBdr>
          <w:bottom w:val="single" w:sz="4" w:space="31" w:color="FFFFFF"/>
        </w:pBdr>
        <w:jc w:val="both"/>
        <w:rPr>
          <w:sz w:val="28"/>
          <w:szCs w:val="28"/>
        </w:rPr>
      </w:pPr>
      <w:r w:rsidRPr="00EE210A">
        <w:rPr>
          <w:b/>
          <w:bCs/>
          <w:sz w:val="28"/>
          <w:szCs w:val="28"/>
        </w:rPr>
        <w:t xml:space="preserve">- </w:t>
      </w:r>
      <w:r w:rsidRPr="00EE210A">
        <w:rPr>
          <w:sz w:val="28"/>
          <w:szCs w:val="28"/>
        </w:rPr>
        <w:t>на прохождение</w:t>
      </w:r>
      <w:r w:rsidRPr="00EE210A">
        <w:rPr>
          <w:b/>
          <w:bCs/>
          <w:sz w:val="28"/>
          <w:szCs w:val="28"/>
        </w:rPr>
        <w:t xml:space="preserve">  </w:t>
      </w:r>
      <w:r w:rsidRPr="00EE210A">
        <w:rPr>
          <w:sz w:val="28"/>
          <w:szCs w:val="28"/>
        </w:rPr>
        <w:t>молодежной практики заключены 37 договоров с организациями и было выплачено 19118,0 тыс. тенге из них: (за счет трансфертов из РБ 7 договор</w:t>
      </w:r>
      <w:r w:rsidRPr="00EE210A">
        <w:rPr>
          <w:sz w:val="28"/>
          <w:szCs w:val="28"/>
          <w:lang w:val="kk-KZ"/>
        </w:rPr>
        <w:t>ов</w:t>
      </w:r>
      <w:r w:rsidRPr="00EE210A">
        <w:rPr>
          <w:sz w:val="28"/>
          <w:szCs w:val="28"/>
        </w:rPr>
        <w:t xml:space="preserve"> на 7 человек на сумму</w:t>
      </w:r>
      <w:r w:rsidRPr="00EE210A">
        <w:rPr>
          <w:sz w:val="28"/>
          <w:szCs w:val="28"/>
          <w:lang w:val="kk-KZ"/>
        </w:rPr>
        <w:t xml:space="preserve"> 2 320,0</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 а также за счет трансфертов из Нац. фонда 30 договоров на 37 челов</w:t>
      </w:r>
      <w:r w:rsidR="00525AF7" w:rsidRPr="00EE210A">
        <w:rPr>
          <w:sz w:val="28"/>
          <w:szCs w:val="28"/>
        </w:rPr>
        <w:t xml:space="preserve">ек в сумме 16 798,0 </w:t>
      </w:r>
      <w:proofErr w:type="spellStart"/>
      <w:r w:rsidR="00525AF7" w:rsidRPr="00EE210A">
        <w:rPr>
          <w:sz w:val="28"/>
          <w:szCs w:val="28"/>
        </w:rPr>
        <w:t>тыс.тенге</w:t>
      </w:r>
      <w:proofErr w:type="spellEnd"/>
      <w:r w:rsidR="00525AF7" w:rsidRPr="00EE210A">
        <w:rPr>
          <w:sz w:val="28"/>
          <w:szCs w:val="28"/>
        </w:rPr>
        <w:t>);</w:t>
      </w:r>
    </w:p>
    <w:p w:rsidR="00106AA7" w:rsidRPr="00EE210A" w:rsidRDefault="00A76F60" w:rsidP="00106AA7">
      <w:pPr>
        <w:pBdr>
          <w:bottom w:val="single" w:sz="4" w:space="31" w:color="FFFFFF"/>
        </w:pBdr>
        <w:jc w:val="both"/>
        <w:rPr>
          <w:sz w:val="28"/>
          <w:szCs w:val="28"/>
        </w:rPr>
      </w:pPr>
      <w:r w:rsidRPr="00EE210A">
        <w:rPr>
          <w:sz w:val="28"/>
          <w:szCs w:val="28"/>
        </w:rPr>
        <w:t xml:space="preserve">- проведение социальных рабочих мест, заключены договора с 20 организациями на 27 человек за счет трансфертов из РБ на сумму  3 662,7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w:t>
      </w:r>
    </w:p>
    <w:p w:rsidR="00106AA7" w:rsidRPr="00EE210A" w:rsidRDefault="00A76F60" w:rsidP="00106AA7">
      <w:pPr>
        <w:pBdr>
          <w:bottom w:val="single" w:sz="4" w:space="31" w:color="FFFFFF"/>
        </w:pBdr>
        <w:jc w:val="both"/>
        <w:rPr>
          <w:sz w:val="28"/>
          <w:szCs w:val="28"/>
        </w:rPr>
      </w:pPr>
      <w:r w:rsidRPr="00EE210A">
        <w:rPr>
          <w:sz w:val="28"/>
          <w:szCs w:val="28"/>
        </w:rPr>
        <w:lastRenderedPageBreak/>
        <w:t>- на общественные работы, заключены договора с 49 организациями на 357 человек и было выплачено 57123,0 тыс. тенге из них: (за счет трансфертов из Нац. фонда в сумме 38 686,0 тыс. тенге, с республиканского бюджета на сумму 7 930,0 тыс. тенге и за счет районного бюджета в сумме 10507,0 тыс. тенге).</w:t>
      </w:r>
    </w:p>
    <w:p w:rsidR="00106AA7" w:rsidRPr="00EE210A" w:rsidRDefault="00A76F60" w:rsidP="00106AA7">
      <w:pPr>
        <w:pBdr>
          <w:bottom w:val="single" w:sz="4" w:space="31" w:color="FFFFFF"/>
        </w:pBdr>
        <w:jc w:val="both"/>
        <w:rPr>
          <w:sz w:val="28"/>
          <w:szCs w:val="28"/>
        </w:rPr>
      </w:pPr>
      <w:r w:rsidRPr="00EE210A">
        <w:rPr>
          <w:sz w:val="28"/>
          <w:szCs w:val="28"/>
        </w:rPr>
        <w:t xml:space="preserve">- профессиональное подготовка и переподготовка безработных заключен договор </w:t>
      </w:r>
      <w:r w:rsidRPr="00EE210A">
        <w:rPr>
          <w:sz w:val="28"/>
          <w:szCs w:val="28"/>
          <w:lang w:val="kk-KZ"/>
        </w:rPr>
        <w:t>с</w:t>
      </w:r>
      <w:r w:rsidRPr="00EE210A">
        <w:rPr>
          <w:sz w:val="28"/>
          <w:szCs w:val="28"/>
        </w:rPr>
        <w:t xml:space="preserve"> 1организацией на 16 человек в сумме </w:t>
      </w:r>
      <w:r w:rsidRPr="00EE210A">
        <w:rPr>
          <w:sz w:val="28"/>
          <w:szCs w:val="28"/>
          <w:lang w:val="kk-KZ"/>
        </w:rPr>
        <w:t>1 855,3</w:t>
      </w:r>
      <w:r w:rsidRPr="00EE210A">
        <w:rPr>
          <w:sz w:val="28"/>
          <w:szCs w:val="28"/>
        </w:rPr>
        <w:t xml:space="preserve"> тыс. тенге;</w:t>
      </w:r>
    </w:p>
    <w:p w:rsidR="00525AF7" w:rsidRPr="00EE210A" w:rsidRDefault="00A76F60" w:rsidP="00525AF7">
      <w:pPr>
        <w:pBdr>
          <w:bottom w:val="single" w:sz="4" w:space="31" w:color="FFFFFF"/>
        </w:pBdr>
        <w:jc w:val="both"/>
        <w:rPr>
          <w:sz w:val="28"/>
          <w:szCs w:val="28"/>
        </w:rPr>
      </w:pPr>
      <w:r w:rsidRPr="00EE210A">
        <w:rPr>
          <w:sz w:val="28"/>
          <w:szCs w:val="28"/>
        </w:rPr>
        <w:t>- предоставление государственных грантов на реализацию новых бизнес идей было выплачено 63 649,6 тыс. тенге из них: (за счет средств Нац. фонда предоставлено 13 грантов в сумме 15928,0 тыс. тенге; за счет республиканского бюджета предоставлено 24 гранта для молодежи в сумме 29374,4 тыс. тенге; другим лицам, кроме молодежи 8 грантов в сумме 9472,2 тыс. тенге, из областного бюджета предоставлено 7 гра</w:t>
      </w:r>
      <w:r w:rsidR="00525AF7" w:rsidRPr="00EE210A">
        <w:rPr>
          <w:sz w:val="28"/>
          <w:szCs w:val="28"/>
        </w:rPr>
        <w:t>нтов в сумме 8875,0 тыс. тенге),</w:t>
      </w:r>
    </w:p>
    <w:p w:rsidR="00525AF7" w:rsidRPr="00EE210A" w:rsidRDefault="00A76F60" w:rsidP="00525AF7">
      <w:pPr>
        <w:pBdr>
          <w:bottom w:val="single" w:sz="4" w:space="31" w:color="FFFFFF"/>
        </w:pBdr>
        <w:jc w:val="both"/>
        <w:rPr>
          <w:sz w:val="28"/>
          <w:szCs w:val="28"/>
        </w:rPr>
      </w:pPr>
      <w:r w:rsidRPr="00EE210A">
        <w:rPr>
          <w:sz w:val="28"/>
          <w:szCs w:val="28"/>
        </w:rPr>
        <w:t xml:space="preserve"> - на  первое рабочее  место за счет средств Нац. фонда  заключены договора с 3 организациями на 4 человек в сумме 1 746,0 тыс. тенге, с областного бюдж</w:t>
      </w:r>
      <w:r w:rsidR="00525AF7" w:rsidRPr="00EE210A">
        <w:rPr>
          <w:sz w:val="28"/>
          <w:szCs w:val="28"/>
        </w:rPr>
        <w:t>ета было выплачено 1196,0 тенге;</w:t>
      </w:r>
    </w:p>
    <w:p w:rsidR="00525AF7" w:rsidRPr="00EE210A" w:rsidRDefault="00A76F60" w:rsidP="00525AF7">
      <w:pPr>
        <w:pBdr>
          <w:bottom w:val="single" w:sz="4" w:space="31" w:color="FFFFFF"/>
        </w:pBdr>
        <w:jc w:val="both"/>
        <w:rPr>
          <w:sz w:val="28"/>
          <w:szCs w:val="28"/>
          <w:lang w:val="kk-KZ"/>
        </w:rPr>
      </w:pPr>
      <w:r w:rsidRPr="00EE210A">
        <w:rPr>
          <w:sz w:val="28"/>
          <w:szCs w:val="28"/>
        </w:rPr>
        <w:t xml:space="preserve">- на  </w:t>
      </w:r>
      <w:proofErr w:type="gramStart"/>
      <w:r w:rsidRPr="00EE210A">
        <w:rPr>
          <w:sz w:val="28"/>
          <w:szCs w:val="28"/>
        </w:rPr>
        <w:t>серебренный</w:t>
      </w:r>
      <w:proofErr w:type="gramEnd"/>
      <w:r w:rsidRPr="00EE210A">
        <w:rPr>
          <w:sz w:val="28"/>
          <w:szCs w:val="28"/>
        </w:rPr>
        <w:t xml:space="preserve">  возраст за счет средств Нац. фонда  заключены договора с 5 организациями на 6 человек в сумме 1 029,0 </w:t>
      </w:r>
      <w:proofErr w:type="spellStart"/>
      <w:r w:rsidRPr="00EE210A">
        <w:rPr>
          <w:sz w:val="28"/>
          <w:szCs w:val="28"/>
        </w:rPr>
        <w:t>тыс.тенге</w:t>
      </w:r>
      <w:proofErr w:type="spellEnd"/>
      <w:r w:rsidRPr="00EE210A">
        <w:rPr>
          <w:sz w:val="28"/>
          <w:szCs w:val="28"/>
          <w:lang w:val="kk-KZ"/>
        </w:rPr>
        <w:t>.</w:t>
      </w:r>
    </w:p>
    <w:p w:rsidR="00525AF7" w:rsidRPr="00EE210A" w:rsidRDefault="00A76F60" w:rsidP="00525AF7">
      <w:pPr>
        <w:pBdr>
          <w:bottom w:val="single" w:sz="4" w:space="31" w:color="FFFFFF"/>
        </w:pBdr>
        <w:jc w:val="both"/>
        <w:rPr>
          <w:sz w:val="28"/>
          <w:szCs w:val="28"/>
        </w:rPr>
      </w:pPr>
      <w:r w:rsidRPr="00EE210A">
        <w:rPr>
          <w:b/>
          <w:sz w:val="28"/>
          <w:szCs w:val="28"/>
          <w:lang w:val="kk-KZ" w:eastAsia="ru-RU"/>
        </w:rPr>
        <w:t xml:space="preserve">По программе «С Дипломом в село» </w:t>
      </w:r>
      <w:r w:rsidRPr="00EE210A">
        <w:rPr>
          <w:sz w:val="28"/>
          <w:szCs w:val="28"/>
          <w:lang w:val="kk-KZ" w:eastAsia="ru-RU"/>
        </w:rPr>
        <w:t xml:space="preserve">предусмотрены средства по плану </w:t>
      </w:r>
      <w:r w:rsidR="001F087C">
        <w:rPr>
          <w:sz w:val="28"/>
          <w:szCs w:val="28"/>
          <w:lang w:val="kk-KZ" w:eastAsia="ru-RU"/>
        </w:rPr>
        <w:t xml:space="preserve">- </w:t>
      </w:r>
      <w:r w:rsidRPr="00EE210A">
        <w:rPr>
          <w:sz w:val="28"/>
          <w:szCs w:val="28"/>
          <w:lang w:val="kk-KZ" w:eastAsia="ru-RU"/>
        </w:rPr>
        <w:t>18 378,0 тыс</w:t>
      </w:r>
      <w:r w:rsidRPr="00EE210A">
        <w:rPr>
          <w:sz w:val="28"/>
          <w:szCs w:val="28"/>
          <w:lang w:eastAsia="ru-RU"/>
        </w:rPr>
        <w:t xml:space="preserve">.тенге, факт составил </w:t>
      </w:r>
      <w:r w:rsidR="001F087C">
        <w:rPr>
          <w:sz w:val="28"/>
          <w:szCs w:val="28"/>
          <w:lang w:eastAsia="ru-RU"/>
        </w:rPr>
        <w:t xml:space="preserve">- </w:t>
      </w:r>
      <w:r w:rsidRPr="00EE210A">
        <w:rPr>
          <w:sz w:val="28"/>
          <w:szCs w:val="28"/>
          <w:lang w:eastAsia="ru-RU"/>
        </w:rPr>
        <w:t xml:space="preserve">18 378,0 </w:t>
      </w:r>
      <w:proofErr w:type="spellStart"/>
      <w:r w:rsidRPr="00EE210A">
        <w:rPr>
          <w:sz w:val="28"/>
          <w:szCs w:val="28"/>
          <w:lang w:eastAsia="ru-RU"/>
        </w:rPr>
        <w:t>тыс.тенге</w:t>
      </w:r>
      <w:proofErr w:type="spellEnd"/>
      <w:r w:rsidRPr="00EE210A">
        <w:rPr>
          <w:sz w:val="28"/>
          <w:szCs w:val="28"/>
          <w:lang w:eastAsia="ru-RU"/>
        </w:rPr>
        <w:t xml:space="preserve">, которые направлены на предоставление подъемных </w:t>
      </w:r>
      <w:r w:rsidRPr="00EE210A">
        <w:rPr>
          <w:sz w:val="28"/>
          <w:szCs w:val="28"/>
        </w:rPr>
        <w:t>пособий</w:t>
      </w:r>
      <w:r w:rsidRPr="00EE210A">
        <w:rPr>
          <w:sz w:val="28"/>
          <w:szCs w:val="28"/>
          <w:lang w:eastAsia="ru-RU"/>
        </w:rPr>
        <w:t xml:space="preserve"> 60 специалистам и так же </w:t>
      </w:r>
      <w:r w:rsidRPr="00EE210A">
        <w:rPr>
          <w:sz w:val="28"/>
          <w:szCs w:val="28"/>
        </w:rPr>
        <w:t>выделены кредиты из РБ в сумме 96 485,0 тыс. тенге на приобретение 23 специалистам жилья.</w:t>
      </w:r>
    </w:p>
    <w:p w:rsidR="00525AF7" w:rsidRPr="00EE210A" w:rsidRDefault="00A76F60" w:rsidP="00525AF7">
      <w:pPr>
        <w:pBdr>
          <w:bottom w:val="single" w:sz="4" w:space="31" w:color="FFFFFF"/>
        </w:pBdr>
        <w:jc w:val="both"/>
        <w:rPr>
          <w:b/>
          <w:sz w:val="28"/>
          <w:szCs w:val="28"/>
        </w:rPr>
      </w:pPr>
      <w:r w:rsidRPr="00EE210A">
        <w:rPr>
          <w:b/>
          <w:sz w:val="28"/>
          <w:szCs w:val="28"/>
          <w:lang w:val="kk-KZ"/>
        </w:rPr>
        <w:t xml:space="preserve">По программе «Ауыл-Ел бесігі» </w:t>
      </w:r>
      <w:r w:rsidRPr="00EE210A">
        <w:rPr>
          <w:b/>
          <w:sz w:val="28"/>
          <w:szCs w:val="28"/>
        </w:rPr>
        <w:t>реализуется:</w:t>
      </w:r>
    </w:p>
    <w:p w:rsidR="00525AF7" w:rsidRPr="00EE210A" w:rsidRDefault="00A76F60" w:rsidP="00525AF7">
      <w:pPr>
        <w:pBdr>
          <w:bottom w:val="single" w:sz="4" w:space="31" w:color="FFFFFF"/>
        </w:pBdr>
        <w:jc w:val="both"/>
        <w:rPr>
          <w:sz w:val="28"/>
          <w:szCs w:val="28"/>
        </w:rPr>
      </w:pPr>
      <w:r w:rsidRPr="00EE210A">
        <w:rPr>
          <w:sz w:val="28"/>
          <w:szCs w:val="28"/>
        </w:rPr>
        <w:t xml:space="preserve">- Капитальный ремонт автомобильной дороги улиц Казахстанская, </w:t>
      </w:r>
      <w:proofErr w:type="spellStart"/>
      <w:r w:rsidRPr="00EE210A">
        <w:rPr>
          <w:sz w:val="28"/>
          <w:szCs w:val="28"/>
        </w:rPr>
        <w:t>С.Датова</w:t>
      </w:r>
      <w:proofErr w:type="spellEnd"/>
      <w:r w:rsidRPr="00EE210A">
        <w:rPr>
          <w:sz w:val="28"/>
          <w:szCs w:val="28"/>
        </w:rPr>
        <w:t xml:space="preserve">, Луговая, </w:t>
      </w:r>
      <w:proofErr w:type="spellStart"/>
      <w:r w:rsidRPr="00EE210A">
        <w:rPr>
          <w:sz w:val="28"/>
          <w:szCs w:val="28"/>
        </w:rPr>
        <w:t>Аксайская</w:t>
      </w:r>
      <w:proofErr w:type="spellEnd"/>
      <w:r w:rsidRPr="00EE210A">
        <w:rPr>
          <w:sz w:val="28"/>
          <w:szCs w:val="28"/>
        </w:rPr>
        <w:t xml:space="preserve">, </w:t>
      </w:r>
      <w:proofErr w:type="spellStart"/>
      <w:r w:rsidRPr="00EE210A">
        <w:rPr>
          <w:sz w:val="28"/>
          <w:szCs w:val="28"/>
        </w:rPr>
        <w:t>Молдагулова</w:t>
      </w:r>
      <w:proofErr w:type="spellEnd"/>
      <w:r w:rsidRPr="00EE210A">
        <w:rPr>
          <w:sz w:val="28"/>
          <w:szCs w:val="28"/>
        </w:rPr>
        <w:t xml:space="preserve">, </w:t>
      </w:r>
      <w:proofErr w:type="spellStart"/>
      <w:r w:rsidRPr="00EE210A">
        <w:rPr>
          <w:sz w:val="28"/>
          <w:szCs w:val="28"/>
        </w:rPr>
        <w:t>Қ.Рахимова</w:t>
      </w:r>
      <w:proofErr w:type="spellEnd"/>
      <w:r w:rsidRPr="00EE210A">
        <w:rPr>
          <w:sz w:val="28"/>
          <w:szCs w:val="28"/>
        </w:rPr>
        <w:t xml:space="preserve">, </w:t>
      </w:r>
      <w:proofErr w:type="spellStart"/>
      <w:r w:rsidRPr="00EE210A">
        <w:rPr>
          <w:sz w:val="28"/>
          <w:szCs w:val="28"/>
        </w:rPr>
        <w:t>С.Искалиева</w:t>
      </w:r>
      <w:proofErr w:type="spellEnd"/>
      <w:r w:rsidRPr="00EE210A">
        <w:rPr>
          <w:sz w:val="28"/>
          <w:szCs w:val="28"/>
        </w:rPr>
        <w:t xml:space="preserve"> в </w:t>
      </w:r>
      <w:proofErr w:type="spellStart"/>
      <w:r w:rsidRPr="00EE210A">
        <w:rPr>
          <w:sz w:val="28"/>
          <w:szCs w:val="28"/>
        </w:rPr>
        <w:t>с</w:t>
      </w:r>
      <w:proofErr w:type="gramStart"/>
      <w:r w:rsidRPr="00EE210A">
        <w:rPr>
          <w:sz w:val="28"/>
          <w:szCs w:val="28"/>
        </w:rPr>
        <w:t>.Ш</w:t>
      </w:r>
      <w:proofErr w:type="gramEnd"/>
      <w:r w:rsidRPr="00EE210A">
        <w:rPr>
          <w:sz w:val="28"/>
          <w:szCs w:val="28"/>
        </w:rPr>
        <w:t>ынгырлау</w:t>
      </w:r>
      <w:proofErr w:type="spellEnd"/>
      <w:r w:rsidRPr="00EE210A">
        <w:rPr>
          <w:sz w:val="28"/>
          <w:szCs w:val="28"/>
        </w:rPr>
        <w:t xml:space="preserve"> </w:t>
      </w:r>
      <w:proofErr w:type="spellStart"/>
      <w:r w:rsidRPr="00EE210A">
        <w:rPr>
          <w:sz w:val="28"/>
          <w:szCs w:val="28"/>
        </w:rPr>
        <w:t>Чингирлауского</w:t>
      </w:r>
      <w:proofErr w:type="spellEnd"/>
      <w:r w:rsidRPr="00EE210A">
        <w:rPr>
          <w:sz w:val="28"/>
          <w:szCs w:val="28"/>
        </w:rPr>
        <w:t xml:space="preserve"> района выдел</w:t>
      </w:r>
      <w:r w:rsidRPr="00EE210A">
        <w:rPr>
          <w:sz w:val="28"/>
          <w:szCs w:val="28"/>
          <w:lang w:val="kk-KZ"/>
        </w:rPr>
        <w:t>е</w:t>
      </w:r>
      <w:r w:rsidRPr="00EE210A">
        <w:rPr>
          <w:sz w:val="28"/>
          <w:szCs w:val="28"/>
        </w:rPr>
        <w:t xml:space="preserve">но-159 385,0 </w:t>
      </w:r>
      <w:proofErr w:type="spellStart"/>
      <w:r w:rsidRPr="00EE210A">
        <w:rPr>
          <w:sz w:val="28"/>
          <w:szCs w:val="28"/>
        </w:rPr>
        <w:t>тыс.тенге</w:t>
      </w:r>
      <w:proofErr w:type="spellEnd"/>
      <w:r w:rsidRPr="00EE210A">
        <w:rPr>
          <w:sz w:val="28"/>
          <w:szCs w:val="28"/>
        </w:rPr>
        <w:t xml:space="preserve">, освоено </w:t>
      </w:r>
      <w:r w:rsidR="001F087C">
        <w:rPr>
          <w:sz w:val="28"/>
          <w:szCs w:val="28"/>
        </w:rPr>
        <w:t xml:space="preserve">- </w:t>
      </w:r>
      <w:r w:rsidRPr="00EE210A">
        <w:rPr>
          <w:sz w:val="28"/>
          <w:szCs w:val="28"/>
        </w:rPr>
        <w:t xml:space="preserve">72 222,2 </w:t>
      </w:r>
      <w:proofErr w:type="spellStart"/>
      <w:r w:rsidRPr="00EE210A">
        <w:rPr>
          <w:sz w:val="28"/>
          <w:szCs w:val="28"/>
        </w:rPr>
        <w:t>тыс</w:t>
      </w:r>
      <w:proofErr w:type="spellEnd"/>
      <w:r w:rsidRPr="00EE210A">
        <w:rPr>
          <w:sz w:val="28"/>
          <w:szCs w:val="28"/>
          <w:lang w:val="kk-KZ"/>
        </w:rPr>
        <w:t xml:space="preserve">.тенге, </w:t>
      </w:r>
      <w:r w:rsidRPr="00EE210A">
        <w:rPr>
          <w:sz w:val="28"/>
          <w:szCs w:val="28"/>
        </w:rPr>
        <w:t>объект переходящий на 202</w:t>
      </w:r>
      <w:r w:rsidRPr="00EE210A">
        <w:rPr>
          <w:sz w:val="28"/>
          <w:szCs w:val="28"/>
          <w:lang w:val="kk-KZ"/>
        </w:rPr>
        <w:t>3</w:t>
      </w:r>
      <w:r w:rsidRPr="00EE210A">
        <w:rPr>
          <w:sz w:val="28"/>
          <w:szCs w:val="28"/>
        </w:rPr>
        <w:t xml:space="preserve"> год</w:t>
      </w:r>
      <w:r w:rsidR="00525AF7" w:rsidRPr="00EE210A">
        <w:rPr>
          <w:sz w:val="28"/>
          <w:szCs w:val="28"/>
        </w:rPr>
        <w:t>;</w:t>
      </w:r>
    </w:p>
    <w:p w:rsidR="00EE210A" w:rsidRPr="00EE210A" w:rsidRDefault="00A76F60" w:rsidP="00EE210A">
      <w:pPr>
        <w:pBdr>
          <w:bottom w:val="single" w:sz="4" w:space="31" w:color="FFFFFF"/>
        </w:pBdr>
        <w:jc w:val="both"/>
        <w:rPr>
          <w:sz w:val="28"/>
          <w:szCs w:val="28"/>
        </w:rPr>
      </w:pPr>
      <w:r w:rsidRPr="00EE210A">
        <w:rPr>
          <w:sz w:val="28"/>
          <w:szCs w:val="28"/>
          <w:lang w:val="kk-KZ"/>
        </w:rPr>
        <w:t>-</w:t>
      </w:r>
      <w:r w:rsidRPr="00EE210A">
        <w:rPr>
          <w:sz w:val="28"/>
          <w:szCs w:val="28"/>
        </w:rPr>
        <w:t xml:space="preserve"> </w:t>
      </w:r>
      <w:r w:rsidRPr="00EE210A">
        <w:rPr>
          <w:sz w:val="28"/>
          <w:szCs w:val="28"/>
          <w:lang w:val="kk-KZ"/>
        </w:rPr>
        <w:t xml:space="preserve">Капитальный ремонт автомобильной дороги улиц Целинная, Победа, Ю.Гагарина, М.Утемисова в с.Шынгырлау Чингирлауского района выделено и освоено </w:t>
      </w:r>
      <w:r w:rsidR="001F087C">
        <w:rPr>
          <w:sz w:val="28"/>
          <w:szCs w:val="28"/>
          <w:lang w:val="kk-KZ"/>
        </w:rPr>
        <w:t xml:space="preserve">- </w:t>
      </w:r>
      <w:r w:rsidRPr="00EE210A">
        <w:rPr>
          <w:sz w:val="28"/>
          <w:szCs w:val="28"/>
          <w:lang w:val="kk-KZ"/>
        </w:rPr>
        <w:t xml:space="preserve">30 000,0 тыс.тенге, </w:t>
      </w:r>
      <w:r w:rsidRPr="00EE210A">
        <w:rPr>
          <w:sz w:val="28"/>
          <w:szCs w:val="28"/>
        </w:rPr>
        <w:t>объект переходящий на 202</w:t>
      </w:r>
      <w:r w:rsidRPr="00EE210A">
        <w:rPr>
          <w:sz w:val="28"/>
          <w:szCs w:val="28"/>
          <w:lang w:val="kk-KZ"/>
        </w:rPr>
        <w:t>3</w:t>
      </w:r>
      <w:r w:rsidRPr="00EE210A">
        <w:rPr>
          <w:sz w:val="28"/>
          <w:szCs w:val="28"/>
        </w:rPr>
        <w:t xml:space="preserve"> год</w:t>
      </w:r>
      <w:r w:rsidR="00EE210A" w:rsidRPr="00EE210A">
        <w:rPr>
          <w:sz w:val="28"/>
          <w:szCs w:val="28"/>
        </w:rPr>
        <w:t>;</w:t>
      </w:r>
    </w:p>
    <w:p w:rsidR="00DD0806" w:rsidRDefault="00A76F60" w:rsidP="00DD0806">
      <w:pPr>
        <w:pBdr>
          <w:bottom w:val="single" w:sz="4" w:space="31" w:color="FFFFFF"/>
        </w:pBdr>
        <w:jc w:val="both"/>
        <w:rPr>
          <w:sz w:val="28"/>
          <w:szCs w:val="28"/>
        </w:rPr>
      </w:pPr>
      <w:r w:rsidRPr="00EE210A">
        <w:rPr>
          <w:sz w:val="28"/>
          <w:szCs w:val="28"/>
          <w:lang w:val="kk-KZ"/>
        </w:rPr>
        <w:t xml:space="preserve">- Капитальный ремонт автомобильной дороги улиц Д.Хамитова, М.Маметова, Г.Муратбаева, Амангельды в с.Шынгырлау Чингирлауского района выделено и освоено </w:t>
      </w:r>
      <w:r w:rsidR="001F087C">
        <w:rPr>
          <w:sz w:val="28"/>
          <w:szCs w:val="28"/>
          <w:lang w:val="kk-KZ"/>
        </w:rPr>
        <w:t xml:space="preserve">- </w:t>
      </w:r>
      <w:r w:rsidRPr="00EE210A">
        <w:rPr>
          <w:sz w:val="28"/>
          <w:szCs w:val="28"/>
          <w:lang w:val="kk-KZ"/>
        </w:rPr>
        <w:t xml:space="preserve">30 000,0 тыс.тенге, </w:t>
      </w:r>
      <w:r w:rsidRPr="00EE210A">
        <w:rPr>
          <w:sz w:val="28"/>
          <w:szCs w:val="28"/>
        </w:rPr>
        <w:t>объект переходящий на 202</w:t>
      </w:r>
      <w:r w:rsidRPr="00EE210A">
        <w:rPr>
          <w:sz w:val="28"/>
          <w:szCs w:val="28"/>
          <w:lang w:val="kk-KZ"/>
        </w:rPr>
        <w:t>3</w:t>
      </w:r>
      <w:r w:rsidRPr="00EE210A">
        <w:rPr>
          <w:sz w:val="28"/>
          <w:szCs w:val="28"/>
        </w:rPr>
        <w:t xml:space="preserve"> год</w:t>
      </w:r>
      <w:r w:rsidR="00DD0806">
        <w:rPr>
          <w:sz w:val="28"/>
          <w:szCs w:val="28"/>
        </w:rPr>
        <w:t>;</w:t>
      </w:r>
    </w:p>
    <w:p w:rsidR="00A76F60" w:rsidRPr="00EE210A" w:rsidRDefault="00A76F60" w:rsidP="00DD0806">
      <w:pPr>
        <w:pBdr>
          <w:bottom w:val="single" w:sz="4" w:space="31" w:color="FFFFFF"/>
        </w:pBdr>
        <w:jc w:val="both"/>
        <w:rPr>
          <w:sz w:val="28"/>
          <w:szCs w:val="28"/>
          <w:lang w:val="kk-KZ"/>
        </w:rPr>
      </w:pPr>
      <w:r w:rsidRPr="00EE210A">
        <w:rPr>
          <w:sz w:val="28"/>
          <w:szCs w:val="28"/>
          <w:lang w:val="kk-KZ"/>
        </w:rPr>
        <w:t>-</w:t>
      </w:r>
      <w:r w:rsidRPr="00EE210A">
        <w:rPr>
          <w:sz w:val="28"/>
          <w:szCs w:val="28"/>
        </w:rPr>
        <w:t xml:space="preserve"> </w:t>
      </w:r>
      <w:r w:rsidRPr="00EE210A">
        <w:rPr>
          <w:sz w:val="28"/>
          <w:szCs w:val="28"/>
          <w:lang w:val="kk-KZ"/>
        </w:rPr>
        <w:t xml:space="preserve">Капитальный ремонт автомобильной дороги улиц Кунакай, Д.Бесчасова, М.Жукова, Казимова в с.Шынгырлау Чингирлауского района выделено и освоено </w:t>
      </w:r>
      <w:r w:rsidR="001F087C">
        <w:rPr>
          <w:sz w:val="28"/>
          <w:szCs w:val="28"/>
          <w:lang w:val="kk-KZ"/>
        </w:rPr>
        <w:t>-</w:t>
      </w:r>
      <w:r w:rsidRPr="00EE210A">
        <w:rPr>
          <w:sz w:val="28"/>
          <w:szCs w:val="28"/>
          <w:lang w:val="kk-KZ"/>
        </w:rPr>
        <w:t xml:space="preserve">30 000,0 тыс.тенге, </w:t>
      </w:r>
      <w:r w:rsidRPr="00EE210A">
        <w:rPr>
          <w:sz w:val="28"/>
          <w:szCs w:val="28"/>
        </w:rPr>
        <w:t>объект переходящий на 202</w:t>
      </w:r>
      <w:r w:rsidRPr="00EE210A">
        <w:rPr>
          <w:sz w:val="28"/>
          <w:szCs w:val="28"/>
          <w:lang w:val="kk-KZ"/>
        </w:rPr>
        <w:t>3</w:t>
      </w:r>
      <w:r w:rsidRPr="00EE210A">
        <w:rPr>
          <w:sz w:val="28"/>
          <w:szCs w:val="28"/>
        </w:rPr>
        <w:t xml:space="preserve"> год</w:t>
      </w:r>
      <w:r w:rsidRPr="00EE210A">
        <w:rPr>
          <w:sz w:val="28"/>
          <w:szCs w:val="28"/>
          <w:lang w:val="kk-KZ"/>
        </w:rPr>
        <w:t>.</w:t>
      </w:r>
    </w:p>
    <w:p w:rsidR="00E041A0" w:rsidRPr="00EE210A" w:rsidRDefault="00E041A0" w:rsidP="003D5C0A">
      <w:pPr>
        <w:pBdr>
          <w:bottom w:val="single" w:sz="4" w:space="31" w:color="FFFFFF"/>
        </w:pBdr>
        <w:jc w:val="both"/>
        <w:rPr>
          <w:sz w:val="28"/>
          <w:szCs w:val="28"/>
          <w:lang w:val="kk-KZ"/>
        </w:rPr>
      </w:pPr>
    </w:p>
    <w:p w:rsidR="007966F7" w:rsidRPr="00EE210A" w:rsidRDefault="006612EB" w:rsidP="007966F7">
      <w:pPr>
        <w:pBdr>
          <w:bottom w:val="single" w:sz="4" w:space="31" w:color="FFFFFF"/>
        </w:pBdr>
        <w:rPr>
          <w:b/>
          <w:sz w:val="28"/>
          <w:szCs w:val="28"/>
        </w:rPr>
      </w:pPr>
      <w:r w:rsidRPr="00EE210A">
        <w:rPr>
          <w:b/>
          <w:sz w:val="28"/>
          <w:szCs w:val="28"/>
        </w:rPr>
        <w:t xml:space="preserve">РАЗДЕЛ </w:t>
      </w:r>
      <w:r w:rsidR="000D6D2C" w:rsidRPr="00EE210A">
        <w:rPr>
          <w:rFonts w:eastAsia="Calibri"/>
          <w:b/>
          <w:sz w:val="28"/>
          <w:szCs w:val="28"/>
          <w:u w:val="single"/>
          <w:lang w:val="en-US" w:eastAsia="en-US"/>
        </w:rPr>
        <w:t>IV</w:t>
      </w:r>
      <w:r w:rsidR="007966F7" w:rsidRPr="00EE210A">
        <w:rPr>
          <w:b/>
          <w:sz w:val="28"/>
          <w:szCs w:val="28"/>
        </w:rPr>
        <w:t>. ДОСТИЖЕНИЕ РЕЗУЛЬТАТОВ ПО ОТДЕЛЬНЫМ НАПРАВЛЕНИЯМ</w:t>
      </w:r>
    </w:p>
    <w:p w:rsidR="00DE6EC6" w:rsidRPr="00EE210A" w:rsidRDefault="000D6D2C" w:rsidP="00DE6EC6">
      <w:pPr>
        <w:pBdr>
          <w:bottom w:val="single" w:sz="4" w:space="31" w:color="FFFFFF"/>
        </w:pBdr>
        <w:rPr>
          <w:b/>
          <w:sz w:val="28"/>
          <w:szCs w:val="28"/>
        </w:rPr>
      </w:pPr>
      <w:r w:rsidRPr="00EE210A">
        <w:rPr>
          <w:b/>
          <w:sz w:val="28"/>
          <w:szCs w:val="28"/>
        </w:rPr>
        <w:t>4</w:t>
      </w:r>
      <w:r w:rsidR="007966F7" w:rsidRPr="00EE210A">
        <w:rPr>
          <w:b/>
          <w:sz w:val="28"/>
          <w:szCs w:val="28"/>
        </w:rPr>
        <w:t>.1.</w:t>
      </w:r>
      <w:r w:rsidR="00DE6EC6" w:rsidRPr="00EE210A">
        <w:rPr>
          <w:b/>
          <w:sz w:val="28"/>
          <w:szCs w:val="28"/>
        </w:rPr>
        <w:t xml:space="preserve"> Оценка эффективности реализации бюджетных инвестиционных проектов.</w:t>
      </w:r>
    </w:p>
    <w:p w:rsidR="00DE6EC6" w:rsidRPr="00EE210A" w:rsidRDefault="00DE6EC6" w:rsidP="00DE6EC6">
      <w:pPr>
        <w:pBdr>
          <w:bottom w:val="single" w:sz="4" w:space="31" w:color="FFFFFF"/>
        </w:pBdr>
        <w:ind w:firstLine="708"/>
        <w:jc w:val="both"/>
        <w:rPr>
          <w:sz w:val="28"/>
          <w:szCs w:val="28"/>
        </w:rPr>
      </w:pPr>
      <w:r w:rsidRPr="00EE210A">
        <w:rPr>
          <w:sz w:val="28"/>
          <w:szCs w:val="28"/>
        </w:rPr>
        <w:t xml:space="preserve">В 2022 году </w:t>
      </w:r>
      <w:r w:rsidRPr="006C5393">
        <w:rPr>
          <w:sz w:val="28"/>
          <w:szCs w:val="28"/>
        </w:rPr>
        <w:t>по программе развития</w:t>
      </w:r>
      <w:r w:rsidRPr="00EE210A">
        <w:rPr>
          <w:sz w:val="28"/>
          <w:szCs w:val="28"/>
        </w:rPr>
        <w:t xml:space="preserve">  выделено </w:t>
      </w:r>
      <w:r w:rsidRPr="00EE210A">
        <w:rPr>
          <w:sz w:val="28"/>
          <w:szCs w:val="28"/>
          <w:lang w:val="kk-KZ"/>
        </w:rPr>
        <w:t>198 445</w:t>
      </w:r>
      <w:r w:rsidRPr="00EE210A">
        <w:rPr>
          <w:sz w:val="28"/>
          <w:szCs w:val="28"/>
        </w:rPr>
        <w:t xml:space="preserve">,0 тыс. тенге, из которых освоено в сумме </w:t>
      </w:r>
      <w:r w:rsidRPr="00EE210A">
        <w:rPr>
          <w:sz w:val="28"/>
          <w:szCs w:val="28"/>
          <w:lang w:val="kk-KZ"/>
        </w:rPr>
        <w:t>151 665,5</w:t>
      </w:r>
      <w:r w:rsidRPr="00EE210A">
        <w:rPr>
          <w:sz w:val="28"/>
          <w:szCs w:val="28"/>
        </w:rPr>
        <w:t xml:space="preserve"> тыс. тенге или на </w:t>
      </w:r>
      <w:r w:rsidRPr="00EE210A">
        <w:rPr>
          <w:sz w:val="28"/>
          <w:szCs w:val="28"/>
          <w:lang w:val="kk-KZ"/>
        </w:rPr>
        <w:t>76,4</w:t>
      </w:r>
      <w:r w:rsidRPr="00EE210A">
        <w:rPr>
          <w:sz w:val="28"/>
          <w:szCs w:val="28"/>
        </w:rPr>
        <w:t xml:space="preserve"> %, сумма </w:t>
      </w:r>
      <w:r w:rsidRPr="00EE210A">
        <w:rPr>
          <w:sz w:val="28"/>
          <w:szCs w:val="28"/>
          <w:lang w:val="kk-KZ"/>
        </w:rPr>
        <w:t>неосвоение</w:t>
      </w:r>
      <w:r w:rsidRPr="00EE210A">
        <w:rPr>
          <w:sz w:val="28"/>
          <w:szCs w:val="28"/>
        </w:rPr>
        <w:t xml:space="preserve"> </w:t>
      </w:r>
      <w:r w:rsidRPr="00EE210A">
        <w:rPr>
          <w:sz w:val="28"/>
          <w:szCs w:val="28"/>
        </w:rPr>
        <w:lastRenderedPageBreak/>
        <w:t xml:space="preserve">средств составила  </w:t>
      </w:r>
      <w:r w:rsidRPr="00EE210A">
        <w:rPr>
          <w:sz w:val="28"/>
          <w:szCs w:val="28"/>
          <w:lang w:val="kk-KZ"/>
        </w:rPr>
        <w:t>46 779,5</w:t>
      </w:r>
      <w:r w:rsidRPr="00EE210A">
        <w:rPr>
          <w:sz w:val="28"/>
          <w:szCs w:val="28"/>
        </w:rPr>
        <w:t xml:space="preserve"> </w:t>
      </w:r>
      <w:proofErr w:type="spellStart"/>
      <w:r w:rsidRPr="00EE210A">
        <w:rPr>
          <w:sz w:val="28"/>
          <w:szCs w:val="28"/>
        </w:rPr>
        <w:t>тыс</w:t>
      </w:r>
      <w:proofErr w:type="gramStart"/>
      <w:r w:rsidRPr="00EE210A">
        <w:rPr>
          <w:sz w:val="28"/>
          <w:szCs w:val="28"/>
        </w:rPr>
        <w:t>.т</w:t>
      </w:r>
      <w:proofErr w:type="gramEnd"/>
      <w:r w:rsidRPr="00EE210A">
        <w:rPr>
          <w:sz w:val="28"/>
          <w:szCs w:val="28"/>
        </w:rPr>
        <w:t>енге</w:t>
      </w:r>
      <w:proofErr w:type="spellEnd"/>
      <w:r w:rsidRPr="00EE210A">
        <w:rPr>
          <w:sz w:val="28"/>
          <w:szCs w:val="28"/>
        </w:rPr>
        <w:t xml:space="preserve">, в том числе </w:t>
      </w:r>
      <w:r w:rsidRPr="00EE210A">
        <w:rPr>
          <w:sz w:val="28"/>
          <w:szCs w:val="28"/>
          <w:lang w:val="kk-KZ"/>
        </w:rPr>
        <w:t>в  рамках областного трансферта</w:t>
      </w:r>
      <w:r w:rsidRPr="00EE210A">
        <w:rPr>
          <w:sz w:val="28"/>
          <w:szCs w:val="28"/>
        </w:rPr>
        <w:t xml:space="preserve">:  </w:t>
      </w:r>
    </w:p>
    <w:p w:rsidR="00DE6EC6" w:rsidRPr="00EE210A" w:rsidRDefault="00DE6EC6" w:rsidP="00DE6EC6">
      <w:pPr>
        <w:pBdr>
          <w:bottom w:val="single" w:sz="4" w:space="31" w:color="FFFFFF"/>
        </w:pBdr>
        <w:ind w:firstLine="708"/>
        <w:jc w:val="both"/>
        <w:rPr>
          <w:sz w:val="28"/>
          <w:szCs w:val="28"/>
          <w:lang w:val="kk-KZ"/>
        </w:rPr>
      </w:pPr>
      <w:r w:rsidRPr="00EE210A">
        <w:rPr>
          <w:sz w:val="28"/>
          <w:szCs w:val="28"/>
        </w:rPr>
        <w:t xml:space="preserve">- </w:t>
      </w:r>
      <w:r w:rsidRPr="00EE210A">
        <w:rPr>
          <w:sz w:val="28"/>
          <w:szCs w:val="28"/>
          <w:lang w:val="kk-KZ"/>
        </w:rPr>
        <w:t>строительство 3-х этажного многоквартирного жилого дома в селе Шынгырлау</w:t>
      </w:r>
      <w:r w:rsidRPr="00EE210A">
        <w:rPr>
          <w:sz w:val="28"/>
          <w:szCs w:val="28"/>
        </w:rPr>
        <w:t xml:space="preserve"> с общей площадью – </w:t>
      </w:r>
      <w:r w:rsidRPr="00EE210A">
        <w:rPr>
          <w:sz w:val="28"/>
          <w:szCs w:val="28"/>
          <w:lang w:val="kk-KZ"/>
        </w:rPr>
        <w:t>3893,0</w:t>
      </w:r>
      <w:r w:rsidRPr="00EE210A">
        <w:rPr>
          <w:sz w:val="28"/>
          <w:szCs w:val="28"/>
        </w:rPr>
        <w:t xml:space="preserve"> </w:t>
      </w:r>
      <w:proofErr w:type="spellStart"/>
      <w:r w:rsidRPr="00EE210A">
        <w:rPr>
          <w:sz w:val="28"/>
          <w:szCs w:val="28"/>
        </w:rPr>
        <w:t>кв</w:t>
      </w:r>
      <w:proofErr w:type="gramStart"/>
      <w:r w:rsidRPr="00EE210A">
        <w:rPr>
          <w:sz w:val="28"/>
          <w:szCs w:val="28"/>
        </w:rPr>
        <w:t>.м</w:t>
      </w:r>
      <w:proofErr w:type="spellEnd"/>
      <w:proofErr w:type="gramEnd"/>
      <w:r w:rsidRPr="00EE210A">
        <w:rPr>
          <w:sz w:val="28"/>
          <w:szCs w:val="28"/>
        </w:rPr>
        <w:t>, в том числе  на 202</w:t>
      </w:r>
      <w:r w:rsidRPr="00EE210A">
        <w:rPr>
          <w:sz w:val="28"/>
          <w:szCs w:val="28"/>
          <w:lang w:val="kk-KZ"/>
        </w:rPr>
        <w:t xml:space="preserve">2 </w:t>
      </w:r>
      <w:r w:rsidRPr="00EE210A">
        <w:rPr>
          <w:sz w:val="28"/>
          <w:szCs w:val="28"/>
        </w:rPr>
        <w:t xml:space="preserve">год  на выполнение </w:t>
      </w:r>
      <w:r w:rsidRPr="00EE210A">
        <w:rPr>
          <w:sz w:val="28"/>
          <w:szCs w:val="28"/>
          <w:lang w:val="kk-KZ"/>
        </w:rPr>
        <w:t>1077,5</w:t>
      </w:r>
      <w:r w:rsidRPr="00EE210A">
        <w:rPr>
          <w:sz w:val="28"/>
          <w:szCs w:val="28"/>
        </w:rPr>
        <w:t xml:space="preserve"> </w:t>
      </w:r>
      <w:proofErr w:type="spellStart"/>
      <w:r w:rsidRPr="00EE210A">
        <w:rPr>
          <w:sz w:val="28"/>
          <w:szCs w:val="28"/>
        </w:rPr>
        <w:t>кв.м</w:t>
      </w:r>
      <w:proofErr w:type="spellEnd"/>
      <w:r w:rsidRPr="00EE210A">
        <w:rPr>
          <w:sz w:val="28"/>
          <w:szCs w:val="28"/>
        </w:rPr>
        <w:t xml:space="preserve"> выделено </w:t>
      </w:r>
      <w:r w:rsidRPr="00EE210A">
        <w:rPr>
          <w:sz w:val="28"/>
          <w:szCs w:val="28"/>
          <w:lang w:val="kk-KZ"/>
        </w:rPr>
        <w:t xml:space="preserve">198 445,0 </w:t>
      </w:r>
      <w:r w:rsidRPr="00EE210A">
        <w:rPr>
          <w:sz w:val="28"/>
          <w:szCs w:val="28"/>
        </w:rPr>
        <w:t xml:space="preserve">и освоено – </w:t>
      </w:r>
      <w:r w:rsidRPr="00EE210A">
        <w:rPr>
          <w:sz w:val="28"/>
          <w:szCs w:val="28"/>
          <w:lang w:val="kk-KZ"/>
        </w:rPr>
        <w:t>151 665,5</w:t>
      </w:r>
      <w:r w:rsidRPr="00EE210A">
        <w:rPr>
          <w:sz w:val="28"/>
          <w:szCs w:val="28"/>
        </w:rPr>
        <w:t xml:space="preserve"> </w:t>
      </w:r>
      <w:proofErr w:type="spellStart"/>
      <w:r w:rsidRPr="00EE210A">
        <w:rPr>
          <w:sz w:val="28"/>
          <w:szCs w:val="28"/>
        </w:rPr>
        <w:t>тыс.тенге</w:t>
      </w:r>
      <w:proofErr w:type="spellEnd"/>
      <w:r w:rsidRPr="00EE210A">
        <w:rPr>
          <w:sz w:val="28"/>
          <w:szCs w:val="28"/>
        </w:rPr>
        <w:t xml:space="preserve">, </w:t>
      </w:r>
      <w:r w:rsidRPr="00EE210A">
        <w:rPr>
          <w:sz w:val="28"/>
          <w:szCs w:val="28"/>
          <w:lang w:val="be-BY"/>
        </w:rPr>
        <w:t>(связи с погодными условиями акты о выполненных работах по благоустройству и другим работам не представлены)</w:t>
      </w:r>
      <w:r w:rsidRPr="00EE210A">
        <w:rPr>
          <w:sz w:val="28"/>
          <w:szCs w:val="28"/>
          <w:lang w:val="kk-KZ"/>
        </w:rPr>
        <w:t>, объект переходящий на 2023 год;</w:t>
      </w:r>
    </w:p>
    <w:p w:rsidR="00DE6EC6" w:rsidRPr="00EE210A" w:rsidRDefault="00DE6EC6" w:rsidP="00DE6EC6">
      <w:pPr>
        <w:pBdr>
          <w:bottom w:val="single" w:sz="4" w:space="31" w:color="FFFFFF"/>
        </w:pBdr>
        <w:ind w:firstLine="708"/>
        <w:jc w:val="both"/>
        <w:rPr>
          <w:b/>
          <w:sz w:val="28"/>
          <w:szCs w:val="28"/>
          <w:lang w:val="kk-KZ"/>
        </w:rPr>
      </w:pPr>
      <w:r w:rsidRPr="00EE210A">
        <w:rPr>
          <w:b/>
          <w:sz w:val="28"/>
          <w:szCs w:val="28"/>
        </w:rPr>
        <w:t>Из районного бюджета</w:t>
      </w:r>
      <w:r w:rsidRPr="00EE210A">
        <w:rPr>
          <w:sz w:val="28"/>
          <w:szCs w:val="28"/>
        </w:rPr>
        <w:t xml:space="preserve"> </w:t>
      </w:r>
      <w:r w:rsidRPr="00EE210A">
        <w:rPr>
          <w:b/>
          <w:sz w:val="28"/>
          <w:szCs w:val="28"/>
        </w:rPr>
        <w:t>реализуются</w:t>
      </w:r>
      <w:r w:rsidRPr="00EE210A">
        <w:rPr>
          <w:b/>
          <w:sz w:val="28"/>
          <w:szCs w:val="28"/>
          <w:lang w:val="kk-KZ"/>
        </w:rPr>
        <w:t>:</w:t>
      </w:r>
    </w:p>
    <w:p w:rsidR="00DE6EC6" w:rsidRPr="00EE210A" w:rsidRDefault="00DE6EC6" w:rsidP="00DE6EC6">
      <w:pPr>
        <w:pBdr>
          <w:bottom w:val="single" w:sz="4" w:space="31" w:color="FFFFFF"/>
        </w:pBdr>
        <w:ind w:firstLine="708"/>
        <w:jc w:val="both"/>
        <w:rPr>
          <w:sz w:val="28"/>
          <w:szCs w:val="28"/>
          <w:lang w:val="kk-KZ"/>
        </w:rPr>
      </w:pPr>
      <w:r w:rsidRPr="00EE210A">
        <w:rPr>
          <w:sz w:val="28"/>
          <w:szCs w:val="28"/>
          <w:lang w:val="kk-KZ"/>
        </w:rPr>
        <w:t>-</w:t>
      </w:r>
      <w:r w:rsidRPr="00EE210A">
        <w:rPr>
          <w:sz w:val="28"/>
          <w:szCs w:val="28"/>
        </w:rPr>
        <w:t xml:space="preserve"> </w:t>
      </w:r>
      <w:r w:rsidRPr="00EE210A">
        <w:rPr>
          <w:sz w:val="28"/>
          <w:szCs w:val="28"/>
          <w:lang w:val="kk-KZ"/>
        </w:rPr>
        <w:t xml:space="preserve"> </w:t>
      </w:r>
      <w:r w:rsidRPr="00EE210A">
        <w:rPr>
          <w:sz w:val="28"/>
          <w:szCs w:val="28"/>
        </w:rPr>
        <w:t xml:space="preserve">строительство открытого стадиона </w:t>
      </w:r>
      <w:proofErr w:type="spellStart"/>
      <w:r w:rsidRPr="00EE210A">
        <w:rPr>
          <w:sz w:val="28"/>
          <w:szCs w:val="28"/>
        </w:rPr>
        <w:t>Чингирлау</w:t>
      </w:r>
      <w:proofErr w:type="spellEnd"/>
      <w:r w:rsidRPr="00EE210A">
        <w:rPr>
          <w:sz w:val="28"/>
          <w:szCs w:val="28"/>
        </w:rPr>
        <w:t xml:space="preserve"> с общим количеством посадочных </w:t>
      </w:r>
      <w:r w:rsidRPr="00EE210A">
        <w:rPr>
          <w:sz w:val="28"/>
          <w:szCs w:val="28"/>
          <w:lang w:val="kk-KZ"/>
        </w:rPr>
        <w:t xml:space="preserve">мест -143, в том числе на 2022 год выделено – на выполнение работ (57 мест) 15 000,0 тыс.тенге и освоено 11 859,0 тыс тенге </w:t>
      </w:r>
      <w:r w:rsidRPr="00EE210A">
        <w:rPr>
          <w:sz w:val="28"/>
          <w:szCs w:val="28"/>
          <w:lang w:val="be-BY"/>
        </w:rPr>
        <w:t>(связи с погодными условиями акты о выполненных работах не представлены)</w:t>
      </w:r>
      <w:r w:rsidRPr="00EE210A">
        <w:rPr>
          <w:sz w:val="28"/>
          <w:szCs w:val="28"/>
          <w:lang w:val="kk-KZ"/>
        </w:rPr>
        <w:t>, объект переходящий на 2023 год,</w:t>
      </w:r>
    </w:p>
    <w:p w:rsidR="00DE6EC6" w:rsidRPr="00EE210A" w:rsidRDefault="00DE6EC6" w:rsidP="00DE6EC6">
      <w:pPr>
        <w:pBdr>
          <w:bottom w:val="single" w:sz="4" w:space="31" w:color="FFFFFF"/>
        </w:pBdr>
        <w:ind w:firstLine="708"/>
        <w:jc w:val="both"/>
        <w:rPr>
          <w:sz w:val="28"/>
          <w:szCs w:val="28"/>
          <w:lang w:val="kk-KZ"/>
        </w:rPr>
      </w:pPr>
      <w:r w:rsidRPr="00EE210A">
        <w:rPr>
          <w:sz w:val="28"/>
          <w:szCs w:val="28"/>
          <w:lang w:val="kk-KZ"/>
        </w:rPr>
        <w:t>- Проведено комплексной вневедомственной экспертизы по рабочему проекту «Строительство сооружения регулирования давления с водонапорной башней в селе Шынгырлау Чингирлауского района ЗКО» на сумму 970,0 тыс.тенге.</w:t>
      </w:r>
    </w:p>
    <w:p w:rsidR="007966F7" w:rsidRPr="00EE210A" w:rsidRDefault="007966F7" w:rsidP="00DE6EC6">
      <w:pPr>
        <w:pBdr>
          <w:bottom w:val="single" w:sz="4" w:space="31" w:color="FFFFFF"/>
        </w:pBdr>
        <w:rPr>
          <w:sz w:val="28"/>
          <w:szCs w:val="28"/>
          <w:lang w:val="kk-KZ"/>
        </w:rPr>
      </w:pPr>
    </w:p>
    <w:p w:rsidR="00DE6EC6" w:rsidRPr="002A75BA" w:rsidRDefault="000D6D2C" w:rsidP="00DE6EC6">
      <w:pPr>
        <w:pBdr>
          <w:bottom w:val="single" w:sz="4" w:space="31" w:color="FFFFFF"/>
        </w:pBdr>
        <w:spacing w:line="240" w:lineRule="atLeast"/>
        <w:contextualSpacing/>
        <w:jc w:val="both"/>
        <w:rPr>
          <w:b/>
          <w:sz w:val="28"/>
          <w:szCs w:val="28"/>
        </w:rPr>
      </w:pPr>
      <w:r w:rsidRPr="002A75BA">
        <w:rPr>
          <w:rFonts w:eastAsia="Calibri"/>
          <w:b/>
          <w:sz w:val="28"/>
          <w:szCs w:val="28"/>
          <w:lang w:eastAsia="en-US"/>
        </w:rPr>
        <w:t>4</w:t>
      </w:r>
      <w:r w:rsidR="007966F7" w:rsidRPr="002A75BA">
        <w:rPr>
          <w:rFonts w:eastAsia="Calibri"/>
          <w:b/>
          <w:sz w:val="28"/>
          <w:szCs w:val="28"/>
          <w:lang w:eastAsia="en-US"/>
        </w:rPr>
        <w:t xml:space="preserve">.2. </w:t>
      </w:r>
      <w:r w:rsidR="00DE6EC6" w:rsidRPr="002A75BA">
        <w:rPr>
          <w:b/>
          <w:sz w:val="28"/>
          <w:szCs w:val="28"/>
        </w:rPr>
        <w:t>Оценка эффективности использования бюджетных средств администраторами бюджетных программ:</w:t>
      </w:r>
    </w:p>
    <w:p w:rsidR="00DE6EC6" w:rsidRPr="002A75BA" w:rsidRDefault="00DE6EC6" w:rsidP="00DE6EC6">
      <w:pPr>
        <w:pBdr>
          <w:bottom w:val="single" w:sz="4" w:space="31" w:color="FFFFFF"/>
        </w:pBdr>
        <w:spacing w:line="240" w:lineRule="atLeast"/>
        <w:ind w:firstLine="708"/>
        <w:contextualSpacing/>
        <w:jc w:val="both"/>
        <w:rPr>
          <w:sz w:val="28"/>
          <w:szCs w:val="28"/>
        </w:rPr>
      </w:pPr>
      <w:r w:rsidRPr="002A75BA">
        <w:rPr>
          <w:rStyle w:val="34"/>
          <w:sz w:val="28"/>
          <w:szCs w:val="28"/>
        </w:rPr>
        <w:t>По итогам 2022 года по расходам при исполне</w:t>
      </w:r>
      <w:r w:rsidR="00D061A2" w:rsidRPr="002A75BA">
        <w:rPr>
          <w:rStyle w:val="34"/>
          <w:sz w:val="28"/>
          <w:szCs w:val="28"/>
        </w:rPr>
        <w:t>нии бюджета района не достигнуто</w:t>
      </w:r>
      <w:r w:rsidRPr="002A75BA">
        <w:rPr>
          <w:rStyle w:val="34"/>
          <w:sz w:val="28"/>
          <w:szCs w:val="28"/>
        </w:rPr>
        <w:t xml:space="preserve"> </w:t>
      </w:r>
      <w:r w:rsidR="007A2970" w:rsidRPr="002A75BA">
        <w:rPr>
          <w:rStyle w:val="34"/>
          <w:sz w:val="28"/>
          <w:szCs w:val="28"/>
        </w:rPr>
        <w:t xml:space="preserve">по </w:t>
      </w:r>
      <w:r w:rsidR="00D061A2" w:rsidRPr="002A75BA">
        <w:rPr>
          <w:rStyle w:val="34"/>
          <w:sz w:val="28"/>
          <w:szCs w:val="28"/>
          <w:lang w:val="kk-KZ"/>
        </w:rPr>
        <w:t>1</w:t>
      </w:r>
      <w:r w:rsidR="00CC72A7" w:rsidRPr="002A75BA">
        <w:rPr>
          <w:rStyle w:val="34"/>
          <w:sz w:val="28"/>
          <w:szCs w:val="28"/>
        </w:rPr>
        <w:t>-м</w:t>
      </w:r>
      <w:r w:rsidR="00D061A2" w:rsidRPr="002A75BA">
        <w:rPr>
          <w:rStyle w:val="34"/>
          <w:sz w:val="28"/>
          <w:szCs w:val="28"/>
        </w:rPr>
        <w:t xml:space="preserve">у администратору бюджетных программ </w:t>
      </w:r>
      <w:r w:rsidRPr="002A75BA">
        <w:rPr>
          <w:sz w:val="28"/>
          <w:szCs w:val="28"/>
        </w:rPr>
        <w:t>прямые</w:t>
      </w:r>
      <w:r w:rsidR="00D061A2" w:rsidRPr="002A75BA">
        <w:rPr>
          <w:sz w:val="28"/>
          <w:szCs w:val="28"/>
        </w:rPr>
        <w:t xml:space="preserve"> и конечные </w:t>
      </w:r>
      <w:r w:rsidRPr="002A75BA">
        <w:rPr>
          <w:sz w:val="28"/>
          <w:szCs w:val="28"/>
        </w:rPr>
        <w:t xml:space="preserve"> результаты,</w:t>
      </w:r>
      <w:r w:rsidR="00D061A2" w:rsidRPr="002A75BA">
        <w:rPr>
          <w:sz w:val="28"/>
          <w:szCs w:val="28"/>
        </w:rPr>
        <w:t xml:space="preserve"> и по 2-м администраторам бюджетных программ не достигнуты прямые результаты,</w:t>
      </w:r>
      <w:r w:rsidRPr="002A75BA">
        <w:rPr>
          <w:sz w:val="28"/>
          <w:szCs w:val="28"/>
        </w:rPr>
        <w:t xml:space="preserve"> а именно:</w:t>
      </w:r>
    </w:p>
    <w:p w:rsidR="00DE6EC6" w:rsidRPr="002A75BA" w:rsidRDefault="00DE6EC6" w:rsidP="00E543E0">
      <w:pPr>
        <w:pBdr>
          <w:bottom w:val="single" w:sz="4" w:space="31" w:color="FFFFFF"/>
        </w:pBdr>
        <w:spacing w:line="240" w:lineRule="atLeast"/>
        <w:ind w:firstLine="708"/>
        <w:contextualSpacing/>
        <w:jc w:val="both"/>
        <w:rPr>
          <w:sz w:val="28"/>
          <w:szCs w:val="28"/>
        </w:rPr>
      </w:pPr>
      <w:r w:rsidRPr="002A75BA">
        <w:rPr>
          <w:rStyle w:val="34"/>
          <w:b/>
          <w:sz w:val="28"/>
          <w:szCs w:val="28"/>
        </w:rPr>
        <w:t xml:space="preserve"> </w:t>
      </w:r>
      <w:r w:rsidRPr="002A75BA">
        <w:rPr>
          <w:b/>
          <w:sz w:val="28"/>
          <w:szCs w:val="28"/>
          <w:u w:val="single"/>
        </w:rPr>
        <w:t>«Отдел занятости и социальных программ»</w:t>
      </w:r>
      <w:r w:rsidRPr="002A75BA">
        <w:rPr>
          <w:sz w:val="28"/>
          <w:szCs w:val="28"/>
        </w:rPr>
        <w:t xml:space="preserve"> -</w:t>
      </w:r>
      <w:r w:rsidRPr="002A75BA">
        <w:rPr>
          <w:rStyle w:val="34"/>
          <w:sz w:val="28"/>
          <w:szCs w:val="28"/>
        </w:rPr>
        <w:t xml:space="preserve"> по бюджетной программе предусмотрено  </w:t>
      </w:r>
      <w:r w:rsidRPr="002A75BA">
        <w:rPr>
          <w:sz w:val="28"/>
          <w:szCs w:val="28"/>
          <w:lang w:val="be-BY"/>
        </w:rPr>
        <w:t>на предоставление государственных грантов за счет национальных грантов</w:t>
      </w:r>
      <w:proofErr w:type="gramStart"/>
      <w:r w:rsidRPr="002A75BA">
        <w:rPr>
          <w:sz w:val="28"/>
          <w:szCs w:val="28"/>
          <w:lang w:val="be-BY"/>
        </w:rPr>
        <w:t>.ф</w:t>
      </w:r>
      <w:proofErr w:type="gramEnd"/>
      <w:r w:rsidRPr="002A75BA">
        <w:rPr>
          <w:sz w:val="28"/>
          <w:szCs w:val="28"/>
          <w:lang w:val="be-BY"/>
        </w:rPr>
        <w:t xml:space="preserve">онд </w:t>
      </w:r>
      <w:r w:rsidRPr="002A75BA">
        <w:rPr>
          <w:rStyle w:val="34"/>
          <w:sz w:val="28"/>
          <w:szCs w:val="28"/>
        </w:rPr>
        <w:t>количества получателей</w:t>
      </w:r>
      <w:r w:rsidRPr="002A75BA">
        <w:rPr>
          <w:sz w:val="28"/>
          <w:szCs w:val="28"/>
          <w:lang w:val="be-BY"/>
        </w:rPr>
        <w:t xml:space="preserve"> - 54 чел, фактически исполнено – 52 чел; дополнительно выделено 67516,0 тыс. тенге на грант на 55 человек (не предоставлен доступ к приему заявок на 5 потоков от централизованного государственного органа)</w:t>
      </w:r>
      <w:r w:rsidR="000E01B0" w:rsidRPr="002A75BA">
        <w:rPr>
          <w:sz w:val="28"/>
          <w:szCs w:val="28"/>
          <w:lang w:val="be-BY"/>
        </w:rPr>
        <w:t xml:space="preserve">, </w:t>
      </w:r>
      <w:r w:rsidR="000E01B0" w:rsidRPr="002A75BA">
        <w:rPr>
          <w:rStyle w:val="34"/>
          <w:sz w:val="28"/>
          <w:szCs w:val="28"/>
        </w:rPr>
        <w:t xml:space="preserve">не достигнуты  </w:t>
      </w:r>
      <w:r w:rsidR="000E01B0" w:rsidRPr="002A75BA">
        <w:rPr>
          <w:sz w:val="28"/>
          <w:szCs w:val="28"/>
        </w:rPr>
        <w:t xml:space="preserve">прямые и конечные  </w:t>
      </w:r>
      <w:r w:rsidR="000765A7" w:rsidRPr="002A75BA">
        <w:rPr>
          <w:sz w:val="28"/>
          <w:szCs w:val="28"/>
        </w:rPr>
        <w:t>результаты.</w:t>
      </w:r>
    </w:p>
    <w:p w:rsidR="00D62E12" w:rsidRPr="002A75BA" w:rsidRDefault="000765A7" w:rsidP="00DE6EC6">
      <w:pPr>
        <w:pBdr>
          <w:bottom w:val="single" w:sz="4" w:space="31" w:color="FFFFFF"/>
        </w:pBdr>
        <w:ind w:firstLine="708"/>
        <w:jc w:val="both"/>
        <w:rPr>
          <w:b/>
          <w:sz w:val="28"/>
          <w:szCs w:val="28"/>
          <w:u w:val="single"/>
          <w:lang w:val="kk-KZ"/>
        </w:rPr>
      </w:pPr>
      <w:r w:rsidRPr="002A75BA">
        <w:rPr>
          <w:b/>
          <w:sz w:val="28"/>
          <w:szCs w:val="28"/>
          <w:u w:val="single"/>
          <w:lang w:val="kk-KZ"/>
        </w:rPr>
        <w:t>Отдел жилищно-коммунального хозяйства и автобильных дорог:</w:t>
      </w:r>
    </w:p>
    <w:p w:rsidR="00461FC5" w:rsidRPr="002A75BA" w:rsidRDefault="00461FC5" w:rsidP="00DE6EC6">
      <w:pPr>
        <w:pBdr>
          <w:bottom w:val="single" w:sz="4" w:space="31" w:color="FFFFFF"/>
        </w:pBdr>
        <w:ind w:firstLine="708"/>
        <w:jc w:val="both"/>
        <w:rPr>
          <w:b/>
          <w:sz w:val="28"/>
          <w:szCs w:val="28"/>
          <w:lang w:val="kk-KZ"/>
        </w:rPr>
      </w:pPr>
      <w:r w:rsidRPr="002A75BA">
        <w:rPr>
          <w:b/>
          <w:sz w:val="28"/>
          <w:szCs w:val="28"/>
        </w:rPr>
        <w:t>За счёт трансфертов</w:t>
      </w:r>
      <w:r w:rsidRPr="002A75BA">
        <w:rPr>
          <w:b/>
          <w:sz w:val="28"/>
          <w:szCs w:val="28"/>
          <w:lang w:val="kk-KZ"/>
        </w:rPr>
        <w:t xml:space="preserve"> из </w:t>
      </w:r>
      <w:r w:rsidRPr="002A75BA">
        <w:rPr>
          <w:b/>
          <w:sz w:val="28"/>
          <w:szCs w:val="28"/>
        </w:rPr>
        <w:t xml:space="preserve">Национального фонда в рамках </w:t>
      </w:r>
      <w:r w:rsidRPr="002A75BA">
        <w:rPr>
          <w:b/>
          <w:sz w:val="28"/>
          <w:szCs w:val="28"/>
          <w:lang w:val="kk-KZ"/>
        </w:rPr>
        <w:t>«Ауыл</w:t>
      </w:r>
      <w:proofErr w:type="gramStart"/>
      <w:r w:rsidRPr="002A75BA">
        <w:rPr>
          <w:b/>
          <w:sz w:val="28"/>
          <w:szCs w:val="28"/>
          <w:lang w:val="kk-KZ"/>
        </w:rPr>
        <w:t xml:space="preserve"> Е</w:t>
      </w:r>
      <w:proofErr w:type="gramEnd"/>
      <w:r w:rsidRPr="002A75BA">
        <w:rPr>
          <w:b/>
          <w:sz w:val="28"/>
          <w:szCs w:val="28"/>
          <w:lang w:val="kk-KZ"/>
        </w:rPr>
        <w:t>л бесігі»:</w:t>
      </w:r>
    </w:p>
    <w:p w:rsidR="00DE6EC6" w:rsidRPr="002A75BA" w:rsidRDefault="00461FC5" w:rsidP="00DE6EC6">
      <w:pPr>
        <w:pBdr>
          <w:bottom w:val="single" w:sz="4" w:space="31" w:color="FFFFFF"/>
        </w:pBdr>
        <w:ind w:firstLine="708"/>
        <w:jc w:val="both"/>
        <w:rPr>
          <w:sz w:val="28"/>
          <w:szCs w:val="28"/>
          <w:lang w:val="kk-KZ"/>
        </w:rPr>
      </w:pPr>
      <w:r w:rsidRPr="002A75BA">
        <w:rPr>
          <w:sz w:val="28"/>
          <w:szCs w:val="28"/>
          <w:lang w:val="kk-KZ"/>
        </w:rPr>
        <w:t>1)</w:t>
      </w:r>
      <w:r w:rsidR="00DE6EC6" w:rsidRPr="002A75BA">
        <w:rPr>
          <w:sz w:val="28"/>
          <w:szCs w:val="28"/>
        </w:rPr>
        <w:t xml:space="preserve"> </w:t>
      </w:r>
      <w:r w:rsidR="00DE6EC6" w:rsidRPr="002A75BA">
        <w:rPr>
          <w:bCs/>
          <w:sz w:val="28"/>
          <w:szCs w:val="28"/>
          <w:lang w:val="kk-KZ"/>
        </w:rPr>
        <w:t xml:space="preserve">на капитальный ремонт автомобильной дороги улиц Казахстанская, С.Датова, Луговая, Аксайская, А.Молдагуловой, К.Рахимова, С.Искалиева в селе Шынгырлау Чингирлауского района выделено </w:t>
      </w:r>
      <w:r w:rsidR="000765A7" w:rsidRPr="002A75BA">
        <w:rPr>
          <w:bCs/>
          <w:sz w:val="28"/>
          <w:szCs w:val="28"/>
          <w:lang w:val="kk-KZ"/>
        </w:rPr>
        <w:t>–</w:t>
      </w:r>
      <w:r w:rsidR="001E3B69" w:rsidRPr="002A75BA">
        <w:rPr>
          <w:bCs/>
          <w:sz w:val="28"/>
          <w:szCs w:val="28"/>
          <w:lang w:val="kk-KZ"/>
        </w:rPr>
        <w:t xml:space="preserve"> </w:t>
      </w:r>
      <w:r w:rsidR="000765A7" w:rsidRPr="002A75BA">
        <w:rPr>
          <w:bCs/>
          <w:sz w:val="28"/>
          <w:szCs w:val="28"/>
          <w:lang w:val="kk-KZ"/>
        </w:rPr>
        <w:t>129385,</w:t>
      </w:r>
      <w:r w:rsidR="00DE6EC6" w:rsidRPr="002A75BA">
        <w:rPr>
          <w:bCs/>
          <w:sz w:val="28"/>
          <w:szCs w:val="28"/>
          <w:lang w:val="kk-KZ"/>
        </w:rPr>
        <w:t xml:space="preserve">0 освоено </w:t>
      </w:r>
      <w:r w:rsidR="000765A7" w:rsidRPr="002A75BA">
        <w:rPr>
          <w:bCs/>
          <w:sz w:val="28"/>
          <w:szCs w:val="28"/>
          <w:lang w:val="kk-KZ"/>
        </w:rPr>
        <w:t>–</w:t>
      </w:r>
      <w:r w:rsidR="001E3B69" w:rsidRPr="002A75BA">
        <w:rPr>
          <w:bCs/>
          <w:sz w:val="28"/>
          <w:szCs w:val="28"/>
          <w:lang w:val="kk-KZ"/>
        </w:rPr>
        <w:t xml:space="preserve"> </w:t>
      </w:r>
      <w:r w:rsidR="000765A7" w:rsidRPr="002A75BA">
        <w:rPr>
          <w:bCs/>
          <w:sz w:val="28"/>
          <w:szCs w:val="28"/>
          <w:lang w:val="kk-KZ"/>
        </w:rPr>
        <w:t xml:space="preserve">42 222,2 </w:t>
      </w:r>
      <w:r w:rsidR="00DE6EC6" w:rsidRPr="002A75BA">
        <w:rPr>
          <w:bCs/>
          <w:sz w:val="28"/>
          <w:szCs w:val="28"/>
          <w:lang w:val="kk-KZ"/>
        </w:rPr>
        <w:t xml:space="preserve"> </w:t>
      </w:r>
      <w:r w:rsidR="00DE6EC6" w:rsidRPr="002A75BA">
        <w:rPr>
          <w:sz w:val="28"/>
          <w:szCs w:val="28"/>
          <w:lang w:val="be-BY"/>
        </w:rPr>
        <w:t>(акты выполненных работ не представлены в связи с отсутствием вагонов для поставки щебня и битума),</w:t>
      </w:r>
      <w:r w:rsidR="00DE6EC6" w:rsidRPr="002A75BA">
        <w:rPr>
          <w:bCs/>
          <w:sz w:val="28"/>
          <w:szCs w:val="28"/>
          <w:lang w:val="kk-KZ"/>
        </w:rPr>
        <w:t xml:space="preserve"> </w:t>
      </w:r>
      <w:r w:rsidR="000765A7" w:rsidRPr="002A75BA">
        <w:rPr>
          <w:sz w:val="28"/>
          <w:szCs w:val="28"/>
          <w:lang w:val="kk-KZ"/>
        </w:rPr>
        <w:t>объект переходящий на 2023 год,</w:t>
      </w:r>
      <w:r w:rsidR="000765A7" w:rsidRPr="002A75BA">
        <w:rPr>
          <w:sz w:val="28"/>
          <w:szCs w:val="28"/>
        </w:rPr>
        <w:t xml:space="preserve"> не достигнуты прямые результаты.</w:t>
      </w:r>
    </w:p>
    <w:p w:rsidR="00DE6EC6" w:rsidRPr="002A75BA" w:rsidRDefault="00DE6EC6" w:rsidP="00DE6EC6">
      <w:pPr>
        <w:pBdr>
          <w:bottom w:val="single" w:sz="4" w:space="31" w:color="FFFFFF"/>
        </w:pBdr>
        <w:ind w:firstLine="708"/>
        <w:jc w:val="both"/>
        <w:rPr>
          <w:b/>
          <w:sz w:val="28"/>
          <w:szCs w:val="28"/>
          <w:lang w:val="kk-KZ"/>
        </w:rPr>
      </w:pPr>
      <w:r w:rsidRPr="002A75BA">
        <w:rPr>
          <w:b/>
          <w:sz w:val="28"/>
          <w:szCs w:val="28"/>
        </w:rPr>
        <w:t>За счет гарантированного трансферта из Национального фонда</w:t>
      </w:r>
      <w:r w:rsidRPr="002A75BA">
        <w:rPr>
          <w:b/>
          <w:sz w:val="28"/>
          <w:szCs w:val="28"/>
          <w:lang w:val="kk-KZ"/>
        </w:rPr>
        <w:t xml:space="preserve"> </w:t>
      </w:r>
      <w:r w:rsidRPr="002A75BA">
        <w:rPr>
          <w:b/>
          <w:sz w:val="28"/>
          <w:szCs w:val="28"/>
        </w:rPr>
        <w:t>на 2022 год</w:t>
      </w:r>
      <w:r w:rsidRPr="002A75BA">
        <w:rPr>
          <w:b/>
          <w:sz w:val="28"/>
          <w:szCs w:val="28"/>
          <w:lang w:val="kk-KZ"/>
        </w:rPr>
        <w:t xml:space="preserve"> выделенно 477 660,0 </w:t>
      </w:r>
      <w:proofErr w:type="gramStart"/>
      <w:r w:rsidRPr="002A75BA">
        <w:rPr>
          <w:b/>
          <w:sz w:val="28"/>
          <w:szCs w:val="28"/>
          <w:lang w:val="kk-KZ"/>
        </w:rPr>
        <w:t>тыс</w:t>
      </w:r>
      <w:proofErr w:type="gramEnd"/>
      <w:r w:rsidRPr="002A75BA">
        <w:rPr>
          <w:b/>
          <w:sz w:val="28"/>
          <w:szCs w:val="28"/>
          <w:lang w:val="kk-KZ"/>
        </w:rPr>
        <w:t xml:space="preserve"> тенге, в том числе на проекты:</w:t>
      </w:r>
    </w:p>
    <w:p w:rsidR="00D44E15" w:rsidRPr="002A75BA" w:rsidRDefault="00461FC5" w:rsidP="00D44E15">
      <w:pPr>
        <w:pBdr>
          <w:bottom w:val="single" w:sz="4" w:space="31" w:color="FFFFFF"/>
        </w:pBdr>
        <w:ind w:firstLine="708"/>
        <w:jc w:val="both"/>
        <w:rPr>
          <w:sz w:val="28"/>
          <w:szCs w:val="28"/>
        </w:rPr>
      </w:pPr>
      <w:r w:rsidRPr="002A75BA">
        <w:rPr>
          <w:bCs/>
          <w:sz w:val="28"/>
          <w:szCs w:val="28"/>
          <w:lang w:val="kk-KZ"/>
        </w:rPr>
        <w:lastRenderedPageBreak/>
        <w:t>2)</w:t>
      </w:r>
      <w:r w:rsidR="003E7183" w:rsidRPr="002A75BA">
        <w:rPr>
          <w:bCs/>
          <w:sz w:val="28"/>
          <w:szCs w:val="28"/>
          <w:lang w:val="kk-KZ"/>
        </w:rPr>
        <w:t xml:space="preserve"> </w:t>
      </w:r>
      <w:r w:rsidR="00DE6EC6" w:rsidRPr="002A75BA">
        <w:rPr>
          <w:bCs/>
          <w:sz w:val="28"/>
          <w:szCs w:val="28"/>
          <w:lang w:val="kk-KZ"/>
        </w:rPr>
        <w:t xml:space="preserve">на капитальный ремонт автодороги Чингирлау-Лубенка-Лебедевка 1 Чингирлауского района, выделено </w:t>
      </w:r>
      <w:r w:rsidR="001E3B69" w:rsidRPr="002A75BA">
        <w:rPr>
          <w:bCs/>
          <w:sz w:val="28"/>
          <w:szCs w:val="28"/>
          <w:lang w:val="kk-KZ"/>
        </w:rPr>
        <w:t xml:space="preserve">- </w:t>
      </w:r>
      <w:r w:rsidR="00DE6EC6" w:rsidRPr="002A75BA">
        <w:rPr>
          <w:bCs/>
          <w:sz w:val="28"/>
          <w:szCs w:val="28"/>
          <w:lang w:val="kk-KZ"/>
        </w:rPr>
        <w:t xml:space="preserve">148 711,0 освоено </w:t>
      </w:r>
      <w:r w:rsidR="001E3B69" w:rsidRPr="002A75BA">
        <w:rPr>
          <w:bCs/>
          <w:sz w:val="28"/>
          <w:szCs w:val="28"/>
          <w:lang w:val="kk-KZ"/>
        </w:rPr>
        <w:t xml:space="preserve">- </w:t>
      </w:r>
      <w:r w:rsidR="000765A7" w:rsidRPr="002A75BA">
        <w:rPr>
          <w:bCs/>
          <w:sz w:val="28"/>
          <w:szCs w:val="28"/>
          <w:lang w:val="kk-KZ"/>
        </w:rPr>
        <w:t>122 469,6</w:t>
      </w:r>
      <w:r w:rsidR="00DE6EC6" w:rsidRPr="002A75BA">
        <w:rPr>
          <w:bCs/>
          <w:sz w:val="28"/>
          <w:szCs w:val="28"/>
          <w:lang w:val="kk-KZ"/>
        </w:rPr>
        <w:t xml:space="preserve"> </w:t>
      </w:r>
      <w:r w:rsidR="00DE6EC6" w:rsidRPr="002A75BA">
        <w:rPr>
          <w:sz w:val="28"/>
          <w:szCs w:val="28"/>
          <w:lang w:val="be-BY"/>
        </w:rPr>
        <w:t>(акты выполненных работ не представлены в связи с отсутствием вагонов для поставки щебня и битума),</w:t>
      </w:r>
      <w:r w:rsidR="00DE6EC6" w:rsidRPr="002A75BA">
        <w:rPr>
          <w:bCs/>
          <w:sz w:val="28"/>
          <w:szCs w:val="28"/>
          <w:lang w:val="kk-KZ"/>
        </w:rPr>
        <w:t xml:space="preserve"> </w:t>
      </w:r>
      <w:r w:rsidR="003E7183" w:rsidRPr="002A75BA">
        <w:rPr>
          <w:sz w:val="28"/>
          <w:szCs w:val="28"/>
          <w:lang w:val="kk-KZ"/>
        </w:rPr>
        <w:t>объект переходящий на 2023 год,</w:t>
      </w:r>
      <w:r w:rsidR="000765A7" w:rsidRPr="002A75BA">
        <w:rPr>
          <w:sz w:val="28"/>
          <w:szCs w:val="28"/>
        </w:rPr>
        <w:t xml:space="preserve"> не достигнуты прямые результаты.</w:t>
      </w:r>
    </w:p>
    <w:p w:rsidR="00D44E15" w:rsidRPr="002A75BA" w:rsidRDefault="00461FC5" w:rsidP="00D44E15">
      <w:pPr>
        <w:pBdr>
          <w:bottom w:val="single" w:sz="4" w:space="31" w:color="FFFFFF"/>
        </w:pBdr>
        <w:ind w:firstLine="708"/>
        <w:jc w:val="both"/>
        <w:rPr>
          <w:sz w:val="28"/>
          <w:szCs w:val="28"/>
          <w:lang w:val="kk-KZ"/>
        </w:rPr>
      </w:pPr>
      <w:r w:rsidRPr="002A75BA">
        <w:rPr>
          <w:sz w:val="28"/>
          <w:szCs w:val="28"/>
        </w:rPr>
        <w:t>3)</w:t>
      </w:r>
      <w:r w:rsidR="00D44E15" w:rsidRPr="002A75BA">
        <w:rPr>
          <w:sz w:val="28"/>
          <w:szCs w:val="28"/>
          <w:lang w:val="be-BY"/>
        </w:rPr>
        <w:t xml:space="preserve"> по программе  «Капитальный и средний ремонт автомобильных дорог районного значения и улиц населенных пунктов”. “За счет средств местного бюджета» - 21 247,7 тыс.тенге, работы были отклонены по причине нарушения качественных параметров  асфальтового покрытия подъездной дороги села Ащысай ТОО «ЕвраразияЖолҚұрылыс»,</w:t>
      </w:r>
      <w:r w:rsidR="00D44E15" w:rsidRPr="002A75BA">
        <w:rPr>
          <w:sz w:val="28"/>
          <w:szCs w:val="28"/>
          <w:lang w:val="kk-KZ"/>
        </w:rPr>
        <w:t xml:space="preserve"> объект переходящий на 2023 год,</w:t>
      </w:r>
      <w:r w:rsidR="00D44E15" w:rsidRPr="002A75BA">
        <w:rPr>
          <w:sz w:val="28"/>
          <w:szCs w:val="28"/>
        </w:rPr>
        <w:t xml:space="preserve"> не достигнуты прямые результаты.</w:t>
      </w:r>
    </w:p>
    <w:p w:rsidR="00461FC5" w:rsidRPr="002A75BA" w:rsidRDefault="00461FC5" w:rsidP="00461FC5">
      <w:pPr>
        <w:pBdr>
          <w:bottom w:val="single" w:sz="4" w:space="31" w:color="FFFFFF"/>
        </w:pBdr>
        <w:spacing w:line="240" w:lineRule="atLeast"/>
        <w:ind w:firstLine="708"/>
        <w:contextualSpacing/>
        <w:jc w:val="both"/>
        <w:rPr>
          <w:b/>
          <w:sz w:val="28"/>
          <w:szCs w:val="28"/>
          <w:u w:val="single"/>
        </w:rPr>
      </w:pPr>
      <w:r w:rsidRPr="002A75BA">
        <w:rPr>
          <w:b/>
          <w:sz w:val="28"/>
          <w:szCs w:val="28"/>
          <w:u w:val="single"/>
        </w:rPr>
        <w:t xml:space="preserve">Отдел архитектуры, градостроительства и строительства: </w:t>
      </w:r>
    </w:p>
    <w:p w:rsidR="00D0769A" w:rsidRPr="002A75BA" w:rsidRDefault="00461FC5" w:rsidP="007966F7">
      <w:pPr>
        <w:pBdr>
          <w:bottom w:val="single" w:sz="4" w:space="31" w:color="FFFFFF"/>
        </w:pBdr>
        <w:spacing w:line="240" w:lineRule="atLeast"/>
        <w:ind w:firstLine="708"/>
        <w:contextualSpacing/>
        <w:jc w:val="both"/>
        <w:rPr>
          <w:sz w:val="28"/>
          <w:szCs w:val="28"/>
        </w:rPr>
      </w:pPr>
      <w:r w:rsidRPr="002A75BA">
        <w:rPr>
          <w:sz w:val="28"/>
          <w:szCs w:val="28"/>
        </w:rPr>
        <w:t>п</w:t>
      </w:r>
      <w:r w:rsidR="00D0769A" w:rsidRPr="002A75BA">
        <w:rPr>
          <w:sz w:val="28"/>
          <w:szCs w:val="28"/>
        </w:rPr>
        <w:t>о программе развития,  з</w:t>
      </w:r>
      <w:r w:rsidR="000765A7" w:rsidRPr="002A75BA">
        <w:rPr>
          <w:sz w:val="28"/>
          <w:szCs w:val="28"/>
        </w:rPr>
        <w:t xml:space="preserve">а счет </w:t>
      </w:r>
      <w:r w:rsidR="00D44E15" w:rsidRPr="002A75BA">
        <w:rPr>
          <w:sz w:val="28"/>
          <w:szCs w:val="28"/>
        </w:rPr>
        <w:t xml:space="preserve">трансфертов </w:t>
      </w:r>
      <w:r w:rsidR="000765A7" w:rsidRPr="002A75BA">
        <w:rPr>
          <w:sz w:val="28"/>
          <w:szCs w:val="28"/>
        </w:rPr>
        <w:t>областного бюджета</w:t>
      </w:r>
      <w:r w:rsidR="00D0769A" w:rsidRPr="002A75BA">
        <w:rPr>
          <w:sz w:val="28"/>
          <w:szCs w:val="28"/>
        </w:rPr>
        <w:t>:</w:t>
      </w:r>
    </w:p>
    <w:p w:rsidR="00461FC5" w:rsidRPr="002A75BA" w:rsidRDefault="00461FC5" w:rsidP="00461FC5">
      <w:pPr>
        <w:pBdr>
          <w:bottom w:val="single" w:sz="4" w:space="31" w:color="FFFFFF"/>
        </w:pBdr>
        <w:ind w:firstLine="708"/>
        <w:jc w:val="both"/>
        <w:rPr>
          <w:sz w:val="28"/>
          <w:szCs w:val="28"/>
        </w:rPr>
      </w:pPr>
      <w:r w:rsidRPr="002A75BA">
        <w:rPr>
          <w:sz w:val="28"/>
          <w:szCs w:val="28"/>
        </w:rPr>
        <w:t>1)</w:t>
      </w:r>
      <w:r w:rsidR="000765A7" w:rsidRPr="002A75BA">
        <w:rPr>
          <w:sz w:val="28"/>
          <w:szCs w:val="28"/>
        </w:rPr>
        <w:t xml:space="preserve"> </w:t>
      </w:r>
      <w:r w:rsidR="000765A7" w:rsidRPr="002A75BA">
        <w:rPr>
          <w:sz w:val="28"/>
          <w:szCs w:val="28"/>
          <w:lang w:val="kk-KZ"/>
        </w:rPr>
        <w:t>строительство 3-х этажного многоквартирного жилого дома в селе Шынгырлау</w:t>
      </w:r>
      <w:r w:rsidR="000765A7" w:rsidRPr="002A75BA">
        <w:rPr>
          <w:sz w:val="28"/>
          <w:szCs w:val="28"/>
        </w:rPr>
        <w:t xml:space="preserve"> с общей площадью – </w:t>
      </w:r>
      <w:r w:rsidR="000765A7" w:rsidRPr="002A75BA">
        <w:rPr>
          <w:sz w:val="28"/>
          <w:szCs w:val="28"/>
          <w:lang w:val="kk-KZ"/>
        </w:rPr>
        <w:t>3893,0</w:t>
      </w:r>
      <w:r w:rsidR="000765A7" w:rsidRPr="002A75BA">
        <w:rPr>
          <w:sz w:val="28"/>
          <w:szCs w:val="28"/>
        </w:rPr>
        <w:t xml:space="preserve"> </w:t>
      </w:r>
      <w:proofErr w:type="spellStart"/>
      <w:r w:rsidR="000765A7" w:rsidRPr="002A75BA">
        <w:rPr>
          <w:sz w:val="28"/>
          <w:szCs w:val="28"/>
        </w:rPr>
        <w:t>кв</w:t>
      </w:r>
      <w:proofErr w:type="gramStart"/>
      <w:r w:rsidR="000765A7" w:rsidRPr="002A75BA">
        <w:rPr>
          <w:sz w:val="28"/>
          <w:szCs w:val="28"/>
        </w:rPr>
        <w:t>.м</w:t>
      </w:r>
      <w:proofErr w:type="spellEnd"/>
      <w:proofErr w:type="gramEnd"/>
      <w:r w:rsidR="000765A7" w:rsidRPr="002A75BA">
        <w:rPr>
          <w:sz w:val="28"/>
          <w:szCs w:val="28"/>
        </w:rPr>
        <w:t>, в том числе  на 202</w:t>
      </w:r>
      <w:r w:rsidR="000765A7" w:rsidRPr="002A75BA">
        <w:rPr>
          <w:sz w:val="28"/>
          <w:szCs w:val="28"/>
          <w:lang w:val="kk-KZ"/>
        </w:rPr>
        <w:t xml:space="preserve">2 </w:t>
      </w:r>
      <w:r w:rsidR="000765A7" w:rsidRPr="002A75BA">
        <w:rPr>
          <w:sz w:val="28"/>
          <w:szCs w:val="28"/>
        </w:rPr>
        <w:t xml:space="preserve">год  на выполнение </w:t>
      </w:r>
      <w:r w:rsidR="000765A7" w:rsidRPr="002A75BA">
        <w:rPr>
          <w:sz w:val="28"/>
          <w:szCs w:val="28"/>
          <w:lang w:val="kk-KZ"/>
        </w:rPr>
        <w:t>1077,5</w:t>
      </w:r>
      <w:r w:rsidR="000765A7" w:rsidRPr="002A75BA">
        <w:rPr>
          <w:sz w:val="28"/>
          <w:szCs w:val="28"/>
        </w:rPr>
        <w:t xml:space="preserve"> </w:t>
      </w:r>
      <w:proofErr w:type="spellStart"/>
      <w:r w:rsidR="000765A7" w:rsidRPr="002A75BA">
        <w:rPr>
          <w:sz w:val="28"/>
          <w:szCs w:val="28"/>
        </w:rPr>
        <w:t>кв.м</w:t>
      </w:r>
      <w:proofErr w:type="spellEnd"/>
      <w:r w:rsidR="000765A7" w:rsidRPr="002A75BA">
        <w:rPr>
          <w:sz w:val="28"/>
          <w:szCs w:val="28"/>
        </w:rPr>
        <w:t xml:space="preserve"> выделено </w:t>
      </w:r>
      <w:r w:rsidR="000765A7" w:rsidRPr="002A75BA">
        <w:rPr>
          <w:sz w:val="28"/>
          <w:szCs w:val="28"/>
          <w:lang w:val="kk-KZ"/>
        </w:rPr>
        <w:t xml:space="preserve">198 445,0 </w:t>
      </w:r>
      <w:r w:rsidR="000765A7" w:rsidRPr="002A75BA">
        <w:rPr>
          <w:sz w:val="28"/>
          <w:szCs w:val="28"/>
        </w:rPr>
        <w:t xml:space="preserve">и освоено – </w:t>
      </w:r>
      <w:r w:rsidR="000765A7" w:rsidRPr="002A75BA">
        <w:rPr>
          <w:sz w:val="28"/>
          <w:szCs w:val="28"/>
          <w:lang w:val="kk-KZ"/>
        </w:rPr>
        <w:t>151 665,5</w:t>
      </w:r>
      <w:r w:rsidR="000765A7" w:rsidRPr="002A75BA">
        <w:rPr>
          <w:sz w:val="28"/>
          <w:szCs w:val="28"/>
        </w:rPr>
        <w:t xml:space="preserve"> </w:t>
      </w:r>
      <w:proofErr w:type="spellStart"/>
      <w:r w:rsidR="000765A7" w:rsidRPr="002A75BA">
        <w:rPr>
          <w:sz w:val="28"/>
          <w:szCs w:val="28"/>
        </w:rPr>
        <w:t>тыс.тенге</w:t>
      </w:r>
      <w:proofErr w:type="spellEnd"/>
      <w:r w:rsidR="000765A7" w:rsidRPr="002A75BA">
        <w:rPr>
          <w:sz w:val="28"/>
          <w:szCs w:val="28"/>
        </w:rPr>
        <w:t xml:space="preserve">, </w:t>
      </w:r>
      <w:r w:rsidR="000765A7" w:rsidRPr="002A75BA">
        <w:rPr>
          <w:sz w:val="28"/>
          <w:szCs w:val="28"/>
          <w:lang w:val="be-BY"/>
        </w:rPr>
        <w:t>(связи с погодными условиями акты о выполненных работах по благоустройству и другим работам не представлены)</w:t>
      </w:r>
      <w:r w:rsidR="000765A7" w:rsidRPr="002A75BA">
        <w:rPr>
          <w:sz w:val="28"/>
          <w:szCs w:val="28"/>
          <w:lang w:val="kk-KZ"/>
        </w:rPr>
        <w:t>,</w:t>
      </w:r>
      <w:r w:rsidR="00D44E15" w:rsidRPr="002A75BA">
        <w:rPr>
          <w:sz w:val="28"/>
          <w:szCs w:val="28"/>
          <w:lang w:val="kk-KZ"/>
        </w:rPr>
        <w:t xml:space="preserve"> объект переходящий на 2023 год,</w:t>
      </w:r>
      <w:r w:rsidR="00D44E15" w:rsidRPr="002A75BA">
        <w:rPr>
          <w:sz w:val="28"/>
          <w:szCs w:val="28"/>
        </w:rPr>
        <w:t xml:space="preserve"> не достигнуты прямые результаты</w:t>
      </w:r>
      <w:r w:rsidRPr="002A75BA">
        <w:rPr>
          <w:sz w:val="28"/>
          <w:szCs w:val="28"/>
        </w:rPr>
        <w:t>,</w:t>
      </w:r>
    </w:p>
    <w:p w:rsidR="00461FC5" w:rsidRPr="002A75BA" w:rsidRDefault="00461FC5" w:rsidP="00D44E15">
      <w:pPr>
        <w:pBdr>
          <w:bottom w:val="single" w:sz="4" w:space="31" w:color="FFFFFF"/>
        </w:pBdr>
        <w:ind w:firstLine="708"/>
        <w:jc w:val="both"/>
        <w:rPr>
          <w:sz w:val="28"/>
          <w:szCs w:val="28"/>
          <w:lang w:val="kk-KZ"/>
        </w:rPr>
      </w:pPr>
      <w:r w:rsidRPr="002A75BA">
        <w:rPr>
          <w:sz w:val="28"/>
          <w:szCs w:val="28"/>
        </w:rPr>
        <w:t>п</w:t>
      </w:r>
      <w:r w:rsidRPr="002A75BA">
        <w:rPr>
          <w:sz w:val="28"/>
          <w:szCs w:val="28"/>
          <w:lang w:val="kk-KZ"/>
        </w:rPr>
        <w:t>о программе развития объекта спорта, за счет средств с местного бюджета, выделено -15000,0 тыс</w:t>
      </w:r>
      <w:proofErr w:type="gramStart"/>
      <w:r w:rsidRPr="002A75BA">
        <w:rPr>
          <w:sz w:val="28"/>
          <w:szCs w:val="28"/>
          <w:lang w:val="kk-KZ"/>
        </w:rPr>
        <w:t>.т</w:t>
      </w:r>
      <w:proofErr w:type="gramEnd"/>
      <w:r w:rsidRPr="002A75BA">
        <w:rPr>
          <w:sz w:val="28"/>
          <w:szCs w:val="28"/>
          <w:lang w:val="kk-KZ"/>
        </w:rPr>
        <w:t xml:space="preserve">енге, освоено-11 859,0 тыс.тенге, не освоено 3141,0 тыс.тенге,  </w:t>
      </w:r>
    </w:p>
    <w:p w:rsidR="006C5393" w:rsidRPr="00EE210A" w:rsidRDefault="00461FC5" w:rsidP="006C5393">
      <w:pPr>
        <w:pBdr>
          <w:bottom w:val="single" w:sz="4" w:space="31" w:color="FFFFFF"/>
        </w:pBdr>
        <w:ind w:firstLine="708"/>
        <w:jc w:val="both"/>
        <w:rPr>
          <w:sz w:val="28"/>
          <w:szCs w:val="28"/>
          <w:lang w:val="kk-KZ"/>
        </w:rPr>
      </w:pPr>
      <w:r w:rsidRPr="002A75BA">
        <w:rPr>
          <w:sz w:val="28"/>
          <w:szCs w:val="28"/>
          <w:lang w:val="kk-KZ"/>
        </w:rPr>
        <w:t xml:space="preserve">2) </w:t>
      </w:r>
      <w:r w:rsidR="006C5393" w:rsidRPr="002A75BA">
        <w:rPr>
          <w:sz w:val="28"/>
          <w:szCs w:val="28"/>
        </w:rPr>
        <w:t xml:space="preserve">строительство открытого стадиона </w:t>
      </w:r>
      <w:proofErr w:type="spellStart"/>
      <w:r w:rsidR="006C5393" w:rsidRPr="002A75BA">
        <w:rPr>
          <w:sz w:val="28"/>
          <w:szCs w:val="28"/>
        </w:rPr>
        <w:t>Чингирлау</w:t>
      </w:r>
      <w:proofErr w:type="spellEnd"/>
      <w:r w:rsidR="006C5393" w:rsidRPr="002A75BA">
        <w:rPr>
          <w:sz w:val="28"/>
          <w:szCs w:val="28"/>
        </w:rPr>
        <w:t xml:space="preserve"> с общим количеством посадочных </w:t>
      </w:r>
      <w:r w:rsidR="006C5393" w:rsidRPr="002A75BA">
        <w:rPr>
          <w:sz w:val="28"/>
          <w:szCs w:val="28"/>
          <w:lang w:val="kk-KZ"/>
        </w:rPr>
        <w:t xml:space="preserve">мест -143, </w:t>
      </w:r>
      <w:r w:rsidR="006C5393" w:rsidRPr="002A75BA">
        <w:rPr>
          <w:sz w:val="28"/>
          <w:szCs w:val="28"/>
          <w:lang w:val="be-BY"/>
        </w:rPr>
        <w:t>(связи с погодными условиями акты о выполненных работах не представлены)</w:t>
      </w:r>
      <w:r w:rsidR="006C5393" w:rsidRPr="002A75BA">
        <w:rPr>
          <w:sz w:val="28"/>
          <w:szCs w:val="28"/>
          <w:lang w:val="kk-KZ"/>
        </w:rPr>
        <w:t>, объект переходящий на 2023 год.</w:t>
      </w:r>
    </w:p>
    <w:p w:rsidR="000765A7" w:rsidRPr="00EE210A" w:rsidRDefault="000765A7" w:rsidP="000765A7">
      <w:pPr>
        <w:pBdr>
          <w:bottom w:val="single" w:sz="4" w:space="31" w:color="FFFFFF"/>
        </w:pBdr>
        <w:ind w:firstLine="708"/>
        <w:jc w:val="both"/>
        <w:rPr>
          <w:sz w:val="28"/>
          <w:szCs w:val="28"/>
          <w:lang w:val="kk-KZ"/>
        </w:rPr>
      </w:pPr>
    </w:p>
    <w:p w:rsidR="000765A7" w:rsidRPr="000765A7" w:rsidRDefault="000765A7" w:rsidP="007966F7">
      <w:pPr>
        <w:pBdr>
          <w:bottom w:val="single" w:sz="4" w:space="31" w:color="FFFFFF"/>
        </w:pBdr>
        <w:spacing w:line="240" w:lineRule="atLeast"/>
        <w:ind w:firstLine="708"/>
        <w:contextualSpacing/>
        <w:jc w:val="both"/>
        <w:rPr>
          <w:sz w:val="28"/>
          <w:szCs w:val="28"/>
          <w:lang w:val="kk-KZ"/>
        </w:rPr>
      </w:pPr>
    </w:p>
    <w:p w:rsidR="00C45C89" w:rsidRPr="00EE210A" w:rsidRDefault="000D6D2C" w:rsidP="00C45C89">
      <w:pPr>
        <w:pBdr>
          <w:bottom w:val="single" w:sz="4" w:space="31" w:color="FFFFFF"/>
        </w:pBdr>
        <w:jc w:val="both"/>
        <w:rPr>
          <w:b/>
          <w:color w:val="000000"/>
          <w:sz w:val="28"/>
          <w:szCs w:val="28"/>
        </w:rPr>
      </w:pPr>
      <w:r w:rsidRPr="00EE210A">
        <w:rPr>
          <w:b/>
          <w:color w:val="000000"/>
          <w:sz w:val="28"/>
          <w:szCs w:val="28"/>
        </w:rPr>
        <w:t>4</w:t>
      </w:r>
      <w:r w:rsidR="00C45C89" w:rsidRPr="00EE210A">
        <w:rPr>
          <w:b/>
          <w:color w:val="000000"/>
          <w:sz w:val="28"/>
          <w:szCs w:val="28"/>
        </w:rPr>
        <w:t>.3. Оценка эффективности использования активов государства</w:t>
      </w:r>
    </w:p>
    <w:p w:rsidR="00DE6EC6" w:rsidRPr="00EE210A" w:rsidRDefault="00C45C89" w:rsidP="00DE6EC6">
      <w:pPr>
        <w:pBdr>
          <w:bottom w:val="single" w:sz="4" w:space="31" w:color="FFFFFF"/>
        </w:pBdr>
        <w:jc w:val="both"/>
        <w:rPr>
          <w:b/>
          <w:color w:val="000000"/>
          <w:sz w:val="28"/>
          <w:szCs w:val="28"/>
        </w:rPr>
      </w:pPr>
      <w:r w:rsidRPr="00EE210A">
        <w:rPr>
          <w:sz w:val="28"/>
          <w:szCs w:val="28"/>
        </w:rPr>
        <w:tab/>
      </w:r>
    </w:p>
    <w:p w:rsidR="00893440" w:rsidRDefault="00DE6EC6" w:rsidP="00893440">
      <w:pPr>
        <w:pBdr>
          <w:bottom w:val="single" w:sz="4" w:space="31" w:color="FFFFFF"/>
        </w:pBdr>
        <w:jc w:val="both"/>
        <w:rPr>
          <w:sz w:val="28"/>
          <w:szCs w:val="28"/>
        </w:rPr>
      </w:pPr>
      <w:r w:rsidRPr="00EE210A">
        <w:rPr>
          <w:sz w:val="28"/>
          <w:szCs w:val="28"/>
        </w:rPr>
        <w:tab/>
        <w:t>ГУ «</w:t>
      </w:r>
      <w:proofErr w:type="spellStart"/>
      <w:r w:rsidRPr="00EE210A">
        <w:rPr>
          <w:sz w:val="28"/>
          <w:szCs w:val="28"/>
        </w:rPr>
        <w:t>Чингирлауский</w:t>
      </w:r>
      <w:proofErr w:type="spellEnd"/>
      <w:r w:rsidRPr="00EE210A">
        <w:rPr>
          <w:sz w:val="28"/>
          <w:szCs w:val="28"/>
        </w:rPr>
        <w:t xml:space="preserve"> районный отдел экономики и финансов» осуществляет меры </w:t>
      </w:r>
      <w:proofErr w:type="gramStart"/>
      <w:r w:rsidRPr="00EE210A">
        <w:rPr>
          <w:sz w:val="28"/>
          <w:szCs w:val="28"/>
        </w:rPr>
        <w:t>по</w:t>
      </w:r>
      <w:proofErr w:type="gramEnd"/>
      <w:r w:rsidRPr="00EE210A">
        <w:rPr>
          <w:sz w:val="28"/>
          <w:szCs w:val="28"/>
        </w:rPr>
        <w:t xml:space="preserve"> </w:t>
      </w:r>
      <w:proofErr w:type="gramStart"/>
      <w:r w:rsidRPr="00EE210A">
        <w:rPr>
          <w:sz w:val="28"/>
          <w:szCs w:val="28"/>
        </w:rPr>
        <w:t>реализация</w:t>
      </w:r>
      <w:proofErr w:type="gramEnd"/>
      <w:r w:rsidRPr="00EE210A">
        <w:rPr>
          <w:sz w:val="28"/>
          <w:szCs w:val="28"/>
        </w:rPr>
        <w:t xml:space="preserve"> государственной политики в области управления районным коммунальным имуществом в пределах своей компетенции. </w:t>
      </w:r>
    </w:p>
    <w:p w:rsidR="00893440" w:rsidRPr="00EE210A" w:rsidRDefault="00893440" w:rsidP="00893440">
      <w:pPr>
        <w:pBdr>
          <w:bottom w:val="single" w:sz="4" w:space="31" w:color="FFFFFF"/>
        </w:pBdr>
        <w:jc w:val="both"/>
        <w:rPr>
          <w:sz w:val="28"/>
          <w:szCs w:val="28"/>
          <w:lang w:val="kk-KZ"/>
        </w:rPr>
      </w:pPr>
      <w:r w:rsidRPr="009A7FD9">
        <w:rPr>
          <w:sz w:val="28"/>
          <w:szCs w:val="28"/>
          <w:lang w:val="kk-KZ"/>
        </w:rPr>
        <w:t>В 2022</w:t>
      </w:r>
      <w:r>
        <w:rPr>
          <w:sz w:val="28"/>
          <w:szCs w:val="28"/>
          <w:lang w:val="kk-KZ"/>
        </w:rPr>
        <w:t xml:space="preserve"> </w:t>
      </w:r>
      <w:r w:rsidRPr="009A7FD9">
        <w:rPr>
          <w:sz w:val="28"/>
          <w:szCs w:val="28"/>
          <w:lang w:val="kk-KZ"/>
        </w:rPr>
        <w:t xml:space="preserve">году отделом </w:t>
      </w:r>
      <w:r w:rsidRPr="009A7FD9">
        <w:rPr>
          <w:sz w:val="28"/>
          <w:szCs w:val="28"/>
        </w:rPr>
        <w:t xml:space="preserve">подготовлены и изданы </w:t>
      </w:r>
      <w:r w:rsidRPr="009A7FD9">
        <w:rPr>
          <w:sz w:val="28"/>
          <w:szCs w:val="28"/>
          <w:lang w:val="kk-KZ"/>
        </w:rPr>
        <w:t xml:space="preserve">34 </w:t>
      </w:r>
      <w:r w:rsidRPr="009A7FD9">
        <w:rPr>
          <w:sz w:val="28"/>
          <w:szCs w:val="28"/>
        </w:rPr>
        <w:t xml:space="preserve">приказов по вопросам принятия, </w:t>
      </w:r>
      <w:r w:rsidRPr="009A7FD9">
        <w:rPr>
          <w:sz w:val="28"/>
          <w:szCs w:val="28"/>
          <w:lang w:val="kk-KZ"/>
        </w:rPr>
        <w:t xml:space="preserve">закрепления в районной </w:t>
      </w:r>
      <w:r w:rsidRPr="009A7FD9">
        <w:rPr>
          <w:sz w:val="28"/>
          <w:szCs w:val="28"/>
        </w:rPr>
        <w:t xml:space="preserve"> коммунальной собственности</w:t>
      </w:r>
      <w:r w:rsidRPr="009A7FD9">
        <w:rPr>
          <w:sz w:val="28"/>
          <w:szCs w:val="28"/>
          <w:lang w:val="kk-KZ"/>
        </w:rPr>
        <w:t>,</w:t>
      </w:r>
      <w:r w:rsidRPr="009A7FD9">
        <w:rPr>
          <w:sz w:val="28"/>
          <w:szCs w:val="28"/>
        </w:rPr>
        <w:t>а также по вопросам внесения изменений в приказы по коммунальной собственности</w:t>
      </w:r>
      <w:r w:rsidRPr="009A7FD9">
        <w:rPr>
          <w:sz w:val="28"/>
          <w:szCs w:val="28"/>
          <w:lang w:val="kk-KZ"/>
        </w:rPr>
        <w:t xml:space="preserve">. </w:t>
      </w:r>
      <w:r w:rsidRPr="00EE210A">
        <w:rPr>
          <w:sz w:val="28"/>
          <w:szCs w:val="28"/>
        </w:rPr>
        <w:t xml:space="preserve">Принято в </w:t>
      </w:r>
      <w:r w:rsidRPr="00EE210A">
        <w:rPr>
          <w:sz w:val="28"/>
          <w:szCs w:val="28"/>
          <w:lang w:val="kk-KZ"/>
        </w:rPr>
        <w:t xml:space="preserve">районную </w:t>
      </w:r>
      <w:r w:rsidRPr="00EE210A">
        <w:rPr>
          <w:sz w:val="28"/>
          <w:szCs w:val="28"/>
        </w:rPr>
        <w:t xml:space="preserve">коммунальную собственность активы приобретенные </w:t>
      </w:r>
      <w:r w:rsidRPr="00EE210A">
        <w:rPr>
          <w:sz w:val="28"/>
          <w:szCs w:val="28"/>
          <w:lang w:val="kk-KZ"/>
        </w:rPr>
        <w:t xml:space="preserve"> </w:t>
      </w:r>
      <w:r w:rsidRPr="00EE210A">
        <w:rPr>
          <w:sz w:val="28"/>
          <w:szCs w:val="28"/>
        </w:rPr>
        <w:t xml:space="preserve">за счет бюджетных средств  на общую сумму </w:t>
      </w:r>
      <w:r w:rsidRPr="00EE210A">
        <w:rPr>
          <w:sz w:val="28"/>
          <w:szCs w:val="28"/>
          <w:lang w:val="kk-KZ"/>
        </w:rPr>
        <w:t>7 111,0</w:t>
      </w:r>
      <w:r>
        <w:rPr>
          <w:sz w:val="28"/>
          <w:szCs w:val="28"/>
        </w:rPr>
        <w:t xml:space="preserve"> </w:t>
      </w:r>
      <w:proofErr w:type="spellStart"/>
      <w:r>
        <w:rPr>
          <w:sz w:val="28"/>
          <w:szCs w:val="28"/>
        </w:rPr>
        <w:t>тыс</w:t>
      </w:r>
      <w:proofErr w:type="gramStart"/>
      <w:r>
        <w:rPr>
          <w:sz w:val="28"/>
          <w:szCs w:val="28"/>
        </w:rPr>
        <w:t>.т</w:t>
      </w:r>
      <w:proofErr w:type="gramEnd"/>
      <w:r>
        <w:rPr>
          <w:sz w:val="28"/>
          <w:szCs w:val="28"/>
        </w:rPr>
        <w:t>енге</w:t>
      </w:r>
      <w:proofErr w:type="spellEnd"/>
      <w:r>
        <w:rPr>
          <w:sz w:val="28"/>
          <w:szCs w:val="28"/>
        </w:rPr>
        <w:t>,</w:t>
      </w:r>
      <w:r w:rsidRPr="00EE210A">
        <w:rPr>
          <w:sz w:val="28"/>
          <w:szCs w:val="28"/>
        </w:rPr>
        <w:t xml:space="preserve"> в коммунальную собственность с областного уровня активы с остаточной стоимостью  на общую сумму </w:t>
      </w:r>
      <w:r>
        <w:rPr>
          <w:sz w:val="28"/>
          <w:szCs w:val="28"/>
          <w:lang w:val="kk-KZ"/>
        </w:rPr>
        <w:t>5980,6</w:t>
      </w:r>
      <w:r w:rsidRPr="00EE210A">
        <w:rPr>
          <w:sz w:val="28"/>
          <w:szCs w:val="28"/>
          <w:lang w:val="kk-KZ"/>
        </w:rPr>
        <w:t xml:space="preserve"> </w:t>
      </w:r>
      <w:proofErr w:type="spellStart"/>
      <w:r>
        <w:rPr>
          <w:sz w:val="28"/>
          <w:szCs w:val="28"/>
        </w:rPr>
        <w:t>тыс.тенге</w:t>
      </w:r>
      <w:proofErr w:type="spellEnd"/>
      <w:r>
        <w:rPr>
          <w:sz w:val="28"/>
          <w:szCs w:val="28"/>
        </w:rPr>
        <w:t xml:space="preserve">, в </w:t>
      </w:r>
      <w:proofErr w:type="spellStart"/>
      <w:r>
        <w:rPr>
          <w:sz w:val="28"/>
          <w:szCs w:val="28"/>
        </w:rPr>
        <w:t>т.ч</w:t>
      </w:r>
      <w:proofErr w:type="spellEnd"/>
      <w:r>
        <w:rPr>
          <w:sz w:val="28"/>
          <w:szCs w:val="28"/>
        </w:rPr>
        <w:t>:</w:t>
      </w:r>
    </w:p>
    <w:p w:rsidR="00DA6A56" w:rsidRPr="00DA6A56" w:rsidRDefault="0028003A" w:rsidP="00893440">
      <w:pPr>
        <w:pStyle w:val="af9"/>
        <w:numPr>
          <w:ilvl w:val="0"/>
          <w:numId w:val="15"/>
        </w:numPr>
        <w:pBdr>
          <w:bottom w:val="single" w:sz="4" w:space="31" w:color="FFFFFF"/>
        </w:pBdr>
        <w:jc w:val="both"/>
        <w:rPr>
          <w:rFonts w:ascii="Times New Roman" w:hAnsi="Times New Roman"/>
          <w:sz w:val="28"/>
          <w:szCs w:val="28"/>
          <w:lang w:val="kk-KZ"/>
        </w:rPr>
      </w:pPr>
      <w:r w:rsidRPr="00DA6A56">
        <w:rPr>
          <w:b/>
          <w:i/>
          <w:sz w:val="28"/>
          <w:szCs w:val="28"/>
          <w:u w:val="single"/>
        </w:rPr>
        <w:lastRenderedPageBreak/>
        <w:t>п</w:t>
      </w:r>
      <w:r w:rsidR="00893440" w:rsidRPr="00DA6A56">
        <w:rPr>
          <w:b/>
          <w:i/>
          <w:sz w:val="28"/>
          <w:szCs w:val="28"/>
          <w:u w:val="single"/>
        </w:rPr>
        <w:t xml:space="preserve">ринято в </w:t>
      </w:r>
      <w:r w:rsidR="00893440" w:rsidRPr="00DA6A56">
        <w:rPr>
          <w:b/>
          <w:i/>
          <w:sz w:val="28"/>
          <w:szCs w:val="28"/>
          <w:u w:val="single"/>
          <w:lang w:val="kk-KZ"/>
        </w:rPr>
        <w:t xml:space="preserve">районную </w:t>
      </w:r>
      <w:r w:rsidR="00893440" w:rsidRPr="00DA6A56">
        <w:rPr>
          <w:b/>
          <w:i/>
          <w:sz w:val="28"/>
          <w:szCs w:val="28"/>
          <w:u w:val="single"/>
        </w:rPr>
        <w:t xml:space="preserve">коммунальную собственность приобретенных </w:t>
      </w:r>
      <w:r w:rsidR="00893440" w:rsidRPr="00DA6A56">
        <w:rPr>
          <w:b/>
          <w:i/>
          <w:sz w:val="28"/>
          <w:szCs w:val="28"/>
          <w:u w:val="single"/>
          <w:lang w:val="kk-KZ"/>
        </w:rPr>
        <w:t xml:space="preserve"> </w:t>
      </w:r>
      <w:r w:rsidR="00893440" w:rsidRPr="00DA6A56">
        <w:rPr>
          <w:b/>
          <w:i/>
          <w:sz w:val="28"/>
          <w:szCs w:val="28"/>
          <w:u w:val="single"/>
        </w:rPr>
        <w:t>за счет бюджетных средств</w:t>
      </w:r>
      <w:proofErr w:type="gramStart"/>
      <w:r w:rsidR="00893440" w:rsidRPr="00DA6A56">
        <w:rPr>
          <w:b/>
          <w:i/>
          <w:sz w:val="28"/>
          <w:szCs w:val="28"/>
          <w:u w:val="single"/>
        </w:rPr>
        <w:t xml:space="preserve"> </w:t>
      </w:r>
      <w:r w:rsidR="00DA6A56" w:rsidRPr="00DA6A56">
        <w:rPr>
          <w:b/>
          <w:i/>
          <w:sz w:val="28"/>
          <w:szCs w:val="28"/>
          <w:u w:val="single"/>
          <w:lang w:val="kk-KZ"/>
        </w:rPr>
        <w:t>;</w:t>
      </w:r>
      <w:proofErr w:type="gramEnd"/>
    </w:p>
    <w:p w:rsidR="00DA6A56" w:rsidRPr="00DA6A56" w:rsidRDefault="00893440" w:rsidP="00893440">
      <w:pPr>
        <w:pStyle w:val="af9"/>
        <w:numPr>
          <w:ilvl w:val="0"/>
          <w:numId w:val="15"/>
        </w:numPr>
        <w:pBdr>
          <w:bottom w:val="single" w:sz="4" w:space="31" w:color="FFFFFF"/>
        </w:pBdr>
        <w:jc w:val="both"/>
        <w:rPr>
          <w:rFonts w:ascii="Times New Roman" w:hAnsi="Times New Roman"/>
          <w:sz w:val="28"/>
          <w:szCs w:val="28"/>
          <w:lang w:val="kk-KZ"/>
        </w:rPr>
      </w:pPr>
      <w:r w:rsidRPr="00DA6A56">
        <w:rPr>
          <w:b/>
          <w:sz w:val="28"/>
          <w:szCs w:val="28"/>
        </w:rPr>
        <w:tab/>
      </w:r>
      <w:r w:rsidRPr="00DA6A56">
        <w:rPr>
          <w:rFonts w:ascii="Times New Roman" w:hAnsi="Times New Roman"/>
          <w:b/>
          <w:sz w:val="28"/>
          <w:szCs w:val="28"/>
          <w:lang w:val="kk-KZ"/>
        </w:rPr>
        <w:t xml:space="preserve">Спортплощадка  </w:t>
      </w:r>
      <w:r w:rsidRPr="00DA6A56">
        <w:rPr>
          <w:rFonts w:ascii="Times New Roman" w:hAnsi="Times New Roman"/>
          <w:sz w:val="28"/>
          <w:szCs w:val="28"/>
          <w:lang w:val="kk-KZ"/>
        </w:rPr>
        <w:t>на остаточную  сумму – 7111,0 тыс.тенге закреплена на баланс ГУ «Аппарата акима Ардакского сельского округа Чингирлауского района»</w:t>
      </w:r>
      <w:r w:rsidR="00DA6A56" w:rsidRPr="00DA6A56">
        <w:rPr>
          <w:rFonts w:ascii="Times New Roman" w:hAnsi="Times New Roman"/>
          <w:sz w:val="28"/>
          <w:szCs w:val="28"/>
          <w:lang w:val="kk-KZ"/>
        </w:rPr>
        <w:t>;</w:t>
      </w:r>
    </w:p>
    <w:p w:rsidR="00DA6A56" w:rsidRPr="00DA6A56" w:rsidRDefault="0028003A" w:rsidP="00893440">
      <w:pPr>
        <w:pStyle w:val="af9"/>
        <w:numPr>
          <w:ilvl w:val="0"/>
          <w:numId w:val="15"/>
        </w:numPr>
        <w:pBdr>
          <w:bottom w:val="single" w:sz="4" w:space="31" w:color="FFFFFF"/>
        </w:pBdr>
        <w:jc w:val="both"/>
        <w:rPr>
          <w:rFonts w:ascii="Times New Roman" w:hAnsi="Times New Roman"/>
          <w:sz w:val="28"/>
          <w:szCs w:val="28"/>
          <w:lang w:val="kk-KZ"/>
        </w:rPr>
      </w:pPr>
      <w:r w:rsidRPr="00DA6A56">
        <w:rPr>
          <w:rFonts w:ascii="Times New Roman" w:hAnsi="Times New Roman"/>
          <w:b/>
          <w:i/>
          <w:sz w:val="28"/>
          <w:szCs w:val="28"/>
          <w:u w:val="single"/>
        </w:rPr>
        <w:t>п</w:t>
      </w:r>
      <w:r w:rsidR="00893440" w:rsidRPr="00DA6A56">
        <w:rPr>
          <w:rFonts w:ascii="Times New Roman" w:hAnsi="Times New Roman"/>
          <w:b/>
          <w:i/>
          <w:sz w:val="28"/>
          <w:szCs w:val="28"/>
          <w:u w:val="single"/>
        </w:rPr>
        <w:t>ринято в коммунальную собственность с областного уровня</w:t>
      </w:r>
      <w:r w:rsidR="00DA6A56" w:rsidRPr="00DA6A56">
        <w:rPr>
          <w:rFonts w:ascii="Times New Roman" w:hAnsi="Times New Roman"/>
          <w:b/>
          <w:i/>
          <w:sz w:val="28"/>
          <w:szCs w:val="28"/>
          <w:u w:val="single"/>
        </w:rPr>
        <w:t>:</w:t>
      </w:r>
    </w:p>
    <w:p w:rsidR="00DA6A56" w:rsidRPr="00DA6A56" w:rsidRDefault="00893440" w:rsidP="00893440">
      <w:pPr>
        <w:pStyle w:val="af9"/>
        <w:numPr>
          <w:ilvl w:val="0"/>
          <w:numId w:val="15"/>
        </w:numPr>
        <w:pBdr>
          <w:bottom w:val="single" w:sz="4" w:space="31" w:color="FFFFFF"/>
        </w:pBdr>
        <w:jc w:val="both"/>
        <w:rPr>
          <w:rFonts w:ascii="Times New Roman" w:hAnsi="Times New Roman"/>
          <w:sz w:val="28"/>
          <w:szCs w:val="28"/>
          <w:lang w:val="kk-KZ"/>
        </w:rPr>
      </w:pPr>
      <w:r w:rsidRPr="00DA6A56">
        <w:rPr>
          <w:rFonts w:ascii="Times New Roman" w:hAnsi="Times New Roman"/>
          <w:sz w:val="28"/>
          <w:szCs w:val="28"/>
          <w:lang w:val="kk-KZ"/>
        </w:rPr>
        <w:tab/>
      </w:r>
      <w:r w:rsidRPr="00DA6A56">
        <w:rPr>
          <w:rFonts w:ascii="Times New Roman" w:hAnsi="Times New Roman"/>
          <w:b/>
          <w:sz w:val="28"/>
          <w:szCs w:val="28"/>
        </w:rPr>
        <w:t>Книги</w:t>
      </w:r>
      <w:r w:rsidRPr="00DA6A56">
        <w:rPr>
          <w:rFonts w:ascii="Times New Roman" w:hAnsi="Times New Roman"/>
          <w:b/>
          <w:sz w:val="28"/>
          <w:szCs w:val="28"/>
          <w:lang w:val="kk-KZ"/>
        </w:rPr>
        <w:t xml:space="preserve"> -  </w:t>
      </w:r>
      <w:r w:rsidRPr="00DA6A56">
        <w:rPr>
          <w:rFonts w:ascii="Times New Roman" w:hAnsi="Times New Roman"/>
          <w:sz w:val="28"/>
          <w:szCs w:val="28"/>
        </w:rPr>
        <w:t xml:space="preserve">с остаточной стоимостью – </w:t>
      </w:r>
      <w:r w:rsidRPr="00DA6A56">
        <w:rPr>
          <w:rFonts w:ascii="Times New Roman" w:hAnsi="Times New Roman"/>
          <w:sz w:val="28"/>
          <w:szCs w:val="28"/>
          <w:lang w:val="kk-KZ"/>
        </w:rPr>
        <w:t>5 065,4</w:t>
      </w:r>
      <w:r w:rsidRPr="00DA6A56">
        <w:rPr>
          <w:rFonts w:ascii="Times New Roman" w:hAnsi="Times New Roman"/>
          <w:sz w:val="28"/>
          <w:szCs w:val="28"/>
        </w:rPr>
        <w:t xml:space="preserve"> </w:t>
      </w:r>
      <w:proofErr w:type="spellStart"/>
      <w:r w:rsidRPr="00DA6A56">
        <w:rPr>
          <w:rFonts w:ascii="Times New Roman" w:hAnsi="Times New Roman"/>
          <w:sz w:val="28"/>
          <w:szCs w:val="28"/>
        </w:rPr>
        <w:t>тыс</w:t>
      </w:r>
      <w:proofErr w:type="gramStart"/>
      <w:r w:rsidRPr="00DA6A56">
        <w:rPr>
          <w:rFonts w:ascii="Times New Roman" w:hAnsi="Times New Roman"/>
          <w:sz w:val="28"/>
          <w:szCs w:val="28"/>
        </w:rPr>
        <w:t>.т</w:t>
      </w:r>
      <w:proofErr w:type="gramEnd"/>
      <w:r w:rsidRPr="00DA6A56">
        <w:rPr>
          <w:rFonts w:ascii="Times New Roman" w:hAnsi="Times New Roman"/>
          <w:sz w:val="28"/>
          <w:szCs w:val="28"/>
        </w:rPr>
        <w:t>енге</w:t>
      </w:r>
      <w:proofErr w:type="spellEnd"/>
      <w:r w:rsidRPr="00DA6A56">
        <w:rPr>
          <w:rFonts w:ascii="Times New Roman" w:hAnsi="Times New Roman"/>
          <w:sz w:val="28"/>
          <w:szCs w:val="28"/>
        </w:rPr>
        <w:t xml:space="preserve"> от КГУ «</w:t>
      </w:r>
      <w:r w:rsidRPr="00DA6A56">
        <w:rPr>
          <w:rFonts w:ascii="Times New Roman" w:hAnsi="Times New Roman"/>
          <w:sz w:val="28"/>
          <w:szCs w:val="28"/>
          <w:lang w:val="kk-KZ"/>
        </w:rPr>
        <w:t>Б</w:t>
      </w:r>
      <w:proofErr w:type="spellStart"/>
      <w:r w:rsidRPr="00DA6A56">
        <w:rPr>
          <w:rFonts w:ascii="Times New Roman" w:hAnsi="Times New Roman"/>
          <w:sz w:val="28"/>
          <w:szCs w:val="28"/>
        </w:rPr>
        <w:t>иблиотека</w:t>
      </w:r>
      <w:proofErr w:type="spellEnd"/>
      <w:r w:rsidRPr="00DA6A56">
        <w:rPr>
          <w:rFonts w:ascii="Times New Roman" w:hAnsi="Times New Roman"/>
          <w:sz w:val="28"/>
          <w:szCs w:val="28"/>
        </w:rPr>
        <w:t xml:space="preserve"> «</w:t>
      </w:r>
      <w:proofErr w:type="spellStart"/>
      <w:r w:rsidRPr="00DA6A56">
        <w:rPr>
          <w:rFonts w:ascii="Times New Roman" w:hAnsi="Times New Roman"/>
          <w:sz w:val="28"/>
          <w:szCs w:val="28"/>
        </w:rPr>
        <w:t>им.Ж.Молдагалиева</w:t>
      </w:r>
      <w:proofErr w:type="spellEnd"/>
      <w:r w:rsidRPr="00DA6A56">
        <w:rPr>
          <w:rFonts w:ascii="Times New Roman" w:hAnsi="Times New Roman"/>
          <w:sz w:val="28"/>
          <w:szCs w:val="28"/>
        </w:rPr>
        <w:t>», переданы на баланс  ГУ «</w:t>
      </w:r>
      <w:proofErr w:type="spellStart"/>
      <w:r w:rsidRPr="00DA6A56">
        <w:rPr>
          <w:rFonts w:ascii="Times New Roman" w:hAnsi="Times New Roman"/>
          <w:sz w:val="28"/>
          <w:szCs w:val="28"/>
        </w:rPr>
        <w:t>Чингирлауская</w:t>
      </w:r>
      <w:proofErr w:type="spellEnd"/>
      <w:r w:rsidRPr="00DA6A56">
        <w:rPr>
          <w:rFonts w:ascii="Times New Roman" w:hAnsi="Times New Roman"/>
          <w:sz w:val="28"/>
          <w:szCs w:val="28"/>
        </w:rPr>
        <w:t xml:space="preserve"> районная централизованная библиотечная система»</w:t>
      </w:r>
      <w:r w:rsidRPr="00DA6A56">
        <w:rPr>
          <w:rFonts w:ascii="Times New Roman" w:hAnsi="Times New Roman"/>
          <w:sz w:val="28"/>
          <w:szCs w:val="28"/>
          <w:lang w:val="kk-KZ"/>
        </w:rPr>
        <w:t>;</w:t>
      </w:r>
      <w:r w:rsidRPr="00DA6A56">
        <w:rPr>
          <w:rFonts w:ascii="Times New Roman" w:hAnsi="Times New Roman"/>
          <w:sz w:val="28"/>
          <w:szCs w:val="28"/>
          <w:lang w:val="kk-KZ"/>
        </w:rPr>
        <w:tab/>
      </w:r>
      <w:r w:rsidRPr="00DA6A56">
        <w:rPr>
          <w:rFonts w:ascii="Times New Roman" w:hAnsi="Times New Roman"/>
          <w:b/>
          <w:sz w:val="28"/>
          <w:szCs w:val="28"/>
          <w:lang w:val="kk-KZ"/>
        </w:rPr>
        <w:t>Воодопровод</w:t>
      </w:r>
      <w:r w:rsidRPr="00DA6A56">
        <w:rPr>
          <w:rFonts w:ascii="Times New Roman" w:hAnsi="Times New Roman"/>
          <w:sz w:val="28"/>
          <w:szCs w:val="28"/>
          <w:lang w:val="kk-KZ"/>
        </w:rPr>
        <w:t xml:space="preserve"> - </w:t>
      </w:r>
      <w:r w:rsidRPr="00DA6A56">
        <w:rPr>
          <w:rFonts w:ascii="Times New Roman" w:hAnsi="Times New Roman"/>
          <w:sz w:val="28"/>
          <w:szCs w:val="28"/>
        </w:rPr>
        <w:t xml:space="preserve">с остаточной стоимостью – </w:t>
      </w:r>
      <w:r w:rsidRPr="00DA6A56">
        <w:rPr>
          <w:rFonts w:ascii="Times New Roman" w:hAnsi="Times New Roman"/>
          <w:sz w:val="28"/>
          <w:szCs w:val="28"/>
          <w:lang w:val="kk-KZ"/>
        </w:rPr>
        <w:t>465,3</w:t>
      </w:r>
      <w:r w:rsidRPr="00DA6A56">
        <w:rPr>
          <w:rFonts w:ascii="Times New Roman" w:hAnsi="Times New Roman"/>
          <w:sz w:val="28"/>
          <w:szCs w:val="28"/>
        </w:rPr>
        <w:t xml:space="preserve"> </w:t>
      </w:r>
      <w:proofErr w:type="spellStart"/>
      <w:r w:rsidRPr="00DA6A56">
        <w:rPr>
          <w:rFonts w:ascii="Times New Roman" w:hAnsi="Times New Roman"/>
          <w:sz w:val="28"/>
          <w:szCs w:val="28"/>
        </w:rPr>
        <w:t>тыс.тенге</w:t>
      </w:r>
      <w:proofErr w:type="spellEnd"/>
      <w:r w:rsidRPr="00DA6A56">
        <w:rPr>
          <w:rFonts w:ascii="Times New Roman" w:hAnsi="Times New Roman"/>
          <w:sz w:val="28"/>
          <w:szCs w:val="28"/>
        </w:rPr>
        <w:t xml:space="preserve"> от</w:t>
      </w:r>
      <w:r w:rsidRPr="00DA6A56">
        <w:rPr>
          <w:rFonts w:ascii="Times New Roman" w:hAnsi="Times New Roman"/>
          <w:sz w:val="28"/>
          <w:szCs w:val="28"/>
          <w:lang w:val="kk-KZ"/>
        </w:rPr>
        <w:t xml:space="preserve"> Управления природных ресурсов» </w:t>
      </w:r>
      <w:r w:rsidRPr="00DA6A56">
        <w:rPr>
          <w:rFonts w:ascii="Times New Roman" w:hAnsi="Times New Roman"/>
          <w:sz w:val="28"/>
          <w:szCs w:val="28"/>
        </w:rPr>
        <w:t>переданы на баланс ГУ «</w:t>
      </w:r>
      <w:proofErr w:type="spellStart"/>
      <w:r w:rsidRPr="00DA6A56">
        <w:rPr>
          <w:rFonts w:ascii="Times New Roman" w:hAnsi="Times New Roman"/>
          <w:sz w:val="28"/>
          <w:szCs w:val="28"/>
        </w:rPr>
        <w:t>Чингирлауский</w:t>
      </w:r>
      <w:proofErr w:type="spellEnd"/>
      <w:r w:rsidRPr="00DA6A56">
        <w:rPr>
          <w:rFonts w:ascii="Times New Roman" w:hAnsi="Times New Roman"/>
          <w:sz w:val="28"/>
          <w:szCs w:val="28"/>
        </w:rPr>
        <w:t xml:space="preserve"> отдел жилищно-коммунального хозяйства».</w:t>
      </w:r>
    </w:p>
    <w:p w:rsidR="00DA6A56" w:rsidRPr="00DA6A56" w:rsidRDefault="00893440" w:rsidP="00DA6A56">
      <w:pPr>
        <w:pStyle w:val="af9"/>
        <w:numPr>
          <w:ilvl w:val="0"/>
          <w:numId w:val="15"/>
        </w:numPr>
        <w:pBdr>
          <w:bottom w:val="single" w:sz="4" w:space="31" w:color="FFFFFF"/>
        </w:pBdr>
        <w:jc w:val="both"/>
        <w:rPr>
          <w:rFonts w:ascii="Times New Roman" w:hAnsi="Times New Roman"/>
          <w:sz w:val="28"/>
          <w:szCs w:val="28"/>
          <w:lang w:val="kk-KZ"/>
        </w:rPr>
      </w:pPr>
      <w:r w:rsidRPr="00DA6A56">
        <w:rPr>
          <w:rFonts w:ascii="Times New Roman" w:hAnsi="Times New Roman"/>
          <w:sz w:val="28"/>
          <w:szCs w:val="28"/>
          <w:lang w:val="kk-KZ"/>
        </w:rPr>
        <w:tab/>
      </w:r>
      <w:r w:rsidRPr="00DA6A56">
        <w:rPr>
          <w:rFonts w:ascii="Times New Roman" w:hAnsi="Times New Roman"/>
          <w:b/>
          <w:sz w:val="28"/>
          <w:szCs w:val="28"/>
          <w:lang w:val="kk-KZ"/>
        </w:rPr>
        <w:t>Ранцы</w:t>
      </w:r>
      <w:r w:rsidRPr="00DA6A56">
        <w:rPr>
          <w:rFonts w:ascii="Times New Roman" w:hAnsi="Times New Roman"/>
          <w:sz w:val="28"/>
          <w:szCs w:val="28"/>
          <w:lang w:val="kk-KZ"/>
        </w:rPr>
        <w:t xml:space="preserve"> - </w:t>
      </w:r>
      <w:r w:rsidRPr="00DA6A56">
        <w:rPr>
          <w:rFonts w:ascii="Times New Roman" w:hAnsi="Times New Roman"/>
          <w:sz w:val="28"/>
          <w:szCs w:val="28"/>
        </w:rPr>
        <w:t xml:space="preserve">с остаточной стоимостью – </w:t>
      </w:r>
      <w:r w:rsidRPr="00DA6A56">
        <w:rPr>
          <w:rFonts w:ascii="Times New Roman" w:hAnsi="Times New Roman"/>
          <w:sz w:val="28"/>
          <w:szCs w:val="28"/>
          <w:lang w:val="kk-KZ"/>
        </w:rPr>
        <w:t>449,9</w:t>
      </w:r>
      <w:r w:rsidRPr="00DA6A56">
        <w:rPr>
          <w:rFonts w:ascii="Times New Roman" w:hAnsi="Times New Roman"/>
          <w:sz w:val="28"/>
          <w:szCs w:val="28"/>
        </w:rPr>
        <w:t xml:space="preserve"> </w:t>
      </w:r>
      <w:proofErr w:type="spellStart"/>
      <w:r w:rsidRPr="00DA6A56">
        <w:rPr>
          <w:rFonts w:ascii="Times New Roman" w:hAnsi="Times New Roman"/>
          <w:sz w:val="28"/>
          <w:szCs w:val="28"/>
        </w:rPr>
        <w:t>тыс.тенге</w:t>
      </w:r>
      <w:proofErr w:type="spellEnd"/>
      <w:r w:rsidRPr="00DA6A56">
        <w:rPr>
          <w:rFonts w:ascii="Times New Roman" w:hAnsi="Times New Roman"/>
          <w:sz w:val="28"/>
          <w:szCs w:val="28"/>
        </w:rPr>
        <w:t xml:space="preserve"> от</w:t>
      </w:r>
      <w:r w:rsidRPr="00DA6A56">
        <w:rPr>
          <w:rFonts w:ascii="Times New Roman" w:hAnsi="Times New Roman"/>
          <w:sz w:val="28"/>
          <w:szCs w:val="28"/>
          <w:lang w:val="kk-KZ"/>
        </w:rPr>
        <w:t xml:space="preserve"> ГУ ДЧС ЗКО </w:t>
      </w:r>
      <w:r w:rsidRPr="00DA6A56">
        <w:rPr>
          <w:rFonts w:ascii="Times New Roman" w:hAnsi="Times New Roman"/>
          <w:sz w:val="28"/>
          <w:szCs w:val="28"/>
        </w:rPr>
        <w:t xml:space="preserve">переданы на баланс  </w:t>
      </w:r>
      <w:r w:rsidRPr="00DA6A56">
        <w:rPr>
          <w:rFonts w:ascii="Times New Roman" w:hAnsi="Times New Roman"/>
          <w:sz w:val="28"/>
          <w:szCs w:val="28"/>
          <w:lang w:val="kk-KZ"/>
        </w:rPr>
        <w:t>сельским округам.</w:t>
      </w:r>
    </w:p>
    <w:p w:rsidR="00DA6A56" w:rsidRPr="00DA6A56" w:rsidRDefault="00DE6EC6" w:rsidP="00DE6EC6">
      <w:pPr>
        <w:pStyle w:val="af9"/>
        <w:numPr>
          <w:ilvl w:val="0"/>
          <w:numId w:val="15"/>
        </w:numPr>
        <w:pBdr>
          <w:bottom w:val="single" w:sz="4" w:space="31" w:color="FFFFFF"/>
        </w:pBdr>
        <w:jc w:val="both"/>
        <w:rPr>
          <w:rFonts w:ascii="Times New Roman" w:hAnsi="Times New Roman"/>
          <w:b/>
          <w:sz w:val="28"/>
          <w:szCs w:val="28"/>
          <w:lang w:val="kk-KZ"/>
        </w:rPr>
      </w:pPr>
      <w:r w:rsidRPr="00DA6A56">
        <w:rPr>
          <w:rFonts w:ascii="Times New Roman" w:hAnsi="Times New Roman"/>
          <w:sz w:val="28"/>
          <w:szCs w:val="28"/>
          <w:lang w:val="kk-KZ"/>
        </w:rPr>
        <w:tab/>
        <w:t>Произведено с</w:t>
      </w:r>
      <w:r w:rsidRPr="00DA6A56">
        <w:rPr>
          <w:rFonts w:ascii="Times New Roman" w:hAnsi="Times New Roman"/>
          <w:iCs/>
          <w:sz w:val="28"/>
          <w:szCs w:val="28"/>
          <w:lang w:val="kk-KZ"/>
        </w:rPr>
        <w:t xml:space="preserve">огласование на </w:t>
      </w:r>
      <w:r w:rsidRPr="00DA6A56">
        <w:rPr>
          <w:rFonts w:ascii="Times New Roman" w:hAnsi="Times New Roman"/>
          <w:iCs/>
          <w:sz w:val="28"/>
          <w:szCs w:val="28"/>
        </w:rPr>
        <w:t>списание с баланса</w:t>
      </w:r>
      <w:r w:rsidRPr="00DA6A56">
        <w:rPr>
          <w:rFonts w:ascii="Times New Roman" w:hAnsi="Times New Roman"/>
          <w:iCs/>
          <w:sz w:val="28"/>
          <w:szCs w:val="28"/>
          <w:lang w:val="kk-KZ"/>
        </w:rPr>
        <w:t xml:space="preserve"> </w:t>
      </w:r>
      <w:r w:rsidRPr="00DA6A56">
        <w:rPr>
          <w:rFonts w:ascii="Times New Roman" w:hAnsi="Times New Roman"/>
          <w:sz w:val="28"/>
          <w:szCs w:val="28"/>
          <w:lang w:val="kk-KZ"/>
        </w:rPr>
        <w:t>основных средств</w:t>
      </w:r>
      <w:r w:rsidRPr="00DA6A56">
        <w:rPr>
          <w:rFonts w:ascii="Times New Roman" w:hAnsi="Times New Roman"/>
          <w:b/>
          <w:sz w:val="28"/>
          <w:szCs w:val="28"/>
          <w:lang w:val="kk-KZ"/>
        </w:rPr>
        <w:t xml:space="preserve"> </w:t>
      </w:r>
      <w:r w:rsidRPr="00DA6A56">
        <w:rPr>
          <w:rFonts w:ascii="Times New Roman" w:hAnsi="Times New Roman"/>
          <w:sz w:val="28"/>
          <w:szCs w:val="28"/>
          <w:lang w:val="kk-KZ"/>
        </w:rPr>
        <w:t>по 4</w:t>
      </w:r>
      <w:r w:rsidRPr="00DA6A56">
        <w:rPr>
          <w:rFonts w:ascii="Times New Roman" w:hAnsi="Times New Roman"/>
          <w:sz w:val="28"/>
          <w:szCs w:val="28"/>
        </w:rPr>
        <w:t xml:space="preserve"> государственным учреждениям и </w:t>
      </w:r>
      <w:proofErr w:type="spellStart"/>
      <w:r w:rsidRPr="00DA6A56">
        <w:rPr>
          <w:rFonts w:ascii="Times New Roman" w:hAnsi="Times New Roman"/>
          <w:sz w:val="28"/>
          <w:szCs w:val="28"/>
        </w:rPr>
        <w:t>предприятиям,в</w:t>
      </w:r>
      <w:proofErr w:type="spellEnd"/>
      <w:r w:rsidRPr="00DA6A56">
        <w:rPr>
          <w:rFonts w:ascii="Times New Roman" w:hAnsi="Times New Roman"/>
          <w:sz w:val="28"/>
          <w:szCs w:val="28"/>
        </w:rPr>
        <w:t xml:space="preserve"> следствии морального и физического износа</w:t>
      </w:r>
      <w:r w:rsidRPr="00DA6A56">
        <w:rPr>
          <w:rFonts w:ascii="Times New Roman" w:hAnsi="Times New Roman"/>
          <w:b/>
          <w:sz w:val="28"/>
          <w:szCs w:val="28"/>
          <w:lang w:val="kk-KZ"/>
        </w:rPr>
        <w:t xml:space="preserve"> - </w:t>
      </w:r>
      <w:r w:rsidRPr="00DA6A56">
        <w:rPr>
          <w:rFonts w:ascii="Times New Roman" w:hAnsi="Times New Roman"/>
          <w:sz w:val="28"/>
          <w:szCs w:val="28"/>
          <w:lang w:val="kk-KZ"/>
        </w:rPr>
        <w:t>25 единиц ( с учетом списания книжного фонда).</w:t>
      </w:r>
    </w:p>
    <w:p w:rsidR="00DA6A56" w:rsidRDefault="00DE6EC6" w:rsidP="00DA6A56">
      <w:pPr>
        <w:pBdr>
          <w:bottom w:val="single" w:sz="4" w:space="31" w:color="FFFFFF"/>
        </w:pBdr>
        <w:ind w:left="360"/>
        <w:jc w:val="both"/>
        <w:rPr>
          <w:b/>
          <w:sz w:val="28"/>
          <w:szCs w:val="28"/>
          <w:lang w:val="kk-KZ"/>
        </w:rPr>
      </w:pPr>
      <w:r w:rsidRPr="00DA6A56">
        <w:rPr>
          <w:sz w:val="28"/>
          <w:szCs w:val="28"/>
          <w:lang w:val="kk-KZ"/>
        </w:rPr>
        <w:tab/>
      </w:r>
      <w:r w:rsidR="000D6D2C" w:rsidRPr="00DA6A56">
        <w:rPr>
          <w:b/>
          <w:sz w:val="28"/>
          <w:szCs w:val="28"/>
        </w:rPr>
        <w:t>4</w:t>
      </w:r>
      <w:r w:rsidR="00C45C89" w:rsidRPr="00DA6A56">
        <w:rPr>
          <w:b/>
          <w:sz w:val="28"/>
          <w:szCs w:val="28"/>
          <w:lang w:val="kk-KZ"/>
        </w:rPr>
        <w:t>.4. Анализ использования активов субъектов квазигосударственного сектора</w:t>
      </w:r>
    </w:p>
    <w:p w:rsidR="00DA6A56" w:rsidRDefault="00C45C89" w:rsidP="00DA6A56">
      <w:pPr>
        <w:pBdr>
          <w:bottom w:val="single" w:sz="4" w:space="31" w:color="FFFFFF"/>
        </w:pBdr>
        <w:ind w:left="360" w:firstLine="348"/>
        <w:jc w:val="both"/>
        <w:rPr>
          <w:sz w:val="28"/>
          <w:szCs w:val="28"/>
        </w:rPr>
      </w:pPr>
      <w:proofErr w:type="gramStart"/>
      <w:r w:rsidRPr="00EE210A">
        <w:rPr>
          <w:sz w:val="28"/>
          <w:szCs w:val="28"/>
        </w:rPr>
        <w:t xml:space="preserve">В районе </w:t>
      </w:r>
      <w:r w:rsidRPr="00EE210A">
        <w:rPr>
          <w:sz w:val="28"/>
          <w:szCs w:val="28"/>
          <w:lang w:val="kk-KZ"/>
        </w:rPr>
        <w:t xml:space="preserve">зарегистрировано </w:t>
      </w:r>
      <w:r w:rsidRPr="00EE210A">
        <w:rPr>
          <w:sz w:val="28"/>
          <w:szCs w:val="28"/>
        </w:rPr>
        <w:t xml:space="preserve">1 ТОО, </w:t>
      </w:r>
      <w:r w:rsidRPr="00EE210A">
        <w:rPr>
          <w:sz w:val="28"/>
          <w:szCs w:val="28"/>
          <w:lang w:val="kk-KZ"/>
        </w:rPr>
        <w:t>1</w:t>
      </w:r>
      <w:r w:rsidRPr="00EE210A">
        <w:rPr>
          <w:sz w:val="28"/>
          <w:szCs w:val="28"/>
        </w:rPr>
        <w:t xml:space="preserve"> ГКП на ПХВ,</w:t>
      </w:r>
      <w:r w:rsidRPr="00EE210A">
        <w:rPr>
          <w:sz w:val="28"/>
          <w:szCs w:val="28"/>
          <w:lang w:val="kk-KZ"/>
        </w:rPr>
        <w:t xml:space="preserve"> 1</w:t>
      </w:r>
      <w:r w:rsidRPr="00EE210A">
        <w:rPr>
          <w:sz w:val="28"/>
          <w:szCs w:val="28"/>
        </w:rPr>
        <w:t xml:space="preserve"> ГККП</w:t>
      </w:r>
      <w:r w:rsidR="004C6546" w:rsidRPr="00EE210A">
        <w:rPr>
          <w:sz w:val="28"/>
          <w:szCs w:val="28"/>
        </w:rPr>
        <w:t>, которые п</w:t>
      </w:r>
      <w:r w:rsidRPr="00EE210A">
        <w:rPr>
          <w:sz w:val="28"/>
          <w:szCs w:val="28"/>
        </w:rPr>
        <w:t>о результатам финансово</w:t>
      </w:r>
      <w:r w:rsidR="00414E3F" w:rsidRPr="00EE210A">
        <w:rPr>
          <w:sz w:val="28"/>
          <w:szCs w:val="28"/>
        </w:rPr>
        <w:t>-хозяйственной деятельности 2021</w:t>
      </w:r>
      <w:r w:rsidRPr="00EE210A">
        <w:rPr>
          <w:sz w:val="28"/>
          <w:szCs w:val="28"/>
        </w:rPr>
        <w:t xml:space="preserve"> года завершили отчетный период с убыт</w:t>
      </w:r>
      <w:r w:rsidR="00C7523D" w:rsidRPr="00EE210A">
        <w:rPr>
          <w:sz w:val="28"/>
          <w:szCs w:val="28"/>
        </w:rPr>
        <w:t>очностью</w:t>
      </w:r>
      <w:r w:rsidR="004C6546" w:rsidRPr="00EE210A">
        <w:rPr>
          <w:sz w:val="28"/>
          <w:szCs w:val="28"/>
        </w:rPr>
        <w:t>.</w:t>
      </w:r>
      <w:proofErr w:type="gramEnd"/>
    </w:p>
    <w:p w:rsidR="00DA6A56" w:rsidRDefault="00D2130D" w:rsidP="00DA6A56">
      <w:pPr>
        <w:pBdr>
          <w:bottom w:val="single" w:sz="4" w:space="31" w:color="FFFFFF"/>
        </w:pBdr>
        <w:ind w:left="360" w:firstLine="348"/>
        <w:jc w:val="both"/>
        <w:rPr>
          <w:rFonts w:eastAsia="Calibri"/>
          <w:b/>
          <w:sz w:val="28"/>
          <w:szCs w:val="28"/>
          <w:u w:val="single"/>
          <w:lang w:eastAsia="en-US"/>
        </w:rPr>
      </w:pPr>
      <w:r w:rsidRPr="00EE210A">
        <w:rPr>
          <w:rFonts w:eastAsia="Calibri"/>
          <w:b/>
          <w:sz w:val="28"/>
          <w:szCs w:val="28"/>
          <w:u w:val="single"/>
          <w:lang w:eastAsia="en-US"/>
        </w:rPr>
        <w:t xml:space="preserve">РАЗДЕЛ </w:t>
      </w:r>
      <w:r w:rsidRPr="00EE210A">
        <w:rPr>
          <w:rFonts w:eastAsia="Calibri"/>
          <w:b/>
          <w:sz w:val="28"/>
          <w:szCs w:val="28"/>
          <w:u w:val="single"/>
          <w:lang w:val="en-US" w:eastAsia="en-US"/>
        </w:rPr>
        <w:t>V</w:t>
      </w:r>
      <w:r w:rsidRPr="00EE210A">
        <w:rPr>
          <w:rFonts w:eastAsia="Calibri"/>
          <w:b/>
          <w:sz w:val="28"/>
          <w:szCs w:val="28"/>
          <w:u w:val="single"/>
          <w:lang w:eastAsia="en-US"/>
        </w:rPr>
        <w:t>.  ЗАКЛЮЧИТЕЛЬНАЯ ЧАСТЬ</w:t>
      </w:r>
    </w:p>
    <w:p w:rsidR="00DA6A56" w:rsidRDefault="00D2130D" w:rsidP="00DA6A56">
      <w:pPr>
        <w:pBdr>
          <w:bottom w:val="single" w:sz="4" w:space="31" w:color="FFFFFF"/>
        </w:pBdr>
        <w:ind w:left="360" w:firstLine="348"/>
        <w:jc w:val="both"/>
        <w:rPr>
          <w:sz w:val="28"/>
          <w:szCs w:val="28"/>
          <w:lang w:eastAsia="ru-RU"/>
        </w:rPr>
      </w:pPr>
      <w:r w:rsidRPr="00EE210A">
        <w:rPr>
          <w:sz w:val="28"/>
          <w:szCs w:val="28"/>
          <w:lang w:eastAsia="ru-RU"/>
        </w:rPr>
        <w:t xml:space="preserve">Оценка основных параметров районного бюджета за </w:t>
      </w:r>
      <w:r w:rsidR="00314406" w:rsidRPr="00EE210A">
        <w:rPr>
          <w:sz w:val="28"/>
          <w:szCs w:val="28"/>
          <w:lang w:eastAsia="ru-RU"/>
        </w:rPr>
        <w:t>2022</w:t>
      </w:r>
      <w:r w:rsidRPr="00EE210A">
        <w:rPr>
          <w:sz w:val="28"/>
          <w:szCs w:val="28"/>
          <w:lang w:val="kk-KZ" w:eastAsia="ru-RU"/>
        </w:rPr>
        <w:t xml:space="preserve"> </w:t>
      </w:r>
      <w:r w:rsidRPr="00EE210A">
        <w:rPr>
          <w:sz w:val="28"/>
          <w:szCs w:val="28"/>
          <w:lang w:eastAsia="ru-RU"/>
        </w:rPr>
        <w:t>год позволяют сделать следующие выводы и предложения</w:t>
      </w:r>
      <w:r w:rsidR="004B43F5" w:rsidRPr="00EE210A">
        <w:rPr>
          <w:sz w:val="28"/>
          <w:szCs w:val="28"/>
          <w:lang w:eastAsia="ru-RU"/>
        </w:rPr>
        <w:t>.</w:t>
      </w:r>
    </w:p>
    <w:p w:rsidR="00DA6A56" w:rsidRDefault="000D6D2C" w:rsidP="00DA6A56">
      <w:pPr>
        <w:pBdr>
          <w:bottom w:val="single" w:sz="4" w:space="31" w:color="FFFFFF"/>
        </w:pBdr>
        <w:ind w:left="360" w:firstLine="348"/>
        <w:jc w:val="both"/>
        <w:rPr>
          <w:rFonts w:eastAsia="Calibri"/>
          <w:b/>
          <w:sz w:val="28"/>
          <w:szCs w:val="28"/>
          <w:lang w:eastAsia="en-US"/>
        </w:rPr>
      </w:pPr>
      <w:r w:rsidRPr="00EE210A">
        <w:rPr>
          <w:rFonts w:eastAsia="Calibri"/>
          <w:b/>
          <w:sz w:val="28"/>
          <w:szCs w:val="28"/>
          <w:lang w:eastAsia="en-US"/>
        </w:rPr>
        <w:t>5</w:t>
      </w:r>
      <w:r w:rsidR="00D2130D" w:rsidRPr="00EE210A">
        <w:rPr>
          <w:rFonts w:eastAsia="Calibri"/>
          <w:b/>
          <w:sz w:val="28"/>
          <w:szCs w:val="28"/>
          <w:lang w:eastAsia="en-US"/>
        </w:rPr>
        <w:t>.1.  Выводы</w:t>
      </w:r>
      <w:r w:rsidR="00DA6A56">
        <w:rPr>
          <w:rFonts w:eastAsia="Calibri"/>
          <w:b/>
          <w:sz w:val="28"/>
          <w:szCs w:val="28"/>
          <w:lang w:eastAsia="en-US"/>
        </w:rPr>
        <w:t>:</w:t>
      </w:r>
    </w:p>
    <w:p w:rsidR="00BE4160" w:rsidRPr="00EE210A" w:rsidRDefault="00D2130D" w:rsidP="00DA6A56">
      <w:pPr>
        <w:pBdr>
          <w:bottom w:val="single" w:sz="4" w:space="31" w:color="FFFFFF"/>
        </w:pBdr>
        <w:ind w:left="360" w:firstLine="348"/>
        <w:jc w:val="both"/>
        <w:rPr>
          <w:sz w:val="28"/>
          <w:szCs w:val="28"/>
        </w:rPr>
      </w:pPr>
      <w:r w:rsidRPr="00EE210A">
        <w:rPr>
          <w:sz w:val="28"/>
          <w:szCs w:val="28"/>
          <w:lang w:eastAsia="ru-RU"/>
        </w:rPr>
        <w:t>В 20</w:t>
      </w:r>
      <w:r w:rsidR="00314406" w:rsidRPr="00EE210A">
        <w:rPr>
          <w:sz w:val="28"/>
          <w:szCs w:val="28"/>
          <w:lang w:eastAsia="ru-RU"/>
        </w:rPr>
        <w:t>22</w:t>
      </w:r>
      <w:r w:rsidRPr="00EE210A">
        <w:rPr>
          <w:sz w:val="28"/>
          <w:szCs w:val="28"/>
          <w:lang w:eastAsia="ru-RU"/>
        </w:rPr>
        <w:t xml:space="preserve"> году ключевые параметры районного бюджета, в основном выполнены, что позволило исполнить социальные обязательства</w:t>
      </w:r>
      <w:r w:rsidR="00E7635F">
        <w:rPr>
          <w:sz w:val="28"/>
          <w:szCs w:val="28"/>
          <w:lang w:eastAsia="ru-RU"/>
        </w:rPr>
        <w:t xml:space="preserve"> государства.</w:t>
      </w:r>
      <w:r w:rsidRPr="00EE210A">
        <w:rPr>
          <w:sz w:val="28"/>
          <w:szCs w:val="28"/>
          <w:lang w:eastAsia="ru-RU"/>
        </w:rPr>
        <w:t xml:space="preserve"> </w:t>
      </w:r>
      <w:r w:rsidR="00360ED9" w:rsidRPr="00EE210A">
        <w:rPr>
          <w:sz w:val="28"/>
          <w:szCs w:val="28"/>
        </w:rPr>
        <w:t xml:space="preserve">Также следует отметить, имеется место снижения отдельных налоговых поступлений, а также  по не налоговым платежам </w:t>
      </w:r>
      <w:proofErr w:type="spellStart"/>
      <w:r w:rsidR="00360ED9" w:rsidRPr="00EE210A">
        <w:rPr>
          <w:sz w:val="28"/>
          <w:szCs w:val="28"/>
        </w:rPr>
        <w:t>имееют</w:t>
      </w:r>
      <w:proofErr w:type="spellEnd"/>
      <w:r w:rsidR="00360ED9" w:rsidRPr="00EE210A">
        <w:rPr>
          <w:sz w:val="28"/>
          <w:szCs w:val="28"/>
        </w:rPr>
        <w:t xml:space="preserve"> место значительного превышения  поступлений над плановыми показателями.  </w:t>
      </w:r>
      <w:r w:rsidR="00550CB5" w:rsidRPr="00EE210A">
        <w:rPr>
          <w:sz w:val="28"/>
          <w:szCs w:val="28"/>
        </w:rPr>
        <w:t>При этом</w:t>
      </w:r>
      <w:proofErr w:type="gramStart"/>
      <w:r w:rsidR="00550CB5" w:rsidRPr="00EE210A">
        <w:rPr>
          <w:sz w:val="28"/>
          <w:szCs w:val="28"/>
        </w:rPr>
        <w:t>,</w:t>
      </w:r>
      <w:proofErr w:type="gramEnd"/>
      <w:r w:rsidR="00550CB5" w:rsidRPr="00EE210A">
        <w:rPr>
          <w:sz w:val="28"/>
          <w:szCs w:val="28"/>
        </w:rPr>
        <w:t xml:space="preserve"> по итогам 202</w:t>
      </w:r>
      <w:r w:rsidR="00314406" w:rsidRPr="00EE210A">
        <w:rPr>
          <w:sz w:val="28"/>
          <w:szCs w:val="28"/>
          <w:lang w:val="kk-KZ"/>
        </w:rPr>
        <w:t>2</w:t>
      </w:r>
      <w:r w:rsidR="00550CB5" w:rsidRPr="00EE210A">
        <w:rPr>
          <w:sz w:val="28"/>
          <w:szCs w:val="28"/>
        </w:rPr>
        <w:t xml:space="preserve"> года наблюдается уровень </w:t>
      </w:r>
      <w:r w:rsidR="00E7635F">
        <w:rPr>
          <w:sz w:val="28"/>
          <w:szCs w:val="28"/>
        </w:rPr>
        <w:t>увеличения</w:t>
      </w:r>
      <w:r w:rsidR="00550CB5" w:rsidRPr="00EE210A">
        <w:rPr>
          <w:sz w:val="28"/>
          <w:szCs w:val="28"/>
        </w:rPr>
        <w:t xml:space="preserve"> просроченной задолженности</w:t>
      </w:r>
      <w:r w:rsidR="00E7635F">
        <w:rPr>
          <w:sz w:val="28"/>
          <w:szCs w:val="28"/>
        </w:rPr>
        <w:t xml:space="preserve"> в сравнении с 2021 годом</w:t>
      </w:r>
      <w:r w:rsidR="00550CB5" w:rsidRPr="00EE210A">
        <w:rPr>
          <w:sz w:val="28"/>
          <w:szCs w:val="28"/>
        </w:rPr>
        <w:t xml:space="preserve"> по бюджетным кредитам выданным молодым специалистам для оказания мер социальной поддержки</w:t>
      </w:r>
      <w:r w:rsidR="00BE4160" w:rsidRPr="00EE210A">
        <w:rPr>
          <w:sz w:val="28"/>
          <w:szCs w:val="28"/>
        </w:rPr>
        <w:t>.</w:t>
      </w:r>
    </w:p>
    <w:p w:rsidR="0025095B" w:rsidRPr="00EE210A" w:rsidRDefault="00C16F99" w:rsidP="00BE4160">
      <w:pPr>
        <w:pBdr>
          <w:bottom w:val="single" w:sz="4" w:space="31" w:color="FFFFFF"/>
        </w:pBdr>
        <w:ind w:firstLine="708"/>
        <w:jc w:val="both"/>
        <w:rPr>
          <w:sz w:val="28"/>
          <w:szCs w:val="28"/>
        </w:rPr>
      </w:pPr>
      <w:r w:rsidRPr="00EE210A">
        <w:rPr>
          <w:sz w:val="28"/>
          <w:szCs w:val="28"/>
          <w:lang w:eastAsia="ru-RU"/>
        </w:rPr>
        <w:t xml:space="preserve">По итогам </w:t>
      </w:r>
      <w:r w:rsidR="00314406" w:rsidRPr="00EE210A">
        <w:rPr>
          <w:sz w:val="28"/>
          <w:szCs w:val="28"/>
          <w:lang w:eastAsia="ru-RU"/>
        </w:rPr>
        <w:t>2022</w:t>
      </w:r>
      <w:r w:rsidR="00D2130D" w:rsidRPr="00EE210A">
        <w:rPr>
          <w:sz w:val="28"/>
          <w:szCs w:val="28"/>
          <w:lang w:eastAsia="ru-RU"/>
        </w:rPr>
        <w:t xml:space="preserve"> года </w:t>
      </w:r>
      <w:r w:rsidR="00BE4160" w:rsidRPr="00EE210A">
        <w:rPr>
          <w:sz w:val="28"/>
          <w:szCs w:val="28"/>
          <w:lang w:eastAsia="ru-RU"/>
        </w:rPr>
        <w:t>имеется просроченная задолженность по бюджетным кредитам выданным молодым специалистам</w:t>
      </w:r>
      <w:r w:rsidR="008F4974">
        <w:rPr>
          <w:sz w:val="28"/>
          <w:szCs w:val="28"/>
          <w:lang w:eastAsia="ru-RU"/>
        </w:rPr>
        <w:t xml:space="preserve">, имеется кредиторская </w:t>
      </w:r>
      <w:r w:rsidR="008F4974">
        <w:rPr>
          <w:sz w:val="28"/>
          <w:szCs w:val="28"/>
          <w:lang w:eastAsia="ru-RU"/>
        </w:rPr>
        <w:lastRenderedPageBreak/>
        <w:t xml:space="preserve">задолженность </w:t>
      </w:r>
      <w:r w:rsidR="00BE4160" w:rsidRPr="00EE210A">
        <w:rPr>
          <w:sz w:val="28"/>
          <w:szCs w:val="28"/>
          <w:lang w:eastAsia="ru-RU"/>
        </w:rPr>
        <w:t xml:space="preserve"> и д</w:t>
      </w:r>
      <w:r w:rsidR="00D2130D" w:rsidRPr="00EE210A">
        <w:rPr>
          <w:sz w:val="28"/>
          <w:szCs w:val="28"/>
          <w:lang w:eastAsia="ru-RU"/>
        </w:rPr>
        <w:t xml:space="preserve">ебиторская </w:t>
      </w:r>
      <w:proofErr w:type="gramStart"/>
      <w:r w:rsidR="00D2130D" w:rsidRPr="00EE210A">
        <w:rPr>
          <w:sz w:val="28"/>
          <w:szCs w:val="28"/>
          <w:lang w:eastAsia="ru-RU"/>
        </w:rPr>
        <w:t>задолженность</w:t>
      </w:r>
      <w:proofErr w:type="gramEnd"/>
      <w:r w:rsidR="00D2130D" w:rsidRPr="00EE210A">
        <w:rPr>
          <w:sz w:val="28"/>
          <w:szCs w:val="28"/>
          <w:lang w:eastAsia="ru-RU"/>
        </w:rPr>
        <w:t xml:space="preserve"> </w:t>
      </w:r>
      <w:r w:rsidR="00BE4160" w:rsidRPr="00EE210A">
        <w:rPr>
          <w:sz w:val="28"/>
          <w:szCs w:val="28"/>
          <w:lang w:eastAsia="ru-RU"/>
        </w:rPr>
        <w:t>которая</w:t>
      </w:r>
      <w:r w:rsidR="00D2130D" w:rsidRPr="00EE210A">
        <w:rPr>
          <w:sz w:val="28"/>
          <w:szCs w:val="28"/>
          <w:lang w:eastAsia="ru-RU"/>
        </w:rPr>
        <w:t xml:space="preserve"> в </w:t>
      </w:r>
      <w:r w:rsidR="00C424FE" w:rsidRPr="00EE210A">
        <w:rPr>
          <w:sz w:val="28"/>
          <w:szCs w:val="28"/>
          <w:lang w:eastAsia="ru-RU"/>
        </w:rPr>
        <w:t xml:space="preserve">соответствии </w:t>
      </w:r>
      <w:r w:rsidR="00BE4160" w:rsidRPr="00EE210A">
        <w:rPr>
          <w:sz w:val="28"/>
          <w:szCs w:val="28"/>
          <w:lang w:eastAsia="ru-RU"/>
        </w:rPr>
        <w:t>с</w:t>
      </w:r>
      <w:r w:rsidR="00D2130D" w:rsidRPr="00EE210A">
        <w:rPr>
          <w:sz w:val="28"/>
          <w:szCs w:val="28"/>
          <w:lang w:eastAsia="ru-RU"/>
        </w:rPr>
        <w:t xml:space="preserve"> Бюджетн</w:t>
      </w:r>
      <w:r w:rsidR="00BE4160" w:rsidRPr="00EE210A">
        <w:rPr>
          <w:sz w:val="28"/>
          <w:szCs w:val="28"/>
          <w:lang w:eastAsia="ru-RU"/>
        </w:rPr>
        <w:t>ым</w:t>
      </w:r>
      <w:r w:rsidR="00D2130D" w:rsidRPr="00EE210A">
        <w:rPr>
          <w:sz w:val="28"/>
          <w:szCs w:val="28"/>
          <w:lang w:eastAsia="ru-RU"/>
        </w:rPr>
        <w:t xml:space="preserve"> кодекс</w:t>
      </w:r>
      <w:r w:rsidR="00BE4160" w:rsidRPr="00EE210A">
        <w:rPr>
          <w:sz w:val="28"/>
          <w:szCs w:val="28"/>
          <w:lang w:eastAsia="ru-RU"/>
        </w:rPr>
        <w:t xml:space="preserve">ом </w:t>
      </w:r>
      <w:r w:rsidR="00C424FE" w:rsidRPr="00EE210A">
        <w:rPr>
          <w:sz w:val="28"/>
          <w:szCs w:val="28"/>
          <w:lang w:eastAsia="ru-RU"/>
        </w:rPr>
        <w:t>подлежит возврату в доход соответствующего бюджета</w:t>
      </w:r>
      <w:r w:rsidR="00BE4160" w:rsidRPr="00EE210A">
        <w:rPr>
          <w:sz w:val="28"/>
          <w:szCs w:val="28"/>
          <w:lang w:eastAsia="ru-RU"/>
        </w:rPr>
        <w:t>.</w:t>
      </w:r>
    </w:p>
    <w:p w:rsidR="00542566" w:rsidRPr="00EE210A" w:rsidRDefault="00BE4160" w:rsidP="001F69A9">
      <w:pPr>
        <w:pBdr>
          <w:bottom w:val="single" w:sz="4" w:space="31" w:color="FFFFFF"/>
        </w:pBdr>
        <w:ind w:firstLine="708"/>
        <w:jc w:val="both"/>
        <w:rPr>
          <w:sz w:val="28"/>
          <w:szCs w:val="28"/>
        </w:rPr>
      </w:pPr>
      <w:r w:rsidRPr="00EE210A">
        <w:rPr>
          <w:color w:val="000000"/>
          <w:sz w:val="28"/>
          <w:szCs w:val="28"/>
        </w:rPr>
        <w:t xml:space="preserve">Имеется место </w:t>
      </w:r>
      <w:r w:rsidR="001A03F7" w:rsidRPr="00EE210A">
        <w:rPr>
          <w:color w:val="000000"/>
          <w:sz w:val="28"/>
          <w:szCs w:val="28"/>
        </w:rPr>
        <w:t>не достижение прямых и конечных результатов, а также образования кредиторской задолженности.</w:t>
      </w:r>
    </w:p>
    <w:p w:rsidR="006A521D" w:rsidRPr="006A521D" w:rsidRDefault="00DD4D83" w:rsidP="006A521D">
      <w:pPr>
        <w:pBdr>
          <w:bottom w:val="single" w:sz="4" w:space="31" w:color="FFFFFF"/>
        </w:pBdr>
        <w:jc w:val="both"/>
        <w:rPr>
          <w:rFonts w:eastAsia="Calibri"/>
          <w:b/>
          <w:sz w:val="28"/>
          <w:szCs w:val="28"/>
          <w:lang w:eastAsia="en-US"/>
        </w:rPr>
      </w:pPr>
      <w:r w:rsidRPr="00EE210A">
        <w:rPr>
          <w:sz w:val="28"/>
          <w:szCs w:val="28"/>
        </w:rPr>
        <w:tab/>
      </w:r>
      <w:r w:rsidR="006A521D" w:rsidRPr="006A521D">
        <w:rPr>
          <w:b/>
          <w:sz w:val="28"/>
          <w:szCs w:val="28"/>
        </w:rPr>
        <w:t>5.2. Рекомендации Приложение к отчету</w:t>
      </w:r>
      <w:r w:rsidR="006A521D" w:rsidRPr="006A521D">
        <w:rPr>
          <w:rFonts w:eastAsia="Calibri"/>
          <w:b/>
          <w:sz w:val="28"/>
          <w:szCs w:val="28"/>
          <w:lang w:eastAsia="en-US"/>
        </w:rPr>
        <w:t xml:space="preserve"> </w:t>
      </w:r>
    </w:p>
    <w:p w:rsidR="00316FE7" w:rsidRPr="00EE210A" w:rsidRDefault="00316FE7" w:rsidP="006A521D">
      <w:pPr>
        <w:pBdr>
          <w:bottom w:val="single" w:sz="4" w:space="31" w:color="FFFFFF"/>
        </w:pBdr>
        <w:jc w:val="both"/>
        <w:rPr>
          <w:rFonts w:eastAsia="Calibri"/>
          <w:b/>
          <w:sz w:val="28"/>
          <w:szCs w:val="28"/>
          <w:lang w:eastAsia="en-US"/>
        </w:rPr>
      </w:pPr>
      <w:r w:rsidRPr="00EE210A">
        <w:rPr>
          <w:rFonts w:eastAsia="Calibri"/>
          <w:sz w:val="28"/>
          <w:szCs w:val="28"/>
          <w:lang w:eastAsia="en-US"/>
        </w:rPr>
        <w:t xml:space="preserve">В целях улучшения бюджетного процесса, повышения ответственности должностных лиц  за исполнением местного бюджета целях недопущения  нарушений бюджетного, налогового и иного законодательства впредь, </w:t>
      </w:r>
      <w:r w:rsidRPr="00EE210A">
        <w:rPr>
          <w:rFonts w:eastAsia="Calibri"/>
          <w:b/>
          <w:sz w:val="28"/>
          <w:szCs w:val="28"/>
          <w:lang w:eastAsia="en-US"/>
        </w:rPr>
        <w:t>ПРЕДЛАГАЕМ:</w:t>
      </w:r>
    </w:p>
    <w:p w:rsidR="00316FE7" w:rsidRPr="00EE210A" w:rsidRDefault="00316FE7" w:rsidP="00316FE7">
      <w:pPr>
        <w:pBdr>
          <w:bottom w:val="single" w:sz="4" w:space="31" w:color="FFFFFF"/>
        </w:pBdr>
        <w:ind w:firstLine="708"/>
        <w:jc w:val="both"/>
        <w:rPr>
          <w:sz w:val="28"/>
          <w:szCs w:val="28"/>
          <w:lang w:eastAsia="ru-RU"/>
        </w:rPr>
      </w:pPr>
      <w:r w:rsidRPr="00EE210A">
        <w:rPr>
          <w:sz w:val="28"/>
          <w:szCs w:val="28"/>
          <w:lang w:eastAsia="ru-RU"/>
        </w:rPr>
        <w:t xml:space="preserve">1. На постоянной основе  заслушивать на своих заседаниях рассмотрение результатов бюджетного мониторинга по исполнению местного бюджета и своевременно выносить их рассмотрение  на заседания районной бюджетной комиссии  и  комиссии районного </w:t>
      </w:r>
      <w:proofErr w:type="spellStart"/>
      <w:r w:rsidRPr="00EE210A">
        <w:rPr>
          <w:sz w:val="28"/>
          <w:szCs w:val="28"/>
          <w:lang w:eastAsia="ru-RU"/>
        </w:rPr>
        <w:t>маслихата</w:t>
      </w:r>
      <w:proofErr w:type="spellEnd"/>
      <w:r w:rsidRPr="00EE210A">
        <w:rPr>
          <w:sz w:val="28"/>
          <w:szCs w:val="28"/>
          <w:lang w:eastAsia="ru-RU"/>
        </w:rPr>
        <w:t>.</w:t>
      </w:r>
    </w:p>
    <w:p w:rsidR="00393283" w:rsidRPr="00EE210A" w:rsidRDefault="00316FE7" w:rsidP="00316FE7">
      <w:pPr>
        <w:pBdr>
          <w:bottom w:val="single" w:sz="4" w:space="31" w:color="FFFFFF"/>
        </w:pBdr>
        <w:ind w:firstLine="708"/>
        <w:jc w:val="both"/>
        <w:rPr>
          <w:kern w:val="1"/>
          <w:sz w:val="28"/>
          <w:szCs w:val="28"/>
        </w:rPr>
      </w:pPr>
      <w:r w:rsidRPr="00EE210A">
        <w:rPr>
          <w:kern w:val="1"/>
          <w:sz w:val="28"/>
          <w:szCs w:val="28"/>
          <w:lang w:eastAsia="ru-RU"/>
        </w:rPr>
        <w:t xml:space="preserve">2. При формировании районного бюджета необходимо особое внимание обратить на качество планирования местного бюджета и обеспечить </w:t>
      </w:r>
      <w:proofErr w:type="spellStart"/>
      <w:r w:rsidRPr="00EE210A">
        <w:rPr>
          <w:kern w:val="1"/>
          <w:sz w:val="28"/>
          <w:szCs w:val="28"/>
        </w:rPr>
        <w:t>взаимоувязку</w:t>
      </w:r>
      <w:proofErr w:type="spellEnd"/>
      <w:r w:rsidRPr="00EE210A">
        <w:rPr>
          <w:kern w:val="1"/>
          <w:sz w:val="28"/>
          <w:szCs w:val="28"/>
        </w:rPr>
        <w:t xml:space="preserve"> выделения бюджетных средств</w:t>
      </w:r>
      <w:r w:rsidR="00393283" w:rsidRPr="00EE210A">
        <w:rPr>
          <w:kern w:val="1"/>
          <w:sz w:val="28"/>
          <w:szCs w:val="28"/>
        </w:rPr>
        <w:t>.</w:t>
      </w:r>
      <w:r w:rsidRPr="00EE210A">
        <w:rPr>
          <w:kern w:val="1"/>
          <w:sz w:val="28"/>
          <w:szCs w:val="28"/>
        </w:rPr>
        <w:t xml:space="preserve"> </w:t>
      </w:r>
    </w:p>
    <w:p w:rsidR="00316FE7" w:rsidRPr="00EE210A" w:rsidRDefault="00393283" w:rsidP="00316FE7">
      <w:pPr>
        <w:pBdr>
          <w:bottom w:val="single" w:sz="4" w:space="31" w:color="FFFFFF"/>
        </w:pBdr>
        <w:ind w:firstLine="708"/>
        <w:jc w:val="both"/>
        <w:rPr>
          <w:sz w:val="28"/>
          <w:szCs w:val="28"/>
          <w:lang w:eastAsia="ru-RU"/>
        </w:rPr>
      </w:pPr>
      <w:r w:rsidRPr="00EE210A">
        <w:rPr>
          <w:kern w:val="1"/>
          <w:sz w:val="28"/>
          <w:szCs w:val="28"/>
          <w:lang w:eastAsia="ru-RU"/>
        </w:rPr>
        <w:t>3</w:t>
      </w:r>
      <w:r w:rsidR="00316FE7" w:rsidRPr="00EE210A">
        <w:rPr>
          <w:kern w:val="1"/>
          <w:sz w:val="28"/>
          <w:szCs w:val="28"/>
          <w:lang w:eastAsia="ru-RU"/>
        </w:rPr>
        <w:t xml:space="preserve">. </w:t>
      </w:r>
      <w:r w:rsidR="00316FE7" w:rsidRPr="00EE210A">
        <w:rPr>
          <w:sz w:val="28"/>
          <w:szCs w:val="28"/>
          <w:lang w:eastAsia="ru-RU"/>
        </w:rPr>
        <w:t xml:space="preserve">При планировании поступлений в бюджет принимать во внимание достигнутый уровень прошлых лет, с учетом налогооблагаемой базы и перспектив роста, с целью </w:t>
      </w:r>
      <w:proofErr w:type="gramStart"/>
      <w:r w:rsidR="00316FE7" w:rsidRPr="00EE210A">
        <w:rPr>
          <w:sz w:val="28"/>
          <w:szCs w:val="28"/>
          <w:lang w:eastAsia="ru-RU"/>
        </w:rPr>
        <w:t>недопущения снижения объема поступлений налогов</w:t>
      </w:r>
      <w:proofErr w:type="gramEnd"/>
      <w:r w:rsidR="00316FE7" w:rsidRPr="00EE210A">
        <w:rPr>
          <w:sz w:val="28"/>
          <w:szCs w:val="28"/>
          <w:lang w:eastAsia="ru-RU"/>
        </w:rPr>
        <w:t xml:space="preserve"> и неналоговых платежей в местный бюджет.</w:t>
      </w:r>
    </w:p>
    <w:p w:rsidR="00316FE7" w:rsidRPr="00EE210A" w:rsidRDefault="002D33D7" w:rsidP="00316FE7">
      <w:pPr>
        <w:pBdr>
          <w:bottom w:val="single" w:sz="4" w:space="31" w:color="FFFFFF"/>
        </w:pBdr>
        <w:ind w:firstLine="708"/>
        <w:jc w:val="both"/>
        <w:rPr>
          <w:rStyle w:val="afe"/>
          <w:sz w:val="28"/>
          <w:szCs w:val="28"/>
        </w:rPr>
      </w:pPr>
      <w:r w:rsidRPr="00EE210A">
        <w:rPr>
          <w:sz w:val="28"/>
          <w:szCs w:val="28"/>
          <w:lang w:eastAsia="ru-RU"/>
        </w:rPr>
        <w:t>4</w:t>
      </w:r>
      <w:r w:rsidR="00316FE7" w:rsidRPr="00EE210A">
        <w:rPr>
          <w:sz w:val="28"/>
          <w:szCs w:val="28"/>
          <w:lang w:eastAsia="ru-RU"/>
        </w:rPr>
        <w:t xml:space="preserve">. </w:t>
      </w:r>
      <w:r w:rsidR="00316FE7" w:rsidRPr="00EE210A">
        <w:rPr>
          <w:rStyle w:val="afe"/>
          <w:sz w:val="28"/>
          <w:szCs w:val="28"/>
        </w:rPr>
        <w:t xml:space="preserve">В целях обеспечения </w:t>
      </w:r>
      <w:r w:rsidR="00316FE7" w:rsidRPr="00EE210A">
        <w:rPr>
          <w:sz w:val="28"/>
          <w:szCs w:val="28"/>
          <w:lang w:eastAsia="ru-RU"/>
        </w:rPr>
        <w:t xml:space="preserve"> своевременности и полноты поступлени</w:t>
      </w:r>
      <w:r w:rsidR="001B3C50" w:rsidRPr="00EE210A">
        <w:rPr>
          <w:sz w:val="28"/>
          <w:szCs w:val="28"/>
          <w:lang w:eastAsia="ru-RU"/>
        </w:rPr>
        <w:t>й</w:t>
      </w:r>
      <w:r w:rsidR="00316FE7" w:rsidRPr="00EE210A">
        <w:rPr>
          <w:sz w:val="28"/>
          <w:szCs w:val="28"/>
          <w:lang w:eastAsia="ru-RU"/>
        </w:rPr>
        <w:t xml:space="preserve"> бюджетных кредитов </w:t>
      </w:r>
      <w:r w:rsidR="00393283" w:rsidRPr="00EE210A">
        <w:rPr>
          <w:sz w:val="28"/>
          <w:szCs w:val="28"/>
          <w:lang w:eastAsia="ru-RU"/>
        </w:rPr>
        <w:t xml:space="preserve">своевременно обеспечить направление </w:t>
      </w:r>
      <w:r w:rsidR="00316FE7" w:rsidRPr="00EE210A">
        <w:rPr>
          <w:sz w:val="28"/>
          <w:szCs w:val="28"/>
          <w:lang w:eastAsia="ru-RU"/>
        </w:rPr>
        <w:t xml:space="preserve"> </w:t>
      </w:r>
      <w:r w:rsidR="00316FE7" w:rsidRPr="00EE210A">
        <w:rPr>
          <w:rStyle w:val="afe"/>
          <w:sz w:val="28"/>
          <w:szCs w:val="28"/>
        </w:rPr>
        <w:t>материал</w:t>
      </w:r>
      <w:r w:rsidR="00393283" w:rsidRPr="00EE210A">
        <w:rPr>
          <w:rStyle w:val="afe"/>
          <w:sz w:val="28"/>
          <w:szCs w:val="28"/>
        </w:rPr>
        <w:t>ов</w:t>
      </w:r>
      <w:r w:rsidR="00316FE7" w:rsidRPr="00EE210A">
        <w:rPr>
          <w:rStyle w:val="afe"/>
          <w:sz w:val="28"/>
          <w:szCs w:val="28"/>
        </w:rPr>
        <w:t xml:space="preserve"> в суд для </w:t>
      </w:r>
      <w:r w:rsidR="00C17AAD" w:rsidRPr="00EE210A">
        <w:rPr>
          <w:rStyle w:val="afe"/>
          <w:sz w:val="28"/>
          <w:szCs w:val="28"/>
        </w:rPr>
        <w:t>п</w:t>
      </w:r>
      <w:r w:rsidR="00316FE7" w:rsidRPr="00EE210A">
        <w:rPr>
          <w:rStyle w:val="afe"/>
          <w:sz w:val="28"/>
          <w:szCs w:val="28"/>
        </w:rPr>
        <w:t xml:space="preserve">ринудительного взыскания. </w:t>
      </w:r>
    </w:p>
    <w:p w:rsidR="00316FE7" w:rsidRPr="00275173" w:rsidRDefault="002D33D7" w:rsidP="00316FE7">
      <w:pPr>
        <w:pBdr>
          <w:bottom w:val="single" w:sz="4" w:space="31" w:color="FFFFFF"/>
        </w:pBdr>
        <w:ind w:firstLine="708"/>
        <w:jc w:val="both"/>
        <w:rPr>
          <w:kern w:val="1"/>
          <w:sz w:val="28"/>
          <w:szCs w:val="28"/>
          <w:lang w:eastAsia="ru-RU"/>
        </w:rPr>
      </w:pPr>
      <w:r w:rsidRPr="007C4171">
        <w:rPr>
          <w:kern w:val="1"/>
          <w:sz w:val="28"/>
          <w:szCs w:val="28"/>
          <w:lang w:eastAsia="ru-RU"/>
        </w:rPr>
        <w:t>5</w:t>
      </w:r>
      <w:r w:rsidR="00316FE7" w:rsidRPr="007C4171">
        <w:rPr>
          <w:kern w:val="1"/>
          <w:sz w:val="28"/>
          <w:szCs w:val="28"/>
          <w:lang w:eastAsia="ru-RU"/>
        </w:rPr>
        <w:t xml:space="preserve">. </w:t>
      </w:r>
      <w:r w:rsidR="00316FE7" w:rsidRPr="007C4171">
        <w:rPr>
          <w:sz w:val="28"/>
          <w:szCs w:val="28"/>
          <w:lang w:eastAsia="ru-RU"/>
        </w:rPr>
        <w:t xml:space="preserve">Администраторам бюджетных программ, во исполнение пункта 7 статьи </w:t>
      </w:r>
      <w:r w:rsidR="00316FE7" w:rsidRPr="007C4171">
        <w:rPr>
          <w:sz w:val="28"/>
          <w:szCs w:val="28"/>
        </w:rPr>
        <w:t xml:space="preserve"> </w:t>
      </w:r>
      <w:proofErr w:type="spellStart"/>
      <w:proofErr w:type="gramStart"/>
      <w:r w:rsidR="00316FE7" w:rsidRPr="007C4171">
        <w:rPr>
          <w:sz w:val="28"/>
          <w:szCs w:val="28"/>
        </w:rPr>
        <w:t>статьи</w:t>
      </w:r>
      <w:proofErr w:type="spellEnd"/>
      <w:proofErr w:type="gramEnd"/>
      <w:r w:rsidR="00316FE7" w:rsidRPr="007C4171">
        <w:rPr>
          <w:sz w:val="28"/>
          <w:szCs w:val="28"/>
        </w:rPr>
        <w:t xml:space="preserve"> 97 Бюджетного кодекса РК, необходимо обеспечить </w:t>
      </w:r>
      <w:r w:rsidR="00275173">
        <w:rPr>
          <w:sz w:val="28"/>
          <w:szCs w:val="28"/>
        </w:rPr>
        <w:t xml:space="preserve">погашение </w:t>
      </w:r>
      <w:r w:rsidR="00275173" w:rsidRPr="00275173">
        <w:rPr>
          <w:sz w:val="28"/>
          <w:szCs w:val="28"/>
        </w:rPr>
        <w:t>с</w:t>
      </w:r>
      <w:r w:rsidR="00275173" w:rsidRPr="00275173">
        <w:rPr>
          <w:color w:val="000000"/>
          <w:spacing w:val="2"/>
          <w:sz w:val="28"/>
          <w:szCs w:val="28"/>
          <w:shd w:val="clear" w:color="auto" w:fill="FFFFFF"/>
        </w:rPr>
        <w:t>уммы дебиторской задолженности посредством поставки товаров (работ, услуг), предусмотренных условиями гражданско-правовой сделки, либо возврату в доход соответствующего бюджета.</w:t>
      </w:r>
    </w:p>
    <w:p w:rsidR="00316FE7" w:rsidRPr="00EE210A" w:rsidRDefault="00316FE7" w:rsidP="00693383">
      <w:pPr>
        <w:pBdr>
          <w:bottom w:val="single" w:sz="4" w:space="31" w:color="FFFFFF"/>
        </w:pBdr>
        <w:jc w:val="both"/>
        <w:rPr>
          <w:sz w:val="28"/>
          <w:szCs w:val="28"/>
        </w:rPr>
      </w:pPr>
      <w:r w:rsidRPr="00EE210A">
        <w:rPr>
          <w:sz w:val="28"/>
          <w:szCs w:val="28"/>
        </w:rPr>
        <w:tab/>
        <w:t xml:space="preserve">С учетом вышеизложенного Ревизионная комиссия по Западно-Казахстанской области </w:t>
      </w:r>
      <w:r w:rsidRPr="00EE210A">
        <w:rPr>
          <w:b/>
          <w:sz w:val="28"/>
          <w:szCs w:val="28"/>
        </w:rPr>
        <w:t xml:space="preserve">считает возможным принять </w:t>
      </w:r>
      <w:r w:rsidRPr="00EE210A">
        <w:rPr>
          <w:sz w:val="28"/>
          <w:szCs w:val="28"/>
        </w:rPr>
        <w:t xml:space="preserve">проект решения </w:t>
      </w:r>
      <w:proofErr w:type="spellStart"/>
      <w:r w:rsidRPr="00EE210A">
        <w:rPr>
          <w:sz w:val="28"/>
          <w:szCs w:val="28"/>
        </w:rPr>
        <w:t>маслихата</w:t>
      </w:r>
      <w:proofErr w:type="spellEnd"/>
      <w:r w:rsidRPr="00EE210A">
        <w:rPr>
          <w:sz w:val="28"/>
          <w:szCs w:val="28"/>
        </w:rPr>
        <w:t xml:space="preserve"> </w:t>
      </w:r>
      <w:proofErr w:type="spellStart"/>
      <w:r w:rsidRPr="00EE210A">
        <w:rPr>
          <w:sz w:val="28"/>
          <w:szCs w:val="28"/>
          <w:lang w:eastAsia="ru-RU"/>
        </w:rPr>
        <w:t>Чингирлауского</w:t>
      </w:r>
      <w:proofErr w:type="spellEnd"/>
      <w:r w:rsidRPr="00EE210A">
        <w:rPr>
          <w:sz w:val="28"/>
          <w:szCs w:val="28"/>
          <w:lang w:eastAsia="ru-RU"/>
        </w:rPr>
        <w:t xml:space="preserve"> </w:t>
      </w:r>
      <w:r w:rsidRPr="00EE210A">
        <w:rPr>
          <w:sz w:val="28"/>
          <w:szCs w:val="28"/>
        </w:rPr>
        <w:t xml:space="preserve">района «Об исполнении бюджета </w:t>
      </w:r>
      <w:proofErr w:type="spellStart"/>
      <w:r w:rsidRPr="00EE210A">
        <w:rPr>
          <w:sz w:val="28"/>
          <w:szCs w:val="28"/>
          <w:lang w:eastAsia="ru-RU"/>
        </w:rPr>
        <w:t>Чингирлауского</w:t>
      </w:r>
      <w:proofErr w:type="spellEnd"/>
      <w:r w:rsidRPr="00EE210A">
        <w:rPr>
          <w:sz w:val="28"/>
          <w:szCs w:val="28"/>
          <w:lang w:eastAsia="ru-RU"/>
        </w:rPr>
        <w:t xml:space="preserve"> </w:t>
      </w:r>
      <w:r w:rsidRPr="00EE210A">
        <w:rPr>
          <w:sz w:val="28"/>
          <w:szCs w:val="28"/>
        </w:rPr>
        <w:t>района за 20</w:t>
      </w:r>
      <w:r w:rsidR="00314406" w:rsidRPr="00EE210A">
        <w:rPr>
          <w:sz w:val="28"/>
          <w:szCs w:val="28"/>
        </w:rPr>
        <w:t>22</w:t>
      </w:r>
      <w:r w:rsidR="0047251B" w:rsidRPr="00EE210A">
        <w:rPr>
          <w:sz w:val="28"/>
          <w:szCs w:val="28"/>
        </w:rPr>
        <w:t xml:space="preserve"> год».</w:t>
      </w:r>
    </w:p>
    <w:p w:rsidR="00103D13" w:rsidRPr="00EE210A" w:rsidRDefault="00103D13" w:rsidP="00693383">
      <w:pPr>
        <w:pBdr>
          <w:bottom w:val="single" w:sz="4" w:space="31" w:color="FFFFFF"/>
        </w:pBdr>
        <w:jc w:val="both"/>
        <w:rPr>
          <w:b/>
          <w:i/>
          <w:sz w:val="28"/>
          <w:szCs w:val="28"/>
        </w:rPr>
      </w:pPr>
    </w:p>
    <w:p w:rsidR="00B40DDE" w:rsidRPr="00EE210A" w:rsidRDefault="00B40DDE" w:rsidP="000F176B">
      <w:pPr>
        <w:pStyle w:val="afa"/>
        <w:pBdr>
          <w:bottom w:val="single" w:sz="4" w:space="31" w:color="FFFFFF"/>
        </w:pBdr>
        <w:spacing w:before="0" w:after="0"/>
        <w:contextualSpacing/>
        <w:jc w:val="both"/>
        <w:rPr>
          <w:b/>
          <w:sz w:val="28"/>
          <w:szCs w:val="28"/>
          <w:lang w:val="kk-KZ" w:eastAsia="ru-RU"/>
        </w:rPr>
      </w:pPr>
      <w:r w:rsidRPr="00EE210A">
        <w:rPr>
          <w:b/>
          <w:sz w:val="28"/>
          <w:szCs w:val="28"/>
          <w:lang w:val="kk-KZ" w:eastAsia="ru-RU"/>
        </w:rPr>
        <w:t xml:space="preserve">Член Ревизионной комисси </w:t>
      </w:r>
    </w:p>
    <w:p w:rsidR="00E16691" w:rsidRPr="00EE210A" w:rsidRDefault="00E16691" w:rsidP="000F176B">
      <w:pPr>
        <w:pStyle w:val="afa"/>
        <w:pBdr>
          <w:bottom w:val="single" w:sz="4" w:space="31" w:color="FFFFFF"/>
        </w:pBdr>
        <w:spacing w:before="0" w:after="0"/>
        <w:contextualSpacing/>
        <w:jc w:val="both"/>
        <w:rPr>
          <w:b/>
          <w:sz w:val="28"/>
          <w:szCs w:val="28"/>
          <w:lang w:val="kk-KZ" w:eastAsia="ru-RU"/>
        </w:rPr>
      </w:pPr>
      <w:r w:rsidRPr="00EE210A">
        <w:rPr>
          <w:b/>
          <w:sz w:val="28"/>
          <w:szCs w:val="28"/>
          <w:lang w:val="kk-KZ" w:eastAsia="ru-RU"/>
        </w:rPr>
        <w:t>Западно-Казахстанской области</w:t>
      </w:r>
      <w:r w:rsidRPr="00EE210A">
        <w:rPr>
          <w:b/>
          <w:sz w:val="28"/>
          <w:szCs w:val="28"/>
          <w:lang w:eastAsia="ru-RU"/>
        </w:rPr>
        <w:t xml:space="preserve">       </w:t>
      </w:r>
      <w:r w:rsidR="002B6858" w:rsidRPr="00EE210A">
        <w:rPr>
          <w:b/>
          <w:sz w:val="28"/>
          <w:szCs w:val="28"/>
          <w:lang w:eastAsia="ru-RU"/>
        </w:rPr>
        <w:t xml:space="preserve">      </w:t>
      </w:r>
      <w:r w:rsidRPr="00EE210A">
        <w:rPr>
          <w:b/>
          <w:sz w:val="28"/>
          <w:szCs w:val="28"/>
          <w:lang w:eastAsia="ru-RU"/>
        </w:rPr>
        <w:t xml:space="preserve">                 </w:t>
      </w:r>
      <w:r w:rsidR="000F176B" w:rsidRPr="00EE210A">
        <w:rPr>
          <w:b/>
          <w:sz w:val="28"/>
          <w:szCs w:val="28"/>
          <w:lang w:eastAsia="ru-RU"/>
        </w:rPr>
        <w:t xml:space="preserve">      </w:t>
      </w:r>
      <w:r w:rsidRPr="00EE210A">
        <w:rPr>
          <w:b/>
          <w:sz w:val="28"/>
          <w:szCs w:val="28"/>
          <w:lang w:eastAsia="ru-RU"/>
        </w:rPr>
        <w:t xml:space="preserve">     </w:t>
      </w:r>
      <w:r w:rsidRPr="00EE210A">
        <w:rPr>
          <w:b/>
          <w:sz w:val="28"/>
          <w:szCs w:val="28"/>
          <w:lang w:val="kk-KZ" w:eastAsia="ru-RU"/>
        </w:rPr>
        <w:tab/>
      </w:r>
      <w:r w:rsidR="00A208CA" w:rsidRPr="00EE210A">
        <w:rPr>
          <w:b/>
          <w:sz w:val="28"/>
          <w:szCs w:val="28"/>
          <w:lang w:val="kk-KZ" w:eastAsia="ru-RU"/>
        </w:rPr>
        <w:t>Б. Хамидуллин</w:t>
      </w:r>
    </w:p>
    <w:sectPr w:rsidR="00E16691" w:rsidRPr="00EE210A" w:rsidSect="000036B7">
      <w:headerReference w:type="default" r:id="rId13"/>
      <w:headerReference w:type="first" r:id="rId14"/>
      <w:pgSz w:w="11906" w:h="16838"/>
      <w:pgMar w:top="1418" w:right="851" w:bottom="1418" w:left="1418" w:header="850" w:footer="850"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68" w:rsidRDefault="00805968" w:rsidP="00792496">
      <w:r>
        <w:separator/>
      </w:r>
    </w:p>
  </w:endnote>
  <w:endnote w:type="continuationSeparator" w:id="0">
    <w:p w:rsidR="00805968" w:rsidRDefault="00805968" w:rsidP="0079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68" w:rsidRDefault="00805968" w:rsidP="00792496">
      <w:r>
        <w:separator/>
      </w:r>
    </w:p>
  </w:footnote>
  <w:footnote w:type="continuationSeparator" w:id="0">
    <w:p w:rsidR="00805968" w:rsidRDefault="00805968" w:rsidP="00792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18601"/>
      <w:docPartObj>
        <w:docPartGallery w:val="Page Numbers (Top of Page)"/>
        <w:docPartUnique/>
      </w:docPartObj>
    </w:sdtPr>
    <w:sdtEndPr/>
    <w:sdtContent>
      <w:p w:rsidR="007157FB" w:rsidRDefault="007157FB">
        <w:pPr>
          <w:pStyle w:val="aa"/>
          <w:jc w:val="center"/>
        </w:pPr>
        <w:r>
          <w:fldChar w:fldCharType="begin"/>
        </w:r>
        <w:r>
          <w:instrText>PAGE   \* MERGEFORMAT</w:instrText>
        </w:r>
        <w:r>
          <w:fldChar w:fldCharType="separate"/>
        </w:r>
        <w:r w:rsidR="00653E33">
          <w:rPr>
            <w:noProof/>
          </w:rPr>
          <w:t>21</w:t>
        </w:r>
        <w:r>
          <w:fldChar w:fldCharType="end"/>
        </w:r>
      </w:p>
    </w:sdtContent>
  </w:sdt>
  <w:p w:rsidR="007157FB" w:rsidRDefault="007157F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7FB" w:rsidRDefault="007157FB">
    <w:pPr>
      <w:pStyle w:val="aa"/>
      <w:jc w:val="center"/>
    </w:pPr>
  </w:p>
  <w:p w:rsidR="007157FB" w:rsidRDefault="007157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7DBAEFB6"/>
    <w:lvl w:ilvl="0">
      <w:start w:val="4"/>
      <w:numFmt w:val="decimal"/>
      <w:lvlText w:val="%1."/>
      <w:lvlJc w:val="left"/>
      <w:pPr>
        <w:tabs>
          <w:tab w:val="num" w:pos="1212"/>
        </w:tabs>
        <w:ind w:left="1212" w:hanging="360"/>
      </w:pPr>
      <w:rPr>
        <w:u w:val="single"/>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18AC4683"/>
    <w:multiLevelType w:val="hybridMultilevel"/>
    <w:tmpl w:val="5D88B0A6"/>
    <w:lvl w:ilvl="0" w:tplc="41C48ACC">
      <w:start w:val="4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E3D4B"/>
    <w:multiLevelType w:val="hybridMultilevel"/>
    <w:tmpl w:val="4D68221E"/>
    <w:lvl w:ilvl="0" w:tplc="9EC8064E">
      <w:start w:val="5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14E55"/>
    <w:multiLevelType w:val="hybridMultilevel"/>
    <w:tmpl w:val="C3809E48"/>
    <w:lvl w:ilvl="0" w:tplc="CA8294A6">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051D20"/>
    <w:multiLevelType w:val="hybridMultilevel"/>
    <w:tmpl w:val="CC5690AA"/>
    <w:lvl w:ilvl="0" w:tplc="F03CCE52">
      <w:numFmt w:val="bullet"/>
      <w:lvlText w:val="-"/>
      <w:lvlJc w:val="left"/>
      <w:pPr>
        <w:ind w:left="-66" w:hanging="360"/>
      </w:pPr>
      <w:rPr>
        <w:rFonts w:ascii="Times New Roman" w:eastAsia="Times New Roman" w:hAnsi="Times New Roman" w:cs="Times New Roman" w:hint="default"/>
        <w:b/>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7">
    <w:nsid w:val="350662E7"/>
    <w:multiLevelType w:val="hybridMultilevel"/>
    <w:tmpl w:val="5CA8FCD8"/>
    <w:lvl w:ilvl="0" w:tplc="E1F28E7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217EAF"/>
    <w:multiLevelType w:val="hybridMultilevel"/>
    <w:tmpl w:val="E0E09BAE"/>
    <w:lvl w:ilvl="0" w:tplc="FF946A14">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E1BEC"/>
    <w:multiLevelType w:val="hybridMultilevel"/>
    <w:tmpl w:val="F768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3A5F1A"/>
    <w:multiLevelType w:val="hybridMultilevel"/>
    <w:tmpl w:val="DE726FB2"/>
    <w:lvl w:ilvl="0" w:tplc="A162A71E">
      <w:start w:val="1"/>
      <w:numFmt w:val="decimal"/>
      <w:lvlText w:val="%1."/>
      <w:lvlJc w:val="left"/>
      <w:pPr>
        <w:ind w:left="786" w:hanging="360"/>
      </w:pPr>
      <w:rPr>
        <w:lang w:val="kk-KZ"/>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68A2BC4"/>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5A3F7346"/>
    <w:multiLevelType w:val="hybridMultilevel"/>
    <w:tmpl w:val="B5D2B020"/>
    <w:lvl w:ilvl="0" w:tplc="20EED21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5BBE5A73"/>
    <w:multiLevelType w:val="hybridMultilevel"/>
    <w:tmpl w:val="9B56A388"/>
    <w:lvl w:ilvl="0" w:tplc="B1BCF5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225A3A"/>
    <w:multiLevelType w:val="hybridMultilevel"/>
    <w:tmpl w:val="CDE0817C"/>
    <w:lvl w:ilvl="0" w:tplc="5F2A408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2D1EE2"/>
    <w:multiLevelType w:val="multilevel"/>
    <w:tmpl w:val="B8F8B9C0"/>
    <w:lvl w:ilvl="0">
      <w:start w:val="1"/>
      <w:numFmt w:val="decimal"/>
      <w:lvlText w:val="%1."/>
      <w:lvlJc w:val="left"/>
      <w:pPr>
        <w:ind w:left="502"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11"/>
  </w:num>
  <w:num w:numId="4">
    <w:abstractNumId w:val="15"/>
  </w:num>
  <w:num w:numId="5">
    <w:abstractNumId w:val="10"/>
  </w:num>
  <w:num w:numId="6">
    <w:abstractNumId w:val="4"/>
  </w:num>
  <w:num w:numId="7">
    <w:abstractNumId w:val="1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6"/>
  </w:num>
  <w:num w:numId="12">
    <w:abstractNumId w:val="9"/>
  </w:num>
  <w:num w:numId="13">
    <w:abstractNumId w:val="12"/>
  </w:num>
  <w:num w:numId="14">
    <w:abstractNumId w:val="7"/>
  </w:num>
  <w:num w:numId="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238C"/>
    <w:rsid w:val="00000077"/>
    <w:rsid w:val="000002AA"/>
    <w:rsid w:val="000006EA"/>
    <w:rsid w:val="00001037"/>
    <w:rsid w:val="00001A1E"/>
    <w:rsid w:val="00001AD6"/>
    <w:rsid w:val="00001C49"/>
    <w:rsid w:val="00001E34"/>
    <w:rsid w:val="0000215D"/>
    <w:rsid w:val="000023AE"/>
    <w:rsid w:val="000029FC"/>
    <w:rsid w:val="00002C02"/>
    <w:rsid w:val="00002C20"/>
    <w:rsid w:val="000030B2"/>
    <w:rsid w:val="0000328E"/>
    <w:rsid w:val="000036B7"/>
    <w:rsid w:val="0000377E"/>
    <w:rsid w:val="000038A7"/>
    <w:rsid w:val="00003953"/>
    <w:rsid w:val="00004601"/>
    <w:rsid w:val="0000468F"/>
    <w:rsid w:val="00004D49"/>
    <w:rsid w:val="000051C7"/>
    <w:rsid w:val="0000520F"/>
    <w:rsid w:val="00005A6B"/>
    <w:rsid w:val="00007AE8"/>
    <w:rsid w:val="00007B58"/>
    <w:rsid w:val="00007FF3"/>
    <w:rsid w:val="00010556"/>
    <w:rsid w:val="000107D4"/>
    <w:rsid w:val="00010966"/>
    <w:rsid w:val="00010B74"/>
    <w:rsid w:val="00010ECD"/>
    <w:rsid w:val="00010F9E"/>
    <w:rsid w:val="00011AE5"/>
    <w:rsid w:val="0001222B"/>
    <w:rsid w:val="00012404"/>
    <w:rsid w:val="000127BA"/>
    <w:rsid w:val="00012C98"/>
    <w:rsid w:val="00012E3D"/>
    <w:rsid w:val="0001358E"/>
    <w:rsid w:val="00013E69"/>
    <w:rsid w:val="00014096"/>
    <w:rsid w:val="000141B3"/>
    <w:rsid w:val="00014280"/>
    <w:rsid w:val="00014381"/>
    <w:rsid w:val="00014AAA"/>
    <w:rsid w:val="00015C05"/>
    <w:rsid w:val="000163BA"/>
    <w:rsid w:val="000167C0"/>
    <w:rsid w:val="000177C5"/>
    <w:rsid w:val="00017830"/>
    <w:rsid w:val="00017BFB"/>
    <w:rsid w:val="00017D4D"/>
    <w:rsid w:val="0002037D"/>
    <w:rsid w:val="00020E3D"/>
    <w:rsid w:val="000222B0"/>
    <w:rsid w:val="000223B8"/>
    <w:rsid w:val="00022D0C"/>
    <w:rsid w:val="000237B0"/>
    <w:rsid w:val="00023B58"/>
    <w:rsid w:val="000249D7"/>
    <w:rsid w:val="00024BDD"/>
    <w:rsid w:val="0002630E"/>
    <w:rsid w:val="000263FD"/>
    <w:rsid w:val="0002653B"/>
    <w:rsid w:val="000269FC"/>
    <w:rsid w:val="00026C47"/>
    <w:rsid w:val="000270E8"/>
    <w:rsid w:val="0002767C"/>
    <w:rsid w:val="00027ADA"/>
    <w:rsid w:val="00027D1E"/>
    <w:rsid w:val="00027FD7"/>
    <w:rsid w:val="00030D92"/>
    <w:rsid w:val="00031527"/>
    <w:rsid w:val="000317B8"/>
    <w:rsid w:val="000318C3"/>
    <w:rsid w:val="00031CAB"/>
    <w:rsid w:val="00032064"/>
    <w:rsid w:val="000324E2"/>
    <w:rsid w:val="00032802"/>
    <w:rsid w:val="00032E50"/>
    <w:rsid w:val="00033304"/>
    <w:rsid w:val="000333C7"/>
    <w:rsid w:val="000342AE"/>
    <w:rsid w:val="00035879"/>
    <w:rsid w:val="0003593A"/>
    <w:rsid w:val="00035958"/>
    <w:rsid w:val="00036A8F"/>
    <w:rsid w:val="00036C42"/>
    <w:rsid w:val="000371C0"/>
    <w:rsid w:val="0003723F"/>
    <w:rsid w:val="00037A6F"/>
    <w:rsid w:val="000401C4"/>
    <w:rsid w:val="000402EE"/>
    <w:rsid w:val="000405BB"/>
    <w:rsid w:val="00040677"/>
    <w:rsid w:val="00040A74"/>
    <w:rsid w:val="000415DC"/>
    <w:rsid w:val="00042436"/>
    <w:rsid w:val="000426E6"/>
    <w:rsid w:val="00042867"/>
    <w:rsid w:val="000433F6"/>
    <w:rsid w:val="00043F44"/>
    <w:rsid w:val="00043FD3"/>
    <w:rsid w:val="0004425C"/>
    <w:rsid w:val="0004462F"/>
    <w:rsid w:val="000449D3"/>
    <w:rsid w:val="0004527F"/>
    <w:rsid w:val="00045BD3"/>
    <w:rsid w:val="00045EEE"/>
    <w:rsid w:val="00046BE6"/>
    <w:rsid w:val="00046DAB"/>
    <w:rsid w:val="00047239"/>
    <w:rsid w:val="0004744E"/>
    <w:rsid w:val="000474FF"/>
    <w:rsid w:val="0005098C"/>
    <w:rsid w:val="00051A2E"/>
    <w:rsid w:val="0005291E"/>
    <w:rsid w:val="00053289"/>
    <w:rsid w:val="00053479"/>
    <w:rsid w:val="000535F8"/>
    <w:rsid w:val="000536F1"/>
    <w:rsid w:val="000547B9"/>
    <w:rsid w:val="00055092"/>
    <w:rsid w:val="000553A7"/>
    <w:rsid w:val="00055842"/>
    <w:rsid w:val="00055CE4"/>
    <w:rsid w:val="00055FBD"/>
    <w:rsid w:val="000568D5"/>
    <w:rsid w:val="00056ED0"/>
    <w:rsid w:val="00057232"/>
    <w:rsid w:val="00057983"/>
    <w:rsid w:val="000600CE"/>
    <w:rsid w:val="00060246"/>
    <w:rsid w:val="0006070B"/>
    <w:rsid w:val="00060A00"/>
    <w:rsid w:val="000625DE"/>
    <w:rsid w:val="00062F45"/>
    <w:rsid w:val="000639DD"/>
    <w:rsid w:val="00063F9C"/>
    <w:rsid w:val="00064500"/>
    <w:rsid w:val="000645B8"/>
    <w:rsid w:val="00064A9B"/>
    <w:rsid w:val="00064BAA"/>
    <w:rsid w:val="00064BAF"/>
    <w:rsid w:val="000653F1"/>
    <w:rsid w:val="00065431"/>
    <w:rsid w:val="000659C2"/>
    <w:rsid w:val="00065DF4"/>
    <w:rsid w:val="000664A7"/>
    <w:rsid w:val="00066C1E"/>
    <w:rsid w:val="000706F8"/>
    <w:rsid w:val="0007091A"/>
    <w:rsid w:val="000714D1"/>
    <w:rsid w:val="00071E35"/>
    <w:rsid w:val="00072B5E"/>
    <w:rsid w:val="00073028"/>
    <w:rsid w:val="00073F51"/>
    <w:rsid w:val="000741D8"/>
    <w:rsid w:val="0007509F"/>
    <w:rsid w:val="00075850"/>
    <w:rsid w:val="000765A7"/>
    <w:rsid w:val="00076DB7"/>
    <w:rsid w:val="00077194"/>
    <w:rsid w:val="00077CCD"/>
    <w:rsid w:val="00080399"/>
    <w:rsid w:val="000808BA"/>
    <w:rsid w:val="00080F67"/>
    <w:rsid w:val="00081955"/>
    <w:rsid w:val="00081D21"/>
    <w:rsid w:val="00081FB5"/>
    <w:rsid w:val="00082E81"/>
    <w:rsid w:val="000838A2"/>
    <w:rsid w:val="00084CC0"/>
    <w:rsid w:val="00085EE7"/>
    <w:rsid w:val="00086BC4"/>
    <w:rsid w:val="00086D57"/>
    <w:rsid w:val="00087095"/>
    <w:rsid w:val="00087244"/>
    <w:rsid w:val="000872EB"/>
    <w:rsid w:val="00087330"/>
    <w:rsid w:val="00087578"/>
    <w:rsid w:val="00087DAC"/>
    <w:rsid w:val="00087E88"/>
    <w:rsid w:val="00087FEC"/>
    <w:rsid w:val="00090098"/>
    <w:rsid w:val="000902BF"/>
    <w:rsid w:val="000902E7"/>
    <w:rsid w:val="0009030B"/>
    <w:rsid w:val="00091185"/>
    <w:rsid w:val="000911F9"/>
    <w:rsid w:val="0009240B"/>
    <w:rsid w:val="00092EF2"/>
    <w:rsid w:val="00093881"/>
    <w:rsid w:val="00093895"/>
    <w:rsid w:val="00093E45"/>
    <w:rsid w:val="0009475A"/>
    <w:rsid w:val="00094C55"/>
    <w:rsid w:val="00094D21"/>
    <w:rsid w:val="00095D14"/>
    <w:rsid w:val="00096757"/>
    <w:rsid w:val="00097D5F"/>
    <w:rsid w:val="00097E1E"/>
    <w:rsid w:val="000A0481"/>
    <w:rsid w:val="000A14DB"/>
    <w:rsid w:val="000A1CBF"/>
    <w:rsid w:val="000A3325"/>
    <w:rsid w:val="000A353C"/>
    <w:rsid w:val="000A39DA"/>
    <w:rsid w:val="000A3CC8"/>
    <w:rsid w:val="000A458E"/>
    <w:rsid w:val="000A4AAD"/>
    <w:rsid w:val="000A4AC2"/>
    <w:rsid w:val="000A52FB"/>
    <w:rsid w:val="000A59BA"/>
    <w:rsid w:val="000A5DB5"/>
    <w:rsid w:val="000A5F23"/>
    <w:rsid w:val="000A62BC"/>
    <w:rsid w:val="000A6B20"/>
    <w:rsid w:val="000A74B4"/>
    <w:rsid w:val="000A777C"/>
    <w:rsid w:val="000A7C27"/>
    <w:rsid w:val="000B0765"/>
    <w:rsid w:val="000B0A28"/>
    <w:rsid w:val="000B0E61"/>
    <w:rsid w:val="000B1E75"/>
    <w:rsid w:val="000B4175"/>
    <w:rsid w:val="000B43B6"/>
    <w:rsid w:val="000B4C3E"/>
    <w:rsid w:val="000B4FA8"/>
    <w:rsid w:val="000B537B"/>
    <w:rsid w:val="000B588A"/>
    <w:rsid w:val="000B59E9"/>
    <w:rsid w:val="000B5C47"/>
    <w:rsid w:val="000B6009"/>
    <w:rsid w:val="000B6583"/>
    <w:rsid w:val="000B67C3"/>
    <w:rsid w:val="000B6F95"/>
    <w:rsid w:val="000B7947"/>
    <w:rsid w:val="000B7B2E"/>
    <w:rsid w:val="000C0CB0"/>
    <w:rsid w:val="000C106B"/>
    <w:rsid w:val="000C13BC"/>
    <w:rsid w:val="000C1CEC"/>
    <w:rsid w:val="000C1EEB"/>
    <w:rsid w:val="000C2215"/>
    <w:rsid w:val="000C27E6"/>
    <w:rsid w:val="000C2B66"/>
    <w:rsid w:val="000C2FEB"/>
    <w:rsid w:val="000C3A00"/>
    <w:rsid w:val="000C3CC4"/>
    <w:rsid w:val="000C4047"/>
    <w:rsid w:val="000C5499"/>
    <w:rsid w:val="000C6110"/>
    <w:rsid w:val="000C6C16"/>
    <w:rsid w:val="000C7452"/>
    <w:rsid w:val="000D14BE"/>
    <w:rsid w:val="000D17C4"/>
    <w:rsid w:val="000D1FC0"/>
    <w:rsid w:val="000D3A61"/>
    <w:rsid w:val="000D4233"/>
    <w:rsid w:val="000D4672"/>
    <w:rsid w:val="000D484E"/>
    <w:rsid w:val="000D4E4B"/>
    <w:rsid w:val="000D508A"/>
    <w:rsid w:val="000D5791"/>
    <w:rsid w:val="000D5A3D"/>
    <w:rsid w:val="000D6D2C"/>
    <w:rsid w:val="000D7884"/>
    <w:rsid w:val="000E01B0"/>
    <w:rsid w:val="000E107A"/>
    <w:rsid w:val="000E109E"/>
    <w:rsid w:val="000E117D"/>
    <w:rsid w:val="000E13C9"/>
    <w:rsid w:val="000E13DE"/>
    <w:rsid w:val="000E1583"/>
    <w:rsid w:val="000E19A9"/>
    <w:rsid w:val="000E1BF4"/>
    <w:rsid w:val="000E2140"/>
    <w:rsid w:val="000E23DE"/>
    <w:rsid w:val="000E26AA"/>
    <w:rsid w:val="000E38B9"/>
    <w:rsid w:val="000E3A51"/>
    <w:rsid w:val="000E4B37"/>
    <w:rsid w:val="000E4B75"/>
    <w:rsid w:val="000E54DB"/>
    <w:rsid w:val="000E5B5D"/>
    <w:rsid w:val="000E5CA4"/>
    <w:rsid w:val="000E5E8B"/>
    <w:rsid w:val="000E619E"/>
    <w:rsid w:val="000E6452"/>
    <w:rsid w:val="000E66B7"/>
    <w:rsid w:val="000E6D8B"/>
    <w:rsid w:val="000E75DB"/>
    <w:rsid w:val="000E7D1B"/>
    <w:rsid w:val="000F0076"/>
    <w:rsid w:val="000F176B"/>
    <w:rsid w:val="000F1B22"/>
    <w:rsid w:val="000F1B7C"/>
    <w:rsid w:val="000F250F"/>
    <w:rsid w:val="000F26C0"/>
    <w:rsid w:val="000F2741"/>
    <w:rsid w:val="000F2B4B"/>
    <w:rsid w:val="000F313F"/>
    <w:rsid w:val="000F38EB"/>
    <w:rsid w:val="000F3C5C"/>
    <w:rsid w:val="000F3DEF"/>
    <w:rsid w:val="000F4AB6"/>
    <w:rsid w:val="000F4CAF"/>
    <w:rsid w:val="000F57D9"/>
    <w:rsid w:val="000F5A7E"/>
    <w:rsid w:val="000F6280"/>
    <w:rsid w:val="000F644A"/>
    <w:rsid w:val="000F68A9"/>
    <w:rsid w:val="000F7BB1"/>
    <w:rsid w:val="0010052D"/>
    <w:rsid w:val="00100668"/>
    <w:rsid w:val="00102395"/>
    <w:rsid w:val="00102424"/>
    <w:rsid w:val="0010282D"/>
    <w:rsid w:val="0010287C"/>
    <w:rsid w:val="00102907"/>
    <w:rsid w:val="00102A92"/>
    <w:rsid w:val="00102BEE"/>
    <w:rsid w:val="00102F99"/>
    <w:rsid w:val="001030EC"/>
    <w:rsid w:val="0010348A"/>
    <w:rsid w:val="00103D13"/>
    <w:rsid w:val="00103DE5"/>
    <w:rsid w:val="00103EFD"/>
    <w:rsid w:val="00104B9C"/>
    <w:rsid w:val="00104D31"/>
    <w:rsid w:val="00104DAF"/>
    <w:rsid w:val="00105D63"/>
    <w:rsid w:val="00105EF0"/>
    <w:rsid w:val="00105FDC"/>
    <w:rsid w:val="001067D8"/>
    <w:rsid w:val="00106AA7"/>
    <w:rsid w:val="00106C60"/>
    <w:rsid w:val="00106DB3"/>
    <w:rsid w:val="00106EA4"/>
    <w:rsid w:val="001101C9"/>
    <w:rsid w:val="001101D0"/>
    <w:rsid w:val="0011035E"/>
    <w:rsid w:val="00110DB0"/>
    <w:rsid w:val="00112339"/>
    <w:rsid w:val="00112F28"/>
    <w:rsid w:val="0011316F"/>
    <w:rsid w:val="00113973"/>
    <w:rsid w:val="00114408"/>
    <w:rsid w:val="00114EDC"/>
    <w:rsid w:val="001150A0"/>
    <w:rsid w:val="00115596"/>
    <w:rsid w:val="0011563D"/>
    <w:rsid w:val="00115996"/>
    <w:rsid w:val="00115B68"/>
    <w:rsid w:val="0012183E"/>
    <w:rsid w:val="001224E4"/>
    <w:rsid w:val="00123426"/>
    <w:rsid w:val="001234CB"/>
    <w:rsid w:val="0012378C"/>
    <w:rsid w:val="00123D95"/>
    <w:rsid w:val="001249CF"/>
    <w:rsid w:val="00124E63"/>
    <w:rsid w:val="00125293"/>
    <w:rsid w:val="00125855"/>
    <w:rsid w:val="00125B08"/>
    <w:rsid w:val="001261D4"/>
    <w:rsid w:val="00126234"/>
    <w:rsid w:val="001265AB"/>
    <w:rsid w:val="0012747D"/>
    <w:rsid w:val="00127EDE"/>
    <w:rsid w:val="001303F9"/>
    <w:rsid w:val="001304E2"/>
    <w:rsid w:val="00130A2A"/>
    <w:rsid w:val="0013105C"/>
    <w:rsid w:val="0013132B"/>
    <w:rsid w:val="00131453"/>
    <w:rsid w:val="00131DBB"/>
    <w:rsid w:val="001331B9"/>
    <w:rsid w:val="00133DFA"/>
    <w:rsid w:val="001343C3"/>
    <w:rsid w:val="00134773"/>
    <w:rsid w:val="0013488F"/>
    <w:rsid w:val="00134A9B"/>
    <w:rsid w:val="00135152"/>
    <w:rsid w:val="001351EF"/>
    <w:rsid w:val="00135821"/>
    <w:rsid w:val="00135C46"/>
    <w:rsid w:val="00135E1E"/>
    <w:rsid w:val="00135E93"/>
    <w:rsid w:val="0013629E"/>
    <w:rsid w:val="00136A88"/>
    <w:rsid w:val="00136B69"/>
    <w:rsid w:val="00137ACE"/>
    <w:rsid w:val="00137E76"/>
    <w:rsid w:val="00140015"/>
    <w:rsid w:val="00140F23"/>
    <w:rsid w:val="00140F54"/>
    <w:rsid w:val="00140FA5"/>
    <w:rsid w:val="00141957"/>
    <w:rsid w:val="00141CAF"/>
    <w:rsid w:val="00141F58"/>
    <w:rsid w:val="001421B2"/>
    <w:rsid w:val="00143671"/>
    <w:rsid w:val="001436AA"/>
    <w:rsid w:val="001437CE"/>
    <w:rsid w:val="00143F7C"/>
    <w:rsid w:val="00144BFD"/>
    <w:rsid w:val="00144D34"/>
    <w:rsid w:val="00145014"/>
    <w:rsid w:val="001451B8"/>
    <w:rsid w:val="00145808"/>
    <w:rsid w:val="00145C3E"/>
    <w:rsid w:val="00146475"/>
    <w:rsid w:val="00146A45"/>
    <w:rsid w:val="0014713B"/>
    <w:rsid w:val="00147316"/>
    <w:rsid w:val="0014744D"/>
    <w:rsid w:val="00147B65"/>
    <w:rsid w:val="00147E08"/>
    <w:rsid w:val="00150581"/>
    <w:rsid w:val="00151150"/>
    <w:rsid w:val="001512D4"/>
    <w:rsid w:val="00151354"/>
    <w:rsid w:val="0015138E"/>
    <w:rsid w:val="001513C3"/>
    <w:rsid w:val="0015195C"/>
    <w:rsid w:val="001520B4"/>
    <w:rsid w:val="001524CA"/>
    <w:rsid w:val="00152A1E"/>
    <w:rsid w:val="00152E05"/>
    <w:rsid w:val="00152F35"/>
    <w:rsid w:val="00153A38"/>
    <w:rsid w:val="00153D67"/>
    <w:rsid w:val="00153F88"/>
    <w:rsid w:val="00154737"/>
    <w:rsid w:val="00155208"/>
    <w:rsid w:val="001554A9"/>
    <w:rsid w:val="00155595"/>
    <w:rsid w:val="00156095"/>
    <w:rsid w:val="0015647C"/>
    <w:rsid w:val="00156737"/>
    <w:rsid w:val="00156F61"/>
    <w:rsid w:val="001571B6"/>
    <w:rsid w:val="00157808"/>
    <w:rsid w:val="00157ED7"/>
    <w:rsid w:val="00160403"/>
    <w:rsid w:val="00160A06"/>
    <w:rsid w:val="00161351"/>
    <w:rsid w:val="001613C8"/>
    <w:rsid w:val="00161637"/>
    <w:rsid w:val="0016220F"/>
    <w:rsid w:val="00162744"/>
    <w:rsid w:val="001630AD"/>
    <w:rsid w:val="00164341"/>
    <w:rsid w:val="00164725"/>
    <w:rsid w:val="001656EA"/>
    <w:rsid w:val="001663C5"/>
    <w:rsid w:val="00166615"/>
    <w:rsid w:val="001667AE"/>
    <w:rsid w:val="00167178"/>
    <w:rsid w:val="001702B1"/>
    <w:rsid w:val="00170EC1"/>
    <w:rsid w:val="001710DD"/>
    <w:rsid w:val="0017124B"/>
    <w:rsid w:val="00171855"/>
    <w:rsid w:val="00171CF6"/>
    <w:rsid w:val="0017242E"/>
    <w:rsid w:val="00173109"/>
    <w:rsid w:val="0017317E"/>
    <w:rsid w:val="0017318E"/>
    <w:rsid w:val="001736A7"/>
    <w:rsid w:val="0017372C"/>
    <w:rsid w:val="001737BA"/>
    <w:rsid w:val="0017429C"/>
    <w:rsid w:val="0017457D"/>
    <w:rsid w:val="00174916"/>
    <w:rsid w:val="00175282"/>
    <w:rsid w:val="00175402"/>
    <w:rsid w:val="00175587"/>
    <w:rsid w:val="00175662"/>
    <w:rsid w:val="00175BDC"/>
    <w:rsid w:val="001760F8"/>
    <w:rsid w:val="00176183"/>
    <w:rsid w:val="0017688D"/>
    <w:rsid w:val="00177551"/>
    <w:rsid w:val="0017767A"/>
    <w:rsid w:val="00177F10"/>
    <w:rsid w:val="001802D9"/>
    <w:rsid w:val="0018051E"/>
    <w:rsid w:val="001812D2"/>
    <w:rsid w:val="00181357"/>
    <w:rsid w:val="00181621"/>
    <w:rsid w:val="00182022"/>
    <w:rsid w:val="00182AEF"/>
    <w:rsid w:val="001832CA"/>
    <w:rsid w:val="00183421"/>
    <w:rsid w:val="00183AE3"/>
    <w:rsid w:val="0018425E"/>
    <w:rsid w:val="00184568"/>
    <w:rsid w:val="00184896"/>
    <w:rsid w:val="00184EBC"/>
    <w:rsid w:val="001853CC"/>
    <w:rsid w:val="00185684"/>
    <w:rsid w:val="00185D82"/>
    <w:rsid w:val="00185F59"/>
    <w:rsid w:val="00186209"/>
    <w:rsid w:val="001864DD"/>
    <w:rsid w:val="00186FD8"/>
    <w:rsid w:val="00187248"/>
    <w:rsid w:val="001874EB"/>
    <w:rsid w:val="00187DC3"/>
    <w:rsid w:val="00190346"/>
    <w:rsid w:val="00190899"/>
    <w:rsid w:val="00190B25"/>
    <w:rsid w:val="00190F91"/>
    <w:rsid w:val="0019112A"/>
    <w:rsid w:val="0019186E"/>
    <w:rsid w:val="00192D16"/>
    <w:rsid w:val="00193377"/>
    <w:rsid w:val="00193717"/>
    <w:rsid w:val="00193A9B"/>
    <w:rsid w:val="00194628"/>
    <w:rsid w:val="00194CF5"/>
    <w:rsid w:val="00195B4F"/>
    <w:rsid w:val="00196AE8"/>
    <w:rsid w:val="001979AF"/>
    <w:rsid w:val="00197A47"/>
    <w:rsid w:val="001A03F7"/>
    <w:rsid w:val="001A0CD7"/>
    <w:rsid w:val="001A124C"/>
    <w:rsid w:val="001A139E"/>
    <w:rsid w:val="001A1831"/>
    <w:rsid w:val="001A2826"/>
    <w:rsid w:val="001A2A31"/>
    <w:rsid w:val="001A2AE4"/>
    <w:rsid w:val="001A2B76"/>
    <w:rsid w:val="001A36B4"/>
    <w:rsid w:val="001A3D40"/>
    <w:rsid w:val="001A4499"/>
    <w:rsid w:val="001A465F"/>
    <w:rsid w:val="001A539D"/>
    <w:rsid w:val="001A58EF"/>
    <w:rsid w:val="001A614C"/>
    <w:rsid w:val="001A6991"/>
    <w:rsid w:val="001A6C24"/>
    <w:rsid w:val="001B036C"/>
    <w:rsid w:val="001B0DD5"/>
    <w:rsid w:val="001B11A3"/>
    <w:rsid w:val="001B1353"/>
    <w:rsid w:val="001B1ECA"/>
    <w:rsid w:val="001B26BA"/>
    <w:rsid w:val="001B2D0A"/>
    <w:rsid w:val="001B30B6"/>
    <w:rsid w:val="001B32D4"/>
    <w:rsid w:val="001B35B9"/>
    <w:rsid w:val="001B3B0A"/>
    <w:rsid w:val="001B3C50"/>
    <w:rsid w:val="001B3D8D"/>
    <w:rsid w:val="001B4421"/>
    <w:rsid w:val="001B4483"/>
    <w:rsid w:val="001B486B"/>
    <w:rsid w:val="001B4960"/>
    <w:rsid w:val="001B4D7F"/>
    <w:rsid w:val="001B560B"/>
    <w:rsid w:val="001B6990"/>
    <w:rsid w:val="001B7557"/>
    <w:rsid w:val="001B755F"/>
    <w:rsid w:val="001B76D2"/>
    <w:rsid w:val="001B7CAA"/>
    <w:rsid w:val="001C07A2"/>
    <w:rsid w:val="001C0B4C"/>
    <w:rsid w:val="001C0C25"/>
    <w:rsid w:val="001C0CE9"/>
    <w:rsid w:val="001C0FED"/>
    <w:rsid w:val="001C1410"/>
    <w:rsid w:val="001C220B"/>
    <w:rsid w:val="001C242D"/>
    <w:rsid w:val="001C276E"/>
    <w:rsid w:val="001C2861"/>
    <w:rsid w:val="001C2C3E"/>
    <w:rsid w:val="001C33C3"/>
    <w:rsid w:val="001C37C5"/>
    <w:rsid w:val="001C3A3F"/>
    <w:rsid w:val="001C3C16"/>
    <w:rsid w:val="001C5005"/>
    <w:rsid w:val="001C50C5"/>
    <w:rsid w:val="001C5578"/>
    <w:rsid w:val="001C5B43"/>
    <w:rsid w:val="001C5C38"/>
    <w:rsid w:val="001C6331"/>
    <w:rsid w:val="001C6C24"/>
    <w:rsid w:val="001C6C2A"/>
    <w:rsid w:val="001C7990"/>
    <w:rsid w:val="001C79A3"/>
    <w:rsid w:val="001C7A9C"/>
    <w:rsid w:val="001C7F0E"/>
    <w:rsid w:val="001D0851"/>
    <w:rsid w:val="001D08A8"/>
    <w:rsid w:val="001D1205"/>
    <w:rsid w:val="001D1FFA"/>
    <w:rsid w:val="001D2BE3"/>
    <w:rsid w:val="001D2DF2"/>
    <w:rsid w:val="001D2E1B"/>
    <w:rsid w:val="001D34BC"/>
    <w:rsid w:val="001D3FC0"/>
    <w:rsid w:val="001D4619"/>
    <w:rsid w:val="001D5722"/>
    <w:rsid w:val="001D5836"/>
    <w:rsid w:val="001D5979"/>
    <w:rsid w:val="001D5BA7"/>
    <w:rsid w:val="001D62B7"/>
    <w:rsid w:val="001D649B"/>
    <w:rsid w:val="001D6763"/>
    <w:rsid w:val="001D6CC2"/>
    <w:rsid w:val="001D6E58"/>
    <w:rsid w:val="001D71B8"/>
    <w:rsid w:val="001D756A"/>
    <w:rsid w:val="001D7935"/>
    <w:rsid w:val="001D7AFD"/>
    <w:rsid w:val="001D7ED5"/>
    <w:rsid w:val="001E00C6"/>
    <w:rsid w:val="001E03E4"/>
    <w:rsid w:val="001E04B7"/>
    <w:rsid w:val="001E0511"/>
    <w:rsid w:val="001E0564"/>
    <w:rsid w:val="001E153E"/>
    <w:rsid w:val="001E19BA"/>
    <w:rsid w:val="001E20D3"/>
    <w:rsid w:val="001E2483"/>
    <w:rsid w:val="001E2E5B"/>
    <w:rsid w:val="001E310A"/>
    <w:rsid w:val="001E3B69"/>
    <w:rsid w:val="001E3E58"/>
    <w:rsid w:val="001E441F"/>
    <w:rsid w:val="001E4439"/>
    <w:rsid w:val="001E4497"/>
    <w:rsid w:val="001E4AD9"/>
    <w:rsid w:val="001E5088"/>
    <w:rsid w:val="001E616C"/>
    <w:rsid w:val="001E6622"/>
    <w:rsid w:val="001E6954"/>
    <w:rsid w:val="001E6E86"/>
    <w:rsid w:val="001E7021"/>
    <w:rsid w:val="001E72F2"/>
    <w:rsid w:val="001E7EBE"/>
    <w:rsid w:val="001F0584"/>
    <w:rsid w:val="001F087C"/>
    <w:rsid w:val="001F1F30"/>
    <w:rsid w:val="001F2161"/>
    <w:rsid w:val="001F22A0"/>
    <w:rsid w:val="001F2B21"/>
    <w:rsid w:val="001F2CD2"/>
    <w:rsid w:val="001F2FE4"/>
    <w:rsid w:val="001F3B84"/>
    <w:rsid w:val="001F3C9E"/>
    <w:rsid w:val="001F4E50"/>
    <w:rsid w:val="001F4EEA"/>
    <w:rsid w:val="001F6828"/>
    <w:rsid w:val="001F698A"/>
    <w:rsid w:val="001F69A9"/>
    <w:rsid w:val="001F6D9A"/>
    <w:rsid w:val="001F7198"/>
    <w:rsid w:val="00200144"/>
    <w:rsid w:val="0020050C"/>
    <w:rsid w:val="00200A5B"/>
    <w:rsid w:val="00200D18"/>
    <w:rsid w:val="00200E92"/>
    <w:rsid w:val="002015D1"/>
    <w:rsid w:val="00201B39"/>
    <w:rsid w:val="002021E9"/>
    <w:rsid w:val="0020277A"/>
    <w:rsid w:val="00202F60"/>
    <w:rsid w:val="00202F83"/>
    <w:rsid w:val="002036C8"/>
    <w:rsid w:val="0020423E"/>
    <w:rsid w:val="00204869"/>
    <w:rsid w:val="002054D8"/>
    <w:rsid w:val="00205D78"/>
    <w:rsid w:val="0020612C"/>
    <w:rsid w:val="0020685A"/>
    <w:rsid w:val="00206BE9"/>
    <w:rsid w:val="002076CE"/>
    <w:rsid w:val="00207B06"/>
    <w:rsid w:val="00211735"/>
    <w:rsid w:val="002126A4"/>
    <w:rsid w:val="00214A52"/>
    <w:rsid w:val="00214B7C"/>
    <w:rsid w:val="00214D9A"/>
    <w:rsid w:val="002151E0"/>
    <w:rsid w:val="002152B0"/>
    <w:rsid w:val="00215555"/>
    <w:rsid w:val="00215CCC"/>
    <w:rsid w:val="00215E20"/>
    <w:rsid w:val="00215FAD"/>
    <w:rsid w:val="00216683"/>
    <w:rsid w:val="0021682D"/>
    <w:rsid w:val="00216B2B"/>
    <w:rsid w:val="0021720D"/>
    <w:rsid w:val="00217C0A"/>
    <w:rsid w:val="002206AF"/>
    <w:rsid w:val="0022079F"/>
    <w:rsid w:val="00222ADA"/>
    <w:rsid w:val="00223A64"/>
    <w:rsid w:val="00223F4D"/>
    <w:rsid w:val="002242E2"/>
    <w:rsid w:val="00224504"/>
    <w:rsid w:val="00224BD2"/>
    <w:rsid w:val="00224FA9"/>
    <w:rsid w:val="0022564C"/>
    <w:rsid w:val="00225EA2"/>
    <w:rsid w:val="00226B57"/>
    <w:rsid w:val="00226BB1"/>
    <w:rsid w:val="00227150"/>
    <w:rsid w:val="00227859"/>
    <w:rsid w:val="00227FC1"/>
    <w:rsid w:val="002301B4"/>
    <w:rsid w:val="00230815"/>
    <w:rsid w:val="0023083D"/>
    <w:rsid w:val="00230D2A"/>
    <w:rsid w:val="002312AE"/>
    <w:rsid w:val="002318CE"/>
    <w:rsid w:val="00232066"/>
    <w:rsid w:val="002322B1"/>
    <w:rsid w:val="00232880"/>
    <w:rsid w:val="00232A73"/>
    <w:rsid w:val="002331B5"/>
    <w:rsid w:val="002334FB"/>
    <w:rsid w:val="002346E6"/>
    <w:rsid w:val="00234DEA"/>
    <w:rsid w:val="00235939"/>
    <w:rsid w:val="002359D7"/>
    <w:rsid w:val="00236165"/>
    <w:rsid w:val="002370F8"/>
    <w:rsid w:val="002372EB"/>
    <w:rsid w:val="00237B53"/>
    <w:rsid w:val="00237E69"/>
    <w:rsid w:val="0024005D"/>
    <w:rsid w:val="00240273"/>
    <w:rsid w:val="002408CE"/>
    <w:rsid w:val="00240AD8"/>
    <w:rsid w:val="00241126"/>
    <w:rsid w:val="002418A8"/>
    <w:rsid w:val="00241F7E"/>
    <w:rsid w:val="00242A30"/>
    <w:rsid w:val="002430A3"/>
    <w:rsid w:val="00243213"/>
    <w:rsid w:val="00243858"/>
    <w:rsid w:val="00243ADD"/>
    <w:rsid w:val="00243B16"/>
    <w:rsid w:val="00243D0F"/>
    <w:rsid w:val="00244150"/>
    <w:rsid w:val="002441B4"/>
    <w:rsid w:val="002442D0"/>
    <w:rsid w:val="00244407"/>
    <w:rsid w:val="002447A5"/>
    <w:rsid w:val="002447EB"/>
    <w:rsid w:val="00244848"/>
    <w:rsid w:val="002454C0"/>
    <w:rsid w:val="00245BAE"/>
    <w:rsid w:val="00245C8F"/>
    <w:rsid w:val="00245E0E"/>
    <w:rsid w:val="00245FC2"/>
    <w:rsid w:val="0024604B"/>
    <w:rsid w:val="0024638F"/>
    <w:rsid w:val="00246C61"/>
    <w:rsid w:val="002470D2"/>
    <w:rsid w:val="002473AD"/>
    <w:rsid w:val="002474A4"/>
    <w:rsid w:val="0024786C"/>
    <w:rsid w:val="00247B62"/>
    <w:rsid w:val="002501F5"/>
    <w:rsid w:val="00250478"/>
    <w:rsid w:val="00250874"/>
    <w:rsid w:val="0025095B"/>
    <w:rsid w:val="002519DD"/>
    <w:rsid w:val="002522B6"/>
    <w:rsid w:val="002523E6"/>
    <w:rsid w:val="002527A0"/>
    <w:rsid w:val="00252B4B"/>
    <w:rsid w:val="00253C9C"/>
    <w:rsid w:val="00254096"/>
    <w:rsid w:val="00254160"/>
    <w:rsid w:val="00254217"/>
    <w:rsid w:val="0025496A"/>
    <w:rsid w:val="00254B46"/>
    <w:rsid w:val="00255741"/>
    <w:rsid w:val="00255E67"/>
    <w:rsid w:val="00256969"/>
    <w:rsid w:val="0025697B"/>
    <w:rsid w:val="00256B88"/>
    <w:rsid w:val="00257157"/>
    <w:rsid w:val="002571F2"/>
    <w:rsid w:val="002579D5"/>
    <w:rsid w:val="00257AFE"/>
    <w:rsid w:val="00257DD5"/>
    <w:rsid w:val="002608BF"/>
    <w:rsid w:val="00260F5A"/>
    <w:rsid w:val="002613E2"/>
    <w:rsid w:val="002615AA"/>
    <w:rsid w:val="002617B3"/>
    <w:rsid w:val="002617C7"/>
    <w:rsid w:val="00261AC3"/>
    <w:rsid w:val="00261B27"/>
    <w:rsid w:val="00261B45"/>
    <w:rsid w:val="002625B7"/>
    <w:rsid w:val="002630FD"/>
    <w:rsid w:val="00263377"/>
    <w:rsid w:val="002633B9"/>
    <w:rsid w:val="002635AA"/>
    <w:rsid w:val="00263ABA"/>
    <w:rsid w:val="00263C3E"/>
    <w:rsid w:val="00263C62"/>
    <w:rsid w:val="00264A0B"/>
    <w:rsid w:val="002655F1"/>
    <w:rsid w:val="00265818"/>
    <w:rsid w:val="0026633D"/>
    <w:rsid w:val="002674B3"/>
    <w:rsid w:val="002676A8"/>
    <w:rsid w:val="002677A8"/>
    <w:rsid w:val="00267B44"/>
    <w:rsid w:val="00267E61"/>
    <w:rsid w:val="00270DF9"/>
    <w:rsid w:val="00271587"/>
    <w:rsid w:val="00271650"/>
    <w:rsid w:val="0027172E"/>
    <w:rsid w:val="0027199F"/>
    <w:rsid w:val="00272548"/>
    <w:rsid w:val="0027327B"/>
    <w:rsid w:val="002736ED"/>
    <w:rsid w:val="0027398A"/>
    <w:rsid w:val="00273C92"/>
    <w:rsid w:val="00274262"/>
    <w:rsid w:val="00274A61"/>
    <w:rsid w:val="00274BF8"/>
    <w:rsid w:val="00274F3E"/>
    <w:rsid w:val="00275173"/>
    <w:rsid w:val="0027522F"/>
    <w:rsid w:val="002756AC"/>
    <w:rsid w:val="002756C9"/>
    <w:rsid w:val="002764F6"/>
    <w:rsid w:val="00276BBE"/>
    <w:rsid w:val="00276EFC"/>
    <w:rsid w:val="002770AE"/>
    <w:rsid w:val="00277CD0"/>
    <w:rsid w:val="00277E78"/>
    <w:rsid w:val="0028003A"/>
    <w:rsid w:val="00280450"/>
    <w:rsid w:val="00280957"/>
    <w:rsid w:val="00280D4B"/>
    <w:rsid w:val="00281116"/>
    <w:rsid w:val="00281576"/>
    <w:rsid w:val="0028175D"/>
    <w:rsid w:val="00281D46"/>
    <w:rsid w:val="00282B90"/>
    <w:rsid w:val="00282C2F"/>
    <w:rsid w:val="00283108"/>
    <w:rsid w:val="00283611"/>
    <w:rsid w:val="002837FF"/>
    <w:rsid w:val="0028488D"/>
    <w:rsid w:val="00284D69"/>
    <w:rsid w:val="00285407"/>
    <w:rsid w:val="00285A7B"/>
    <w:rsid w:val="00286474"/>
    <w:rsid w:val="0028659F"/>
    <w:rsid w:val="0028735D"/>
    <w:rsid w:val="002873D2"/>
    <w:rsid w:val="002875AE"/>
    <w:rsid w:val="002876F1"/>
    <w:rsid w:val="00287993"/>
    <w:rsid w:val="00292395"/>
    <w:rsid w:val="00292500"/>
    <w:rsid w:val="0029348C"/>
    <w:rsid w:val="00293D0F"/>
    <w:rsid w:val="00293D9D"/>
    <w:rsid w:val="00295054"/>
    <w:rsid w:val="00295484"/>
    <w:rsid w:val="002958D3"/>
    <w:rsid w:val="00295B68"/>
    <w:rsid w:val="0029607C"/>
    <w:rsid w:val="0029630C"/>
    <w:rsid w:val="0029641F"/>
    <w:rsid w:val="002966DC"/>
    <w:rsid w:val="002967CE"/>
    <w:rsid w:val="0029693E"/>
    <w:rsid w:val="002969B9"/>
    <w:rsid w:val="00296DBA"/>
    <w:rsid w:val="00296F75"/>
    <w:rsid w:val="002971E5"/>
    <w:rsid w:val="002975B1"/>
    <w:rsid w:val="002A010E"/>
    <w:rsid w:val="002A085E"/>
    <w:rsid w:val="002A08A9"/>
    <w:rsid w:val="002A28A7"/>
    <w:rsid w:val="002A2E10"/>
    <w:rsid w:val="002A3103"/>
    <w:rsid w:val="002A3D5C"/>
    <w:rsid w:val="002A3EF0"/>
    <w:rsid w:val="002A4079"/>
    <w:rsid w:val="002A4672"/>
    <w:rsid w:val="002A47F1"/>
    <w:rsid w:val="002A49E9"/>
    <w:rsid w:val="002A4BB1"/>
    <w:rsid w:val="002A5033"/>
    <w:rsid w:val="002A547E"/>
    <w:rsid w:val="002A56F5"/>
    <w:rsid w:val="002A5799"/>
    <w:rsid w:val="002A5E97"/>
    <w:rsid w:val="002A6E71"/>
    <w:rsid w:val="002A7047"/>
    <w:rsid w:val="002A75BA"/>
    <w:rsid w:val="002B00B3"/>
    <w:rsid w:val="002B01A5"/>
    <w:rsid w:val="002B06DC"/>
    <w:rsid w:val="002B09A6"/>
    <w:rsid w:val="002B126F"/>
    <w:rsid w:val="002B143D"/>
    <w:rsid w:val="002B1562"/>
    <w:rsid w:val="002B166F"/>
    <w:rsid w:val="002B1EA6"/>
    <w:rsid w:val="002B201C"/>
    <w:rsid w:val="002B2630"/>
    <w:rsid w:val="002B3834"/>
    <w:rsid w:val="002B44A0"/>
    <w:rsid w:val="002B45BE"/>
    <w:rsid w:val="002B48CC"/>
    <w:rsid w:val="002B4EB9"/>
    <w:rsid w:val="002B5590"/>
    <w:rsid w:val="002B56CB"/>
    <w:rsid w:val="002B591B"/>
    <w:rsid w:val="002B5EE0"/>
    <w:rsid w:val="002B6172"/>
    <w:rsid w:val="002B6590"/>
    <w:rsid w:val="002B6858"/>
    <w:rsid w:val="002B790C"/>
    <w:rsid w:val="002B799C"/>
    <w:rsid w:val="002B7CAB"/>
    <w:rsid w:val="002C0196"/>
    <w:rsid w:val="002C1437"/>
    <w:rsid w:val="002C18F9"/>
    <w:rsid w:val="002C27E4"/>
    <w:rsid w:val="002C28AC"/>
    <w:rsid w:val="002C29AA"/>
    <w:rsid w:val="002C2FBB"/>
    <w:rsid w:val="002C4CE9"/>
    <w:rsid w:val="002C500E"/>
    <w:rsid w:val="002C5192"/>
    <w:rsid w:val="002C5BBD"/>
    <w:rsid w:val="002C682C"/>
    <w:rsid w:val="002C6E3F"/>
    <w:rsid w:val="002C6F82"/>
    <w:rsid w:val="002C7578"/>
    <w:rsid w:val="002C79DB"/>
    <w:rsid w:val="002C7BE4"/>
    <w:rsid w:val="002D0DEA"/>
    <w:rsid w:val="002D0E74"/>
    <w:rsid w:val="002D1009"/>
    <w:rsid w:val="002D13AB"/>
    <w:rsid w:val="002D223D"/>
    <w:rsid w:val="002D2390"/>
    <w:rsid w:val="002D2DA1"/>
    <w:rsid w:val="002D2F1B"/>
    <w:rsid w:val="002D2FF3"/>
    <w:rsid w:val="002D3106"/>
    <w:rsid w:val="002D3291"/>
    <w:rsid w:val="002D33D7"/>
    <w:rsid w:val="002D3440"/>
    <w:rsid w:val="002D3790"/>
    <w:rsid w:val="002D3909"/>
    <w:rsid w:val="002D43B8"/>
    <w:rsid w:val="002D53E8"/>
    <w:rsid w:val="002D5C13"/>
    <w:rsid w:val="002D5EE7"/>
    <w:rsid w:val="002D7040"/>
    <w:rsid w:val="002D7140"/>
    <w:rsid w:val="002D724A"/>
    <w:rsid w:val="002E10E5"/>
    <w:rsid w:val="002E3107"/>
    <w:rsid w:val="002E3181"/>
    <w:rsid w:val="002E36CB"/>
    <w:rsid w:val="002E3955"/>
    <w:rsid w:val="002E39AB"/>
    <w:rsid w:val="002E3BE3"/>
    <w:rsid w:val="002E3F25"/>
    <w:rsid w:val="002E4646"/>
    <w:rsid w:val="002E4A58"/>
    <w:rsid w:val="002E581C"/>
    <w:rsid w:val="002E58B0"/>
    <w:rsid w:val="002E5B3A"/>
    <w:rsid w:val="002E5D87"/>
    <w:rsid w:val="002E5ECE"/>
    <w:rsid w:val="002E6393"/>
    <w:rsid w:val="002E6B9B"/>
    <w:rsid w:val="002E747F"/>
    <w:rsid w:val="002F05E1"/>
    <w:rsid w:val="002F0823"/>
    <w:rsid w:val="002F0D89"/>
    <w:rsid w:val="002F0DCD"/>
    <w:rsid w:val="002F10D8"/>
    <w:rsid w:val="002F1305"/>
    <w:rsid w:val="002F16C5"/>
    <w:rsid w:val="002F17DB"/>
    <w:rsid w:val="002F2340"/>
    <w:rsid w:val="002F3371"/>
    <w:rsid w:val="002F446E"/>
    <w:rsid w:val="002F4875"/>
    <w:rsid w:val="002F4FE4"/>
    <w:rsid w:val="002F506D"/>
    <w:rsid w:val="002F547B"/>
    <w:rsid w:val="002F596B"/>
    <w:rsid w:val="002F629F"/>
    <w:rsid w:val="002F724E"/>
    <w:rsid w:val="002F7387"/>
    <w:rsid w:val="002F74C9"/>
    <w:rsid w:val="002F7993"/>
    <w:rsid w:val="002F7C34"/>
    <w:rsid w:val="0030022A"/>
    <w:rsid w:val="003005EC"/>
    <w:rsid w:val="003007C0"/>
    <w:rsid w:val="00300C34"/>
    <w:rsid w:val="00300F29"/>
    <w:rsid w:val="00301351"/>
    <w:rsid w:val="00301D10"/>
    <w:rsid w:val="003029F0"/>
    <w:rsid w:val="00303293"/>
    <w:rsid w:val="00303DB7"/>
    <w:rsid w:val="00303EB7"/>
    <w:rsid w:val="0030421F"/>
    <w:rsid w:val="00304287"/>
    <w:rsid w:val="0030428F"/>
    <w:rsid w:val="003055C5"/>
    <w:rsid w:val="003063EA"/>
    <w:rsid w:val="0030688A"/>
    <w:rsid w:val="00306A68"/>
    <w:rsid w:val="003074D7"/>
    <w:rsid w:val="003077F8"/>
    <w:rsid w:val="00307846"/>
    <w:rsid w:val="00310849"/>
    <w:rsid w:val="00310A25"/>
    <w:rsid w:val="00310A51"/>
    <w:rsid w:val="00310C28"/>
    <w:rsid w:val="00311928"/>
    <w:rsid w:val="00312E25"/>
    <w:rsid w:val="00313119"/>
    <w:rsid w:val="00313588"/>
    <w:rsid w:val="00314406"/>
    <w:rsid w:val="00314826"/>
    <w:rsid w:val="00314ABE"/>
    <w:rsid w:val="003155A2"/>
    <w:rsid w:val="003156A2"/>
    <w:rsid w:val="00316059"/>
    <w:rsid w:val="003169C9"/>
    <w:rsid w:val="00316CEF"/>
    <w:rsid w:val="00316FE7"/>
    <w:rsid w:val="00317F50"/>
    <w:rsid w:val="0032096D"/>
    <w:rsid w:val="003209BC"/>
    <w:rsid w:val="00320C35"/>
    <w:rsid w:val="00320F39"/>
    <w:rsid w:val="003210B0"/>
    <w:rsid w:val="003214CC"/>
    <w:rsid w:val="00321F44"/>
    <w:rsid w:val="00322A6D"/>
    <w:rsid w:val="00322AE2"/>
    <w:rsid w:val="00322B5C"/>
    <w:rsid w:val="00322BBF"/>
    <w:rsid w:val="00322FD4"/>
    <w:rsid w:val="0032304B"/>
    <w:rsid w:val="003236E7"/>
    <w:rsid w:val="00323E34"/>
    <w:rsid w:val="003248A6"/>
    <w:rsid w:val="00325336"/>
    <w:rsid w:val="003256DD"/>
    <w:rsid w:val="00325928"/>
    <w:rsid w:val="003259EB"/>
    <w:rsid w:val="00325D94"/>
    <w:rsid w:val="00326392"/>
    <w:rsid w:val="00326516"/>
    <w:rsid w:val="003269C5"/>
    <w:rsid w:val="00326CB5"/>
    <w:rsid w:val="003271A6"/>
    <w:rsid w:val="00327909"/>
    <w:rsid w:val="00327BD6"/>
    <w:rsid w:val="00327C7B"/>
    <w:rsid w:val="00330B6C"/>
    <w:rsid w:val="00330F77"/>
    <w:rsid w:val="003310AE"/>
    <w:rsid w:val="003314E4"/>
    <w:rsid w:val="00331637"/>
    <w:rsid w:val="003317F9"/>
    <w:rsid w:val="00331E62"/>
    <w:rsid w:val="00332428"/>
    <w:rsid w:val="003329B1"/>
    <w:rsid w:val="00333005"/>
    <w:rsid w:val="003330A1"/>
    <w:rsid w:val="00334305"/>
    <w:rsid w:val="00334B01"/>
    <w:rsid w:val="00334B27"/>
    <w:rsid w:val="00335917"/>
    <w:rsid w:val="00335B6A"/>
    <w:rsid w:val="00335BB6"/>
    <w:rsid w:val="00335CBB"/>
    <w:rsid w:val="00335DFE"/>
    <w:rsid w:val="00336112"/>
    <w:rsid w:val="003368A4"/>
    <w:rsid w:val="003368B9"/>
    <w:rsid w:val="00337C30"/>
    <w:rsid w:val="00337F8B"/>
    <w:rsid w:val="00337FBD"/>
    <w:rsid w:val="003405CC"/>
    <w:rsid w:val="00340719"/>
    <w:rsid w:val="0034098E"/>
    <w:rsid w:val="00341431"/>
    <w:rsid w:val="00342427"/>
    <w:rsid w:val="00342574"/>
    <w:rsid w:val="0034269A"/>
    <w:rsid w:val="00343324"/>
    <w:rsid w:val="00343577"/>
    <w:rsid w:val="00343A00"/>
    <w:rsid w:val="0034436B"/>
    <w:rsid w:val="00345A5C"/>
    <w:rsid w:val="003478E4"/>
    <w:rsid w:val="00347E4D"/>
    <w:rsid w:val="00347F5D"/>
    <w:rsid w:val="003512AB"/>
    <w:rsid w:val="00351712"/>
    <w:rsid w:val="00351AD1"/>
    <w:rsid w:val="00351D56"/>
    <w:rsid w:val="00351FA0"/>
    <w:rsid w:val="00352337"/>
    <w:rsid w:val="003529EF"/>
    <w:rsid w:val="00352AE1"/>
    <w:rsid w:val="00352C96"/>
    <w:rsid w:val="003536EC"/>
    <w:rsid w:val="00353DA0"/>
    <w:rsid w:val="00354009"/>
    <w:rsid w:val="0035425E"/>
    <w:rsid w:val="00354923"/>
    <w:rsid w:val="00354BFE"/>
    <w:rsid w:val="0035621F"/>
    <w:rsid w:val="00356379"/>
    <w:rsid w:val="00356496"/>
    <w:rsid w:val="003564F3"/>
    <w:rsid w:val="003565D6"/>
    <w:rsid w:val="0035681D"/>
    <w:rsid w:val="003568D3"/>
    <w:rsid w:val="00356B30"/>
    <w:rsid w:val="00356C45"/>
    <w:rsid w:val="003605D6"/>
    <w:rsid w:val="00360ED9"/>
    <w:rsid w:val="00360F80"/>
    <w:rsid w:val="00360FA2"/>
    <w:rsid w:val="003615BA"/>
    <w:rsid w:val="00361984"/>
    <w:rsid w:val="00361A4F"/>
    <w:rsid w:val="00361B38"/>
    <w:rsid w:val="00361F3D"/>
    <w:rsid w:val="00361FC1"/>
    <w:rsid w:val="0036257C"/>
    <w:rsid w:val="00362909"/>
    <w:rsid w:val="003633B6"/>
    <w:rsid w:val="00363483"/>
    <w:rsid w:val="0036450A"/>
    <w:rsid w:val="00364600"/>
    <w:rsid w:val="00364BD3"/>
    <w:rsid w:val="00365026"/>
    <w:rsid w:val="00365089"/>
    <w:rsid w:val="003653E4"/>
    <w:rsid w:val="003665C4"/>
    <w:rsid w:val="003667E9"/>
    <w:rsid w:val="00367203"/>
    <w:rsid w:val="0036790E"/>
    <w:rsid w:val="00367E8F"/>
    <w:rsid w:val="003701CA"/>
    <w:rsid w:val="00370626"/>
    <w:rsid w:val="00370C11"/>
    <w:rsid w:val="00370F88"/>
    <w:rsid w:val="00371292"/>
    <w:rsid w:val="00371B82"/>
    <w:rsid w:val="00371F44"/>
    <w:rsid w:val="00372196"/>
    <w:rsid w:val="00372517"/>
    <w:rsid w:val="00373203"/>
    <w:rsid w:val="003734B7"/>
    <w:rsid w:val="00373A01"/>
    <w:rsid w:val="0037403E"/>
    <w:rsid w:val="0037442B"/>
    <w:rsid w:val="00374485"/>
    <w:rsid w:val="00374A48"/>
    <w:rsid w:val="00374CAA"/>
    <w:rsid w:val="00374FE0"/>
    <w:rsid w:val="00375C2F"/>
    <w:rsid w:val="00375C9E"/>
    <w:rsid w:val="00375EBE"/>
    <w:rsid w:val="0037656E"/>
    <w:rsid w:val="0037693D"/>
    <w:rsid w:val="003772EC"/>
    <w:rsid w:val="00381370"/>
    <w:rsid w:val="00381F9E"/>
    <w:rsid w:val="003823F1"/>
    <w:rsid w:val="00382BEC"/>
    <w:rsid w:val="00382FE5"/>
    <w:rsid w:val="00383296"/>
    <w:rsid w:val="00383608"/>
    <w:rsid w:val="00383A1E"/>
    <w:rsid w:val="00384517"/>
    <w:rsid w:val="00384C32"/>
    <w:rsid w:val="003852C2"/>
    <w:rsid w:val="00385BE8"/>
    <w:rsid w:val="00385E3F"/>
    <w:rsid w:val="00385F05"/>
    <w:rsid w:val="0038612A"/>
    <w:rsid w:val="00386181"/>
    <w:rsid w:val="00386B97"/>
    <w:rsid w:val="00386CD5"/>
    <w:rsid w:val="00386D0A"/>
    <w:rsid w:val="00386E30"/>
    <w:rsid w:val="00387332"/>
    <w:rsid w:val="0038782D"/>
    <w:rsid w:val="003901BD"/>
    <w:rsid w:val="003901D1"/>
    <w:rsid w:val="003903EC"/>
    <w:rsid w:val="003904A8"/>
    <w:rsid w:val="003908E8"/>
    <w:rsid w:val="00390B3A"/>
    <w:rsid w:val="00390C5D"/>
    <w:rsid w:val="00391186"/>
    <w:rsid w:val="00391C71"/>
    <w:rsid w:val="00391F43"/>
    <w:rsid w:val="00392109"/>
    <w:rsid w:val="0039225F"/>
    <w:rsid w:val="003925CD"/>
    <w:rsid w:val="00392E8E"/>
    <w:rsid w:val="00393283"/>
    <w:rsid w:val="00393380"/>
    <w:rsid w:val="003933A4"/>
    <w:rsid w:val="003933AB"/>
    <w:rsid w:val="0039455B"/>
    <w:rsid w:val="0039469F"/>
    <w:rsid w:val="00394CF4"/>
    <w:rsid w:val="00394FFD"/>
    <w:rsid w:val="00395A39"/>
    <w:rsid w:val="00395D3B"/>
    <w:rsid w:val="0039632C"/>
    <w:rsid w:val="0039649A"/>
    <w:rsid w:val="003968D9"/>
    <w:rsid w:val="0039697F"/>
    <w:rsid w:val="003970E1"/>
    <w:rsid w:val="00397208"/>
    <w:rsid w:val="00397DE8"/>
    <w:rsid w:val="003A102F"/>
    <w:rsid w:val="003A1360"/>
    <w:rsid w:val="003A1DE4"/>
    <w:rsid w:val="003A2045"/>
    <w:rsid w:val="003A2301"/>
    <w:rsid w:val="003A2657"/>
    <w:rsid w:val="003A317E"/>
    <w:rsid w:val="003A31F2"/>
    <w:rsid w:val="003A3D15"/>
    <w:rsid w:val="003A3EB1"/>
    <w:rsid w:val="003A407D"/>
    <w:rsid w:val="003A41A6"/>
    <w:rsid w:val="003A41E6"/>
    <w:rsid w:val="003A615A"/>
    <w:rsid w:val="003A62BF"/>
    <w:rsid w:val="003A6729"/>
    <w:rsid w:val="003A6BF7"/>
    <w:rsid w:val="003A704E"/>
    <w:rsid w:val="003B031A"/>
    <w:rsid w:val="003B03AC"/>
    <w:rsid w:val="003B1819"/>
    <w:rsid w:val="003B1EB7"/>
    <w:rsid w:val="003B329B"/>
    <w:rsid w:val="003B3934"/>
    <w:rsid w:val="003B3CEF"/>
    <w:rsid w:val="003B4A73"/>
    <w:rsid w:val="003B4D6D"/>
    <w:rsid w:val="003B4F8E"/>
    <w:rsid w:val="003B5B15"/>
    <w:rsid w:val="003B5BF9"/>
    <w:rsid w:val="003B5F03"/>
    <w:rsid w:val="003B62C0"/>
    <w:rsid w:val="003B646B"/>
    <w:rsid w:val="003B6D7B"/>
    <w:rsid w:val="003B7DCC"/>
    <w:rsid w:val="003B7E66"/>
    <w:rsid w:val="003C019B"/>
    <w:rsid w:val="003C0D7B"/>
    <w:rsid w:val="003C0DA9"/>
    <w:rsid w:val="003C0FB2"/>
    <w:rsid w:val="003C118B"/>
    <w:rsid w:val="003C1742"/>
    <w:rsid w:val="003C19A2"/>
    <w:rsid w:val="003C225A"/>
    <w:rsid w:val="003C233E"/>
    <w:rsid w:val="003C2936"/>
    <w:rsid w:val="003C2DB2"/>
    <w:rsid w:val="003C32DB"/>
    <w:rsid w:val="003C3867"/>
    <w:rsid w:val="003C38E0"/>
    <w:rsid w:val="003C4086"/>
    <w:rsid w:val="003C4DAC"/>
    <w:rsid w:val="003C53E2"/>
    <w:rsid w:val="003C5528"/>
    <w:rsid w:val="003C5824"/>
    <w:rsid w:val="003C5A42"/>
    <w:rsid w:val="003C5CCE"/>
    <w:rsid w:val="003C6ADD"/>
    <w:rsid w:val="003C7759"/>
    <w:rsid w:val="003C7A0B"/>
    <w:rsid w:val="003C7BB5"/>
    <w:rsid w:val="003D0491"/>
    <w:rsid w:val="003D0931"/>
    <w:rsid w:val="003D097C"/>
    <w:rsid w:val="003D118E"/>
    <w:rsid w:val="003D1842"/>
    <w:rsid w:val="003D1B89"/>
    <w:rsid w:val="003D2399"/>
    <w:rsid w:val="003D29A2"/>
    <w:rsid w:val="003D325E"/>
    <w:rsid w:val="003D3A12"/>
    <w:rsid w:val="003D435B"/>
    <w:rsid w:val="003D517C"/>
    <w:rsid w:val="003D54F8"/>
    <w:rsid w:val="003D5C0A"/>
    <w:rsid w:val="003D625A"/>
    <w:rsid w:val="003D6AA1"/>
    <w:rsid w:val="003D6E82"/>
    <w:rsid w:val="003D6EC0"/>
    <w:rsid w:val="003E040B"/>
    <w:rsid w:val="003E0449"/>
    <w:rsid w:val="003E0470"/>
    <w:rsid w:val="003E1B54"/>
    <w:rsid w:val="003E1D40"/>
    <w:rsid w:val="003E1E67"/>
    <w:rsid w:val="003E2344"/>
    <w:rsid w:val="003E2696"/>
    <w:rsid w:val="003E3513"/>
    <w:rsid w:val="003E35F9"/>
    <w:rsid w:val="003E3BD0"/>
    <w:rsid w:val="003E3D20"/>
    <w:rsid w:val="003E45C2"/>
    <w:rsid w:val="003E4B2E"/>
    <w:rsid w:val="003E5464"/>
    <w:rsid w:val="003E5844"/>
    <w:rsid w:val="003E5C66"/>
    <w:rsid w:val="003E5EA9"/>
    <w:rsid w:val="003E68D6"/>
    <w:rsid w:val="003E7183"/>
    <w:rsid w:val="003F0650"/>
    <w:rsid w:val="003F0AF4"/>
    <w:rsid w:val="003F0C3B"/>
    <w:rsid w:val="003F134D"/>
    <w:rsid w:val="003F248C"/>
    <w:rsid w:val="003F25B7"/>
    <w:rsid w:val="003F26BA"/>
    <w:rsid w:val="003F3355"/>
    <w:rsid w:val="003F4182"/>
    <w:rsid w:val="003F4C51"/>
    <w:rsid w:val="003F4E1A"/>
    <w:rsid w:val="003F523B"/>
    <w:rsid w:val="003F5506"/>
    <w:rsid w:val="003F5914"/>
    <w:rsid w:val="003F5DAC"/>
    <w:rsid w:val="003F5EA5"/>
    <w:rsid w:val="003F5EA8"/>
    <w:rsid w:val="003F6FA7"/>
    <w:rsid w:val="003F7019"/>
    <w:rsid w:val="003F7480"/>
    <w:rsid w:val="003F76ED"/>
    <w:rsid w:val="004001D2"/>
    <w:rsid w:val="0040030F"/>
    <w:rsid w:val="004006E3"/>
    <w:rsid w:val="00400725"/>
    <w:rsid w:val="00401C18"/>
    <w:rsid w:val="00401C4A"/>
    <w:rsid w:val="004025FE"/>
    <w:rsid w:val="004029F0"/>
    <w:rsid w:val="00402D99"/>
    <w:rsid w:val="00402F12"/>
    <w:rsid w:val="004033CB"/>
    <w:rsid w:val="004053CE"/>
    <w:rsid w:val="004059C4"/>
    <w:rsid w:val="00405A0E"/>
    <w:rsid w:val="00405A78"/>
    <w:rsid w:val="00405B95"/>
    <w:rsid w:val="00405FCE"/>
    <w:rsid w:val="0040610E"/>
    <w:rsid w:val="004064CA"/>
    <w:rsid w:val="00406BEA"/>
    <w:rsid w:val="00407D77"/>
    <w:rsid w:val="00407DE1"/>
    <w:rsid w:val="00410984"/>
    <w:rsid w:val="00410CEE"/>
    <w:rsid w:val="00411155"/>
    <w:rsid w:val="0041144A"/>
    <w:rsid w:val="00411916"/>
    <w:rsid w:val="004122DC"/>
    <w:rsid w:val="00412456"/>
    <w:rsid w:val="004125EF"/>
    <w:rsid w:val="00413216"/>
    <w:rsid w:val="0041329E"/>
    <w:rsid w:val="00413ACF"/>
    <w:rsid w:val="00413B77"/>
    <w:rsid w:val="00413ED8"/>
    <w:rsid w:val="00413F03"/>
    <w:rsid w:val="00413FE8"/>
    <w:rsid w:val="00414CEA"/>
    <w:rsid w:val="00414E3F"/>
    <w:rsid w:val="0041515B"/>
    <w:rsid w:val="00415C6E"/>
    <w:rsid w:val="00415E77"/>
    <w:rsid w:val="00415F32"/>
    <w:rsid w:val="004160C2"/>
    <w:rsid w:val="00416532"/>
    <w:rsid w:val="004169DB"/>
    <w:rsid w:val="00417C66"/>
    <w:rsid w:val="00420A01"/>
    <w:rsid w:val="00420A86"/>
    <w:rsid w:val="00421018"/>
    <w:rsid w:val="00421AD0"/>
    <w:rsid w:val="00422950"/>
    <w:rsid w:val="00423587"/>
    <w:rsid w:val="00423867"/>
    <w:rsid w:val="00423915"/>
    <w:rsid w:val="00423DE0"/>
    <w:rsid w:val="00424D07"/>
    <w:rsid w:val="00424FC6"/>
    <w:rsid w:val="0042598F"/>
    <w:rsid w:val="00425B47"/>
    <w:rsid w:val="004261BE"/>
    <w:rsid w:val="0042636C"/>
    <w:rsid w:val="004263A5"/>
    <w:rsid w:val="0042669B"/>
    <w:rsid w:val="00427060"/>
    <w:rsid w:val="00427165"/>
    <w:rsid w:val="004277C0"/>
    <w:rsid w:val="00427A22"/>
    <w:rsid w:val="00427D7D"/>
    <w:rsid w:val="00430216"/>
    <w:rsid w:val="00430796"/>
    <w:rsid w:val="004309D2"/>
    <w:rsid w:val="00430D1B"/>
    <w:rsid w:val="00430D91"/>
    <w:rsid w:val="0043277B"/>
    <w:rsid w:val="00432FC3"/>
    <w:rsid w:val="004339BD"/>
    <w:rsid w:val="00433BA1"/>
    <w:rsid w:val="00433FA9"/>
    <w:rsid w:val="0043431B"/>
    <w:rsid w:val="0043450C"/>
    <w:rsid w:val="00434970"/>
    <w:rsid w:val="00435B08"/>
    <w:rsid w:val="00435E43"/>
    <w:rsid w:val="0043612B"/>
    <w:rsid w:val="004361D2"/>
    <w:rsid w:val="00436CB8"/>
    <w:rsid w:val="004372AE"/>
    <w:rsid w:val="004373F5"/>
    <w:rsid w:val="0044027A"/>
    <w:rsid w:val="0044028C"/>
    <w:rsid w:val="00440647"/>
    <w:rsid w:val="00440FC2"/>
    <w:rsid w:val="004414B0"/>
    <w:rsid w:val="00441B8F"/>
    <w:rsid w:val="00441FA9"/>
    <w:rsid w:val="004422DC"/>
    <w:rsid w:val="004424C0"/>
    <w:rsid w:val="00442696"/>
    <w:rsid w:val="00442983"/>
    <w:rsid w:val="00442A6C"/>
    <w:rsid w:val="004433DB"/>
    <w:rsid w:val="00443C6B"/>
    <w:rsid w:val="00443CA5"/>
    <w:rsid w:val="00444BB1"/>
    <w:rsid w:val="00444C9B"/>
    <w:rsid w:val="00445461"/>
    <w:rsid w:val="00445768"/>
    <w:rsid w:val="0044585F"/>
    <w:rsid w:val="004458B7"/>
    <w:rsid w:val="00445E2F"/>
    <w:rsid w:val="0044649A"/>
    <w:rsid w:val="004465FF"/>
    <w:rsid w:val="004466A8"/>
    <w:rsid w:val="00446B38"/>
    <w:rsid w:val="00446F84"/>
    <w:rsid w:val="00447CE6"/>
    <w:rsid w:val="00450E90"/>
    <w:rsid w:val="004511F6"/>
    <w:rsid w:val="00451379"/>
    <w:rsid w:val="00451439"/>
    <w:rsid w:val="00451572"/>
    <w:rsid w:val="00451BDB"/>
    <w:rsid w:val="004521A3"/>
    <w:rsid w:val="004527CA"/>
    <w:rsid w:val="00453112"/>
    <w:rsid w:val="00453BB1"/>
    <w:rsid w:val="004541C3"/>
    <w:rsid w:val="004549BF"/>
    <w:rsid w:val="00454F46"/>
    <w:rsid w:val="00454F53"/>
    <w:rsid w:val="004550D9"/>
    <w:rsid w:val="00455408"/>
    <w:rsid w:val="00455F92"/>
    <w:rsid w:val="00456E46"/>
    <w:rsid w:val="00457406"/>
    <w:rsid w:val="00457725"/>
    <w:rsid w:val="0045796D"/>
    <w:rsid w:val="00460BA7"/>
    <w:rsid w:val="00460E9A"/>
    <w:rsid w:val="00461FC5"/>
    <w:rsid w:val="0046235C"/>
    <w:rsid w:val="004624BD"/>
    <w:rsid w:val="00462A74"/>
    <w:rsid w:val="004633F1"/>
    <w:rsid w:val="0046348D"/>
    <w:rsid w:val="004635C8"/>
    <w:rsid w:val="00463A3B"/>
    <w:rsid w:val="00463DA6"/>
    <w:rsid w:val="00464408"/>
    <w:rsid w:val="00464581"/>
    <w:rsid w:val="00464C06"/>
    <w:rsid w:val="00464C9E"/>
    <w:rsid w:val="00464D4B"/>
    <w:rsid w:val="00465648"/>
    <w:rsid w:val="00465834"/>
    <w:rsid w:val="00465C28"/>
    <w:rsid w:val="00466443"/>
    <w:rsid w:val="00466ABE"/>
    <w:rsid w:val="00467AD9"/>
    <w:rsid w:val="00467FD0"/>
    <w:rsid w:val="0047041C"/>
    <w:rsid w:val="00471A46"/>
    <w:rsid w:val="0047251B"/>
    <w:rsid w:val="00472AB4"/>
    <w:rsid w:val="004731B1"/>
    <w:rsid w:val="00473421"/>
    <w:rsid w:val="00473447"/>
    <w:rsid w:val="00473794"/>
    <w:rsid w:val="00473894"/>
    <w:rsid w:val="00473D96"/>
    <w:rsid w:val="00473DF7"/>
    <w:rsid w:val="00473E74"/>
    <w:rsid w:val="00474563"/>
    <w:rsid w:val="0047543B"/>
    <w:rsid w:val="004756C1"/>
    <w:rsid w:val="004756F0"/>
    <w:rsid w:val="00475742"/>
    <w:rsid w:val="00475F33"/>
    <w:rsid w:val="00475FA5"/>
    <w:rsid w:val="00477211"/>
    <w:rsid w:val="0047735D"/>
    <w:rsid w:val="0047774B"/>
    <w:rsid w:val="00477F15"/>
    <w:rsid w:val="0048078A"/>
    <w:rsid w:val="004808F7"/>
    <w:rsid w:val="00481C99"/>
    <w:rsid w:val="00481E46"/>
    <w:rsid w:val="00482182"/>
    <w:rsid w:val="004835DB"/>
    <w:rsid w:val="00483883"/>
    <w:rsid w:val="004844DB"/>
    <w:rsid w:val="004848F0"/>
    <w:rsid w:val="00485815"/>
    <w:rsid w:val="004859C5"/>
    <w:rsid w:val="004862C0"/>
    <w:rsid w:val="00486ABB"/>
    <w:rsid w:val="00487AAA"/>
    <w:rsid w:val="00490827"/>
    <w:rsid w:val="00491132"/>
    <w:rsid w:val="00491684"/>
    <w:rsid w:val="00491C5D"/>
    <w:rsid w:val="004920D9"/>
    <w:rsid w:val="00492AB8"/>
    <w:rsid w:val="00492C0B"/>
    <w:rsid w:val="00492D70"/>
    <w:rsid w:val="00492E46"/>
    <w:rsid w:val="00493948"/>
    <w:rsid w:val="00493DF8"/>
    <w:rsid w:val="00494B7D"/>
    <w:rsid w:val="00495999"/>
    <w:rsid w:val="00495A0D"/>
    <w:rsid w:val="00495EB0"/>
    <w:rsid w:val="0049775E"/>
    <w:rsid w:val="004978F4"/>
    <w:rsid w:val="004A0166"/>
    <w:rsid w:val="004A074C"/>
    <w:rsid w:val="004A1013"/>
    <w:rsid w:val="004A2922"/>
    <w:rsid w:val="004A2C08"/>
    <w:rsid w:val="004A3148"/>
    <w:rsid w:val="004A33B3"/>
    <w:rsid w:val="004A361F"/>
    <w:rsid w:val="004A37C2"/>
    <w:rsid w:val="004A47C2"/>
    <w:rsid w:val="004A4A54"/>
    <w:rsid w:val="004A5124"/>
    <w:rsid w:val="004A5295"/>
    <w:rsid w:val="004A6245"/>
    <w:rsid w:val="004A6335"/>
    <w:rsid w:val="004A6417"/>
    <w:rsid w:val="004A6C0D"/>
    <w:rsid w:val="004A6C45"/>
    <w:rsid w:val="004B06BB"/>
    <w:rsid w:val="004B0C91"/>
    <w:rsid w:val="004B1AAF"/>
    <w:rsid w:val="004B1D4C"/>
    <w:rsid w:val="004B287F"/>
    <w:rsid w:val="004B2A63"/>
    <w:rsid w:val="004B2AA7"/>
    <w:rsid w:val="004B2FE5"/>
    <w:rsid w:val="004B30E6"/>
    <w:rsid w:val="004B317A"/>
    <w:rsid w:val="004B3442"/>
    <w:rsid w:val="004B3B5A"/>
    <w:rsid w:val="004B43F5"/>
    <w:rsid w:val="004B5B8E"/>
    <w:rsid w:val="004B5D99"/>
    <w:rsid w:val="004B700C"/>
    <w:rsid w:val="004B7291"/>
    <w:rsid w:val="004B7330"/>
    <w:rsid w:val="004B7371"/>
    <w:rsid w:val="004B7441"/>
    <w:rsid w:val="004B75C6"/>
    <w:rsid w:val="004B777D"/>
    <w:rsid w:val="004B7ABC"/>
    <w:rsid w:val="004C0EBA"/>
    <w:rsid w:val="004C131F"/>
    <w:rsid w:val="004C1DDC"/>
    <w:rsid w:val="004C1E91"/>
    <w:rsid w:val="004C2222"/>
    <w:rsid w:val="004C262C"/>
    <w:rsid w:val="004C2F0C"/>
    <w:rsid w:val="004C3018"/>
    <w:rsid w:val="004C4727"/>
    <w:rsid w:val="004C480C"/>
    <w:rsid w:val="004C4A95"/>
    <w:rsid w:val="004C4FA4"/>
    <w:rsid w:val="004C5CBD"/>
    <w:rsid w:val="004C5D49"/>
    <w:rsid w:val="004C6546"/>
    <w:rsid w:val="004C6D4F"/>
    <w:rsid w:val="004C6EBB"/>
    <w:rsid w:val="004C7B06"/>
    <w:rsid w:val="004C7B23"/>
    <w:rsid w:val="004D0092"/>
    <w:rsid w:val="004D00B9"/>
    <w:rsid w:val="004D087A"/>
    <w:rsid w:val="004D0F14"/>
    <w:rsid w:val="004D0FF4"/>
    <w:rsid w:val="004D1320"/>
    <w:rsid w:val="004D13E2"/>
    <w:rsid w:val="004D2011"/>
    <w:rsid w:val="004D20B6"/>
    <w:rsid w:val="004D22DA"/>
    <w:rsid w:val="004D26D6"/>
    <w:rsid w:val="004D2C44"/>
    <w:rsid w:val="004D3030"/>
    <w:rsid w:val="004D3545"/>
    <w:rsid w:val="004D3553"/>
    <w:rsid w:val="004D3B14"/>
    <w:rsid w:val="004D4093"/>
    <w:rsid w:val="004D416B"/>
    <w:rsid w:val="004D51FD"/>
    <w:rsid w:val="004D51FF"/>
    <w:rsid w:val="004D57C4"/>
    <w:rsid w:val="004D5C6A"/>
    <w:rsid w:val="004D60C6"/>
    <w:rsid w:val="004D6462"/>
    <w:rsid w:val="004D6706"/>
    <w:rsid w:val="004D6FC6"/>
    <w:rsid w:val="004D7296"/>
    <w:rsid w:val="004E0230"/>
    <w:rsid w:val="004E02EB"/>
    <w:rsid w:val="004E064A"/>
    <w:rsid w:val="004E0890"/>
    <w:rsid w:val="004E0B93"/>
    <w:rsid w:val="004E0F74"/>
    <w:rsid w:val="004E12AB"/>
    <w:rsid w:val="004E1458"/>
    <w:rsid w:val="004E1550"/>
    <w:rsid w:val="004E1947"/>
    <w:rsid w:val="004E1990"/>
    <w:rsid w:val="004E2683"/>
    <w:rsid w:val="004E28D5"/>
    <w:rsid w:val="004E297C"/>
    <w:rsid w:val="004E4064"/>
    <w:rsid w:val="004E594D"/>
    <w:rsid w:val="004E63A4"/>
    <w:rsid w:val="004E6CF2"/>
    <w:rsid w:val="004E7846"/>
    <w:rsid w:val="004E7B31"/>
    <w:rsid w:val="004F0D63"/>
    <w:rsid w:val="004F11F0"/>
    <w:rsid w:val="004F1879"/>
    <w:rsid w:val="004F18F0"/>
    <w:rsid w:val="004F1C55"/>
    <w:rsid w:val="004F1FA7"/>
    <w:rsid w:val="004F36FA"/>
    <w:rsid w:val="004F480C"/>
    <w:rsid w:val="004F5C2A"/>
    <w:rsid w:val="004F5EB5"/>
    <w:rsid w:val="004F631F"/>
    <w:rsid w:val="004F6525"/>
    <w:rsid w:val="004F6D77"/>
    <w:rsid w:val="004F7F21"/>
    <w:rsid w:val="0050002E"/>
    <w:rsid w:val="0050113D"/>
    <w:rsid w:val="00501260"/>
    <w:rsid w:val="005012D9"/>
    <w:rsid w:val="00502330"/>
    <w:rsid w:val="00502A2B"/>
    <w:rsid w:val="00502D03"/>
    <w:rsid w:val="00502FE3"/>
    <w:rsid w:val="0050305A"/>
    <w:rsid w:val="00503F60"/>
    <w:rsid w:val="0050415D"/>
    <w:rsid w:val="00504918"/>
    <w:rsid w:val="00505226"/>
    <w:rsid w:val="00505793"/>
    <w:rsid w:val="00505EE4"/>
    <w:rsid w:val="00506563"/>
    <w:rsid w:val="00506AC8"/>
    <w:rsid w:val="00506B7E"/>
    <w:rsid w:val="00506BEC"/>
    <w:rsid w:val="00506C06"/>
    <w:rsid w:val="00506CEF"/>
    <w:rsid w:val="005076C8"/>
    <w:rsid w:val="00507CFE"/>
    <w:rsid w:val="00507D86"/>
    <w:rsid w:val="00510B9F"/>
    <w:rsid w:val="00510BA4"/>
    <w:rsid w:val="00510FB9"/>
    <w:rsid w:val="005114A2"/>
    <w:rsid w:val="00512355"/>
    <w:rsid w:val="00512F6C"/>
    <w:rsid w:val="005130A0"/>
    <w:rsid w:val="005134F4"/>
    <w:rsid w:val="00513588"/>
    <w:rsid w:val="0051379A"/>
    <w:rsid w:val="00513E53"/>
    <w:rsid w:val="00513E55"/>
    <w:rsid w:val="00514B7C"/>
    <w:rsid w:val="00514D3B"/>
    <w:rsid w:val="00514EB1"/>
    <w:rsid w:val="0051548F"/>
    <w:rsid w:val="005156FD"/>
    <w:rsid w:val="00515798"/>
    <w:rsid w:val="0051599C"/>
    <w:rsid w:val="00516D1A"/>
    <w:rsid w:val="00516D3F"/>
    <w:rsid w:val="00516FDE"/>
    <w:rsid w:val="005174FB"/>
    <w:rsid w:val="00517725"/>
    <w:rsid w:val="00517F05"/>
    <w:rsid w:val="00517FF5"/>
    <w:rsid w:val="005202B4"/>
    <w:rsid w:val="00520410"/>
    <w:rsid w:val="00520975"/>
    <w:rsid w:val="00520BD5"/>
    <w:rsid w:val="00520FC7"/>
    <w:rsid w:val="005217E6"/>
    <w:rsid w:val="005217EB"/>
    <w:rsid w:val="00522913"/>
    <w:rsid w:val="005239E8"/>
    <w:rsid w:val="0052416A"/>
    <w:rsid w:val="00525AB6"/>
    <w:rsid w:val="00525AF7"/>
    <w:rsid w:val="00526300"/>
    <w:rsid w:val="005267B3"/>
    <w:rsid w:val="0052681D"/>
    <w:rsid w:val="00526DC0"/>
    <w:rsid w:val="005270E3"/>
    <w:rsid w:val="005302AF"/>
    <w:rsid w:val="005303B8"/>
    <w:rsid w:val="0053086C"/>
    <w:rsid w:val="00530E6A"/>
    <w:rsid w:val="00531AFF"/>
    <w:rsid w:val="00531CE7"/>
    <w:rsid w:val="00531F96"/>
    <w:rsid w:val="0053229B"/>
    <w:rsid w:val="005322BC"/>
    <w:rsid w:val="005327A8"/>
    <w:rsid w:val="0053284B"/>
    <w:rsid w:val="00532E9B"/>
    <w:rsid w:val="00533395"/>
    <w:rsid w:val="0053364D"/>
    <w:rsid w:val="00533BD6"/>
    <w:rsid w:val="00534126"/>
    <w:rsid w:val="00534477"/>
    <w:rsid w:val="00534DFA"/>
    <w:rsid w:val="005354FE"/>
    <w:rsid w:val="0053618B"/>
    <w:rsid w:val="0053654F"/>
    <w:rsid w:val="005366E8"/>
    <w:rsid w:val="00536869"/>
    <w:rsid w:val="005369A7"/>
    <w:rsid w:val="00536A64"/>
    <w:rsid w:val="00536DE7"/>
    <w:rsid w:val="00537ECE"/>
    <w:rsid w:val="0054050B"/>
    <w:rsid w:val="005407A5"/>
    <w:rsid w:val="00540B27"/>
    <w:rsid w:val="00540E9E"/>
    <w:rsid w:val="00541252"/>
    <w:rsid w:val="005416CC"/>
    <w:rsid w:val="00541A93"/>
    <w:rsid w:val="00542259"/>
    <w:rsid w:val="0054232E"/>
    <w:rsid w:val="00542502"/>
    <w:rsid w:val="00542566"/>
    <w:rsid w:val="005429D8"/>
    <w:rsid w:val="005437F6"/>
    <w:rsid w:val="00543A29"/>
    <w:rsid w:val="005445DB"/>
    <w:rsid w:val="00544C02"/>
    <w:rsid w:val="00545548"/>
    <w:rsid w:val="00545581"/>
    <w:rsid w:val="005457C9"/>
    <w:rsid w:val="0054581A"/>
    <w:rsid w:val="00545AAF"/>
    <w:rsid w:val="00545E31"/>
    <w:rsid w:val="00545FA5"/>
    <w:rsid w:val="00546810"/>
    <w:rsid w:val="00546FAF"/>
    <w:rsid w:val="00547160"/>
    <w:rsid w:val="005475A0"/>
    <w:rsid w:val="0054771D"/>
    <w:rsid w:val="00547B78"/>
    <w:rsid w:val="00547CC3"/>
    <w:rsid w:val="00550CB5"/>
    <w:rsid w:val="005532CF"/>
    <w:rsid w:val="00553307"/>
    <w:rsid w:val="00553B10"/>
    <w:rsid w:val="005540BF"/>
    <w:rsid w:val="0055476A"/>
    <w:rsid w:val="00554E2E"/>
    <w:rsid w:val="005555D5"/>
    <w:rsid w:val="00555898"/>
    <w:rsid w:val="00556061"/>
    <w:rsid w:val="0055667B"/>
    <w:rsid w:val="00556A40"/>
    <w:rsid w:val="0055739E"/>
    <w:rsid w:val="005573A1"/>
    <w:rsid w:val="00557613"/>
    <w:rsid w:val="00557733"/>
    <w:rsid w:val="00557E60"/>
    <w:rsid w:val="00560124"/>
    <w:rsid w:val="00560459"/>
    <w:rsid w:val="00560B58"/>
    <w:rsid w:val="00561027"/>
    <w:rsid w:val="00561835"/>
    <w:rsid w:val="00561846"/>
    <w:rsid w:val="00562150"/>
    <w:rsid w:val="0056256F"/>
    <w:rsid w:val="00562925"/>
    <w:rsid w:val="00562FF2"/>
    <w:rsid w:val="00563173"/>
    <w:rsid w:val="005634C1"/>
    <w:rsid w:val="00563B6B"/>
    <w:rsid w:val="0056405D"/>
    <w:rsid w:val="0056408B"/>
    <w:rsid w:val="005641F9"/>
    <w:rsid w:val="00564504"/>
    <w:rsid w:val="00564B6D"/>
    <w:rsid w:val="00565D87"/>
    <w:rsid w:val="00565E1F"/>
    <w:rsid w:val="0056640B"/>
    <w:rsid w:val="00566429"/>
    <w:rsid w:val="00566599"/>
    <w:rsid w:val="00566767"/>
    <w:rsid w:val="00566AD2"/>
    <w:rsid w:val="00566B33"/>
    <w:rsid w:val="00566CD0"/>
    <w:rsid w:val="00567392"/>
    <w:rsid w:val="00567854"/>
    <w:rsid w:val="00567F7C"/>
    <w:rsid w:val="0057024D"/>
    <w:rsid w:val="0057045B"/>
    <w:rsid w:val="005704DD"/>
    <w:rsid w:val="0057076A"/>
    <w:rsid w:val="00570989"/>
    <w:rsid w:val="005710B5"/>
    <w:rsid w:val="00572B37"/>
    <w:rsid w:val="00572FB1"/>
    <w:rsid w:val="005731CC"/>
    <w:rsid w:val="00573B88"/>
    <w:rsid w:val="0057404A"/>
    <w:rsid w:val="005741F2"/>
    <w:rsid w:val="005744AE"/>
    <w:rsid w:val="00574B7E"/>
    <w:rsid w:val="00574D27"/>
    <w:rsid w:val="00574E3D"/>
    <w:rsid w:val="005763CB"/>
    <w:rsid w:val="00576B5A"/>
    <w:rsid w:val="00576D8B"/>
    <w:rsid w:val="00576F9E"/>
    <w:rsid w:val="0057742F"/>
    <w:rsid w:val="00577B4C"/>
    <w:rsid w:val="00577C41"/>
    <w:rsid w:val="00577D42"/>
    <w:rsid w:val="00577E65"/>
    <w:rsid w:val="00580239"/>
    <w:rsid w:val="005802EC"/>
    <w:rsid w:val="00580586"/>
    <w:rsid w:val="005806E1"/>
    <w:rsid w:val="005808B5"/>
    <w:rsid w:val="00581998"/>
    <w:rsid w:val="005823EC"/>
    <w:rsid w:val="00582627"/>
    <w:rsid w:val="00582898"/>
    <w:rsid w:val="00583033"/>
    <w:rsid w:val="00583511"/>
    <w:rsid w:val="005838A3"/>
    <w:rsid w:val="00583C35"/>
    <w:rsid w:val="00583CD6"/>
    <w:rsid w:val="00583FEE"/>
    <w:rsid w:val="00584051"/>
    <w:rsid w:val="0058423E"/>
    <w:rsid w:val="005842C9"/>
    <w:rsid w:val="00584A2B"/>
    <w:rsid w:val="00584C2F"/>
    <w:rsid w:val="00584DBA"/>
    <w:rsid w:val="00586524"/>
    <w:rsid w:val="0058688E"/>
    <w:rsid w:val="00586AA0"/>
    <w:rsid w:val="00586AE1"/>
    <w:rsid w:val="005915C8"/>
    <w:rsid w:val="0059193A"/>
    <w:rsid w:val="00591C33"/>
    <w:rsid w:val="00592908"/>
    <w:rsid w:val="00593956"/>
    <w:rsid w:val="005941D9"/>
    <w:rsid w:val="00594497"/>
    <w:rsid w:val="00594664"/>
    <w:rsid w:val="00594E25"/>
    <w:rsid w:val="005954F1"/>
    <w:rsid w:val="00595501"/>
    <w:rsid w:val="00595859"/>
    <w:rsid w:val="0059637E"/>
    <w:rsid w:val="00596393"/>
    <w:rsid w:val="00596640"/>
    <w:rsid w:val="00596BE5"/>
    <w:rsid w:val="005974AA"/>
    <w:rsid w:val="00597B27"/>
    <w:rsid w:val="005A0223"/>
    <w:rsid w:val="005A0228"/>
    <w:rsid w:val="005A02C7"/>
    <w:rsid w:val="005A04A8"/>
    <w:rsid w:val="005A13FA"/>
    <w:rsid w:val="005A1DD9"/>
    <w:rsid w:val="005A2254"/>
    <w:rsid w:val="005A24C1"/>
    <w:rsid w:val="005A2680"/>
    <w:rsid w:val="005A2CBD"/>
    <w:rsid w:val="005A352C"/>
    <w:rsid w:val="005A398B"/>
    <w:rsid w:val="005A3CF7"/>
    <w:rsid w:val="005A53B0"/>
    <w:rsid w:val="005A581B"/>
    <w:rsid w:val="005A5854"/>
    <w:rsid w:val="005A5D42"/>
    <w:rsid w:val="005A6E64"/>
    <w:rsid w:val="005A72EE"/>
    <w:rsid w:val="005A743F"/>
    <w:rsid w:val="005A7DA5"/>
    <w:rsid w:val="005B0C6D"/>
    <w:rsid w:val="005B14A9"/>
    <w:rsid w:val="005B16CF"/>
    <w:rsid w:val="005B1E75"/>
    <w:rsid w:val="005B2CB7"/>
    <w:rsid w:val="005B2CC9"/>
    <w:rsid w:val="005B3B94"/>
    <w:rsid w:val="005B3ED5"/>
    <w:rsid w:val="005B45DD"/>
    <w:rsid w:val="005B4F8E"/>
    <w:rsid w:val="005B512C"/>
    <w:rsid w:val="005B5844"/>
    <w:rsid w:val="005B5BB7"/>
    <w:rsid w:val="005B607C"/>
    <w:rsid w:val="005B6543"/>
    <w:rsid w:val="005B6BC2"/>
    <w:rsid w:val="005B7035"/>
    <w:rsid w:val="005B758D"/>
    <w:rsid w:val="005B7848"/>
    <w:rsid w:val="005B7C9C"/>
    <w:rsid w:val="005C03FF"/>
    <w:rsid w:val="005C04B7"/>
    <w:rsid w:val="005C102F"/>
    <w:rsid w:val="005C11B7"/>
    <w:rsid w:val="005C2E72"/>
    <w:rsid w:val="005C3671"/>
    <w:rsid w:val="005C3F84"/>
    <w:rsid w:val="005C41EA"/>
    <w:rsid w:val="005C4507"/>
    <w:rsid w:val="005C4627"/>
    <w:rsid w:val="005C46D3"/>
    <w:rsid w:val="005C47E2"/>
    <w:rsid w:val="005C4DF3"/>
    <w:rsid w:val="005C5307"/>
    <w:rsid w:val="005C558E"/>
    <w:rsid w:val="005C5A4C"/>
    <w:rsid w:val="005C5D12"/>
    <w:rsid w:val="005C62BC"/>
    <w:rsid w:val="005C676A"/>
    <w:rsid w:val="005C6E7C"/>
    <w:rsid w:val="005C735F"/>
    <w:rsid w:val="005C76F4"/>
    <w:rsid w:val="005C76FB"/>
    <w:rsid w:val="005C7CA3"/>
    <w:rsid w:val="005D000E"/>
    <w:rsid w:val="005D05B6"/>
    <w:rsid w:val="005D15C9"/>
    <w:rsid w:val="005D1B25"/>
    <w:rsid w:val="005D36FD"/>
    <w:rsid w:val="005D3875"/>
    <w:rsid w:val="005D3FD9"/>
    <w:rsid w:val="005D41C8"/>
    <w:rsid w:val="005D4E53"/>
    <w:rsid w:val="005D63D6"/>
    <w:rsid w:val="005D6656"/>
    <w:rsid w:val="005D6D75"/>
    <w:rsid w:val="005D7A17"/>
    <w:rsid w:val="005E00B9"/>
    <w:rsid w:val="005E0C49"/>
    <w:rsid w:val="005E132A"/>
    <w:rsid w:val="005E1E2C"/>
    <w:rsid w:val="005E2230"/>
    <w:rsid w:val="005E2D96"/>
    <w:rsid w:val="005E2F0D"/>
    <w:rsid w:val="005E3141"/>
    <w:rsid w:val="005E314E"/>
    <w:rsid w:val="005E320F"/>
    <w:rsid w:val="005E338E"/>
    <w:rsid w:val="005E43A3"/>
    <w:rsid w:val="005E47B8"/>
    <w:rsid w:val="005E4C24"/>
    <w:rsid w:val="005E50A7"/>
    <w:rsid w:val="005E6316"/>
    <w:rsid w:val="005E675D"/>
    <w:rsid w:val="005F016C"/>
    <w:rsid w:val="005F038E"/>
    <w:rsid w:val="005F06C8"/>
    <w:rsid w:val="005F075A"/>
    <w:rsid w:val="005F0B78"/>
    <w:rsid w:val="005F0B86"/>
    <w:rsid w:val="005F0C66"/>
    <w:rsid w:val="005F1496"/>
    <w:rsid w:val="005F1BBE"/>
    <w:rsid w:val="005F1DBA"/>
    <w:rsid w:val="005F1F59"/>
    <w:rsid w:val="005F250A"/>
    <w:rsid w:val="005F2C0D"/>
    <w:rsid w:val="005F33B7"/>
    <w:rsid w:val="005F422E"/>
    <w:rsid w:val="005F5625"/>
    <w:rsid w:val="005F57CA"/>
    <w:rsid w:val="005F5867"/>
    <w:rsid w:val="005F5E49"/>
    <w:rsid w:val="005F5EEC"/>
    <w:rsid w:val="005F6EFD"/>
    <w:rsid w:val="005F7170"/>
    <w:rsid w:val="005F7341"/>
    <w:rsid w:val="005F75C6"/>
    <w:rsid w:val="005F7615"/>
    <w:rsid w:val="005F7CC1"/>
    <w:rsid w:val="006003CC"/>
    <w:rsid w:val="006017BA"/>
    <w:rsid w:val="00601801"/>
    <w:rsid w:val="0060229D"/>
    <w:rsid w:val="00602CB6"/>
    <w:rsid w:val="00603BEE"/>
    <w:rsid w:val="00603D9F"/>
    <w:rsid w:val="00603F04"/>
    <w:rsid w:val="006045DF"/>
    <w:rsid w:val="0060568B"/>
    <w:rsid w:val="00605DAF"/>
    <w:rsid w:val="0060602B"/>
    <w:rsid w:val="0060680B"/>
    <w:rsid w:val="00607DE6"/>
    <w:rsid w:val="00610117"/>
    <w:rsid w:val="0061043F"/>
    <w:rsid w:val="00610568"/>
    <w:rsid w:val="006111EC"/>
    <w:rsid w:val="00611891"/>
    <w:rsid w:val="00611D98"/>
    <w:rsid w:val="00611E01"/>
    <w:rsid w:val="006124BB"/>
    <w:rsid w:val="00612505"/>
    <w:rsid w:val="006126F1"/>
    <w:rsid w:val="00612FA3"/>
    <w:rsid w:val="0061307E"/>
    <w:rsid w:val="00613462"/>
    <w:rsid w:val="00613577"/>
    <w:rsid w:val="0061365D"/>
    <w:rsid w:val="00613DCE"/>
    <w:rsid w:val="00613E57"/>
    <w:rsid w:val="006141CE"/>
    <w:rsid w:val="006141DD"/>
    <w:rsid w:val="00614768"/>
    <w:rsid w:val="0061480C"/>
    <w:rsid w:val="0061491C"/>
    <w:rsid w:val="00614AF8"/>
    <w:rsid w:val="006152DA"/>
    <w:rsid w:val="0061568F"/>
    <w:rsid w:val="00615960"/>
    <w:rsid w:val="00615D48"/>
    <w:rsid w:val="006163B4"/>
    <w:rsid w:val="00616492"/>
    <w:rsid w:val="00616F0B"/>
    <w:rsid w:val="00617893"/>
    <w:rsid w:val="006179FF"/>
    <w:rsid w:val="00620033"/>
    <w:rsid w:val="00621165"/>
    <w:rsid w:val="006219FC"/>
    <w:rsid w:val="006226DD"/>
    <w:rsid w:val="00622F64"/>
    <w:rsid w:val="006230CF"/>
    <w:rsid w:val="0062329A"/>
    <w:rsid w:val="00623D3D"/>
    <w:rsid w:val="006253A5"/>
    <w:rsid w:val="00625AAC"/>
    <w:rsid w:val="00626333"/>
    <w:rsid w:val="006265DF"/>
    <w:rsid w:val="00626E72"/>
    <w:rsid w:val="006272CD"/>
    <w:rsid w:val="006274EE"/>
    <w:rsid w:val="00627A70"/>
    <w:rsid w:val="00627C48"/>
    <w:rsid w:val="00627CA8"/>
    <w:rsid w:val="00627E3A"/>
    <w:rsid w:val="00630DBE"/>
    <w:rsid w:val="0063119C"/>
    <w:rsid w:val="006312BC"/>
    <w:rsid w:val="006314A6"/>
    <w:rsid w:val="0063194B"/>
    <w:rsid w:val="006319A0"/>
    <w:rsid w:val="00631DCD"/>
    <w:rsid w:val="00631F43"/>
    <w:rsid w:val="00632B13"/>
    <w:rsid w:val="00632E65"/>
    <w:rsid w:val="006330A2"/>
    <w:rsid w:val="0063329E"/>
    <w:rsid w:val="00633698"/>
    <w:rsid w:val="00633B25"/>
    <w:rsid w:val="00633C6C"/>
    <w:rsid w:val="00633DE9"/>
    <w:rsid w:val="00634302"/>
    <w:rsid w:val="00634732"/>
    <w:rsid w:val="0063473F"/>
    <w:rsid w:val="006347F2"/>
    <w:rsid w:val="00634B12"/>
    <w:rsid w:val="00634B48"/>
    <w:rsid w:val="00634BD6"/>
    <w:rsid w:val="0063558C"/>
    <w:rsid w:val="006357B8"/>
    <w:rsid w:val="006373B4"/>
    <w:rsid w:val="00637410"/>
    <w:rsid w:val="006377F8"/>
    <w:rsid w:val="00640548"/>
    <w:rsid w:val="00640966"/>
    <w:rsid w:val="00640B81"/>
    <w:rsid w:val="00640CEA"/>
    <w:rsid w:val="00640FE8"/>
    <w:rsid w:val="0064195D"/>
    <w:rsid w:val="00642365"/>
    <w:rsid w:val="0064239B"/>
    <w:rsid w:val="00642970"/>
    <w:rsid w:val="00643027"/>
    <w:rsid w:val="0064337B"/>
    <w:rsid w:val="00643421"/>
    <w:rsid w:val="00643AF8"/>
    <w:rsid w:val="006442EE"/>
    <w:rsid w:val="00644AF2"/>
    <w:rsid w:val="00645135"/>
    <w:rsid w:val="00645EFB"/>
    <w:rsid w:val="006465E8"/>
    <w:rsid w:val="00646610"/>
    <w:rsid w:val="00646790"/>
    <w:rsid w:val="00646AD7"/>
    <w:rsid w:val="006477BB"/>
    <w:rsid w:val="0064790D"/>
    <w:rsid w:val="00647CE5"/>
    <w:rsid w:val="00650C99"/>
    <w:rsid w:val="006512AC"/>
    <w:rsid w:val="0065270B"/>
    <w:rsid w:val="00652AB3"/>
    <w:rsid w:val="006530D3"/>
    <w:rsid w:val="00653110"/>
    <w:rsid w:val="006533C7"/>
    <w:rsid w:val="006533CE"/>
    <w:rsid w:val="00653546"/>
    <w:rsid w:val="006538AF"/>
    <w:rsid w:val="006538BF"/>
    <w:rsid w:val="00653BD2"/>
    <w:rsid w:val="00653C92"/>
    <w:rsid w:val="00653E33"/>
    <w:rsid w:val="00653F6A"/>
    <w:rsid w:val="006542AC"/>
    <w:rsid w:val="00654E73"/>
    <w:rsid w:val="00654E95"/>
    <w:rsid w:val="00655502"/>
    <w:rsid w:val="006565E9"/>
    <w:rsid w:val="006568B0"/>
    <w:rsid w:val="00656A85"/>
    <w:rsid w:val="00656E82"/>
    <w:rsid w:val="00657038"/>
    <w:rsid w:val="00657635"/>
    <w:rsid w:val="006577C4"/>
    <w:rsid w:val="00657994"/>
    <w:rsid w:val="00660147"/>
    <w:rsid w:val="006607CD"/>
    <w:rsid w:val="00660875"/>
    <w:rsid w:val="006612EB"/>
    <w:rsid w:val="006613AD"/>
    <w:rsid w:val="00661819"/>
    <w:rsid w:val="00661AD7"/>
    <w:rsid w:val="006628F8"/>
    <w:rsid w:val="006629C5"/>
    <w:rsid w:val="00662D04"/>
    <w:rsid w:val="0066364D"/>
    <w:rsid w:val="00665A20"/>
    <w:rsid w:val="0066609E"/>
    <w:rsid w:val="00666166"/>
    <w:rsid w:val="006665A7"/>
    <w:rsid w:val="0066665F"/>
    <w:rsid w:val="00666984"/>
    <w:rsid w:val="00666E5C"/>
    <w:rsid w:val="00667264"/>
    <w:rsid w:val="006675C7"/>
    <w:rsid w:val="00667C02"/>
    <w:rsid w:val="00670453"/>
    <w:rsid w:val="00671308"/>
    <w:rsid w:val="00671855"/>
    <w:rsid w:val="00671E74"/>
    <w:rsid w:val="006720BD"/>
    <w:rsid w:val="00672186"/>
    <w:rsid w:val="0067245E"/>
    <w:rsid w:val="00672B6B"/>
    <w:rsid w:val="00672FBB"/>
    <w:rsid w:val="006731E2"/>
    <w:rsid w:val="00674098"/>
    <w:rsid w:val="00674DEF"/>
    <w:rsid w:val="006750B0"/>
    <w:rsid w:val="0067637F"/>
    <w:rsid w:val="00676890"/>
    <w:rsid w:val="006772BD"/>
    <w:rsid w:val="006774CD"/>
    <w:rsid w:val="0067750E"/>
    <w:rsid w:val="00677915"/>
    <w:rsid w:val="00680EE7"/>
    <w:rsid w:val="00681120"/>
    <w:rsid w:val="006816A6"/>
    <w:rsid w:val="0068191A"/>
    <w:rsid w:val="00681D4C"/>
    <w:rsid w:val="00681E2A"/>
    <w:rsid w:val="00682089"/>
    <w:rsid w:val="00682BC0"/>
    <w:rsid w:val="006837E0"/>
    <w:rsid w:val="00683D59"/>
    <w:rsid w:val="00684014"/>
    <w:rsid w:val="006850BD"/>
    <w:rsid w:val="0068523B"/>
    <w:rsid w:val="00685306"/>
    <w:rsid w:val="006853CF"/>
    <w:rsid w:val="00685BE2"/>
    <w:rsid w:val="00686221"/>
    <w:rsid w:val="00686239"/>
    <w:rsid w:val="006866A7"/>
    <w:rsid w:val="00686B3F"/>
    <w:rsid w:val="00687F6C"/>
    <w:rsid w:val="006900BB"/>
    <w:rsid w:val="00690A87"/>
    <w:rsid w:val="00690E6A"/>
    <w:rsid w:val="00691DBF"/>
    <w:rsid w:val="00692335"/>
    <w:rsid w:val="006923A6"/>
    <w:rsid w:val="00692E5F"/>
    <w:rsid w:val="00693228"/>
    <w:rsid w:val="00693383"/>
    <w:rsid w:val="00693620"/>
    <w:rsid w:val="00693CFE"/>
    <w:rsid w:val="00693EAC"/>
    <w:rsid w:val="006942EF"/>
    <w:rsid w:val="00694807"/>
    <w:rsid w:val="00695254"/>
    <w:rsid w:val="006955AD"/>
    <w:rsid w:val="0069595D"/>
    <w:rsid w:val="00695C08"/>
    <w:rsid w:val="0069623D"/>
    <w:rsid w:val="006978CF"/>
    <w:rsid w:val="00697B63"/>
    <w:rsid w:val="00697F7C"/>
    <w:rsid w:val="006A04EF"/>
    <w:rsid w:val="006A0CFA"/>
    <w:rsid w:val="006A0D5C"/>
    <w:rsid w:val="006A1669"/>
    <w:rsid w:val="006A1DFB"/>
    <w:rsid w:val="006A335C"/>
    <w:rsid w:val="006A4D20"/>
    <w:rsid w:val="006A521D"/>
    <w:rsid w:val="006A5519"/>
    <w:rsid w:val="006A562B"/>
    <w:rsid w:val="006A5871"/>
    <w:rsid w:val="006A5891"/>
    <w:rsid w:val="006A5EAC"/>
    <w:rsid w:val="006A6646"/>
    <w:rsid w:val="006A6F76"/>
    <w:rsid w:val="006A7147"/>
    <w:rsid w:val="006A7FB5"/>
    <w:rsid w:val="006B008D"/>
    <w:rsid w:val="006B045A"/>
    <w:rsid w:val="006B0D98"/>
    <w:rsid w:val="006B0F95"/>
    <w:rsid w:val="006B1197"/>
    <w:rsid w:val="006B1A12"/>
    <w:rsid w:val="006B1B83"/>
    <w:rsid w:val="006B1CE6"/>
    <w:rsid w:val="006B1DC3"/>
    <w:rsid w:val="006B2562"/>
    <w:rsid w:val="006B2BF3"/>
    <w:rsid w:val="006B36C0"/>
    <w:rsid w:val="006B3F72"/>
    <w:rsid w:val="006B4499"/>
    <w:rsid w:val="006B56EA"/>
    <w:rsid w:val="006B57DA"/>
    <w:rsid w:val="006B5F5F"/>
    <w:rsid w:val="006B637D"/>
    <w:rsid w:val="006B6C1F"/>
    <w:rsid w:val="006B6C98"/>
    <w:rsid w:val="006B74C3"/>
    <w:rsid w:val="006B7C5C"/>
    <w:rsid w:val="006C0ACC"/>
    <w:rsid w:val="006C1096"/>
    <w:rsid w:val="006C16ED"/>
    <w:rsid w:val="006C2024"/>
    <w:rsid w:val="006C34F6"/>
    <w:rsid w:val="006C3887"/>
    <w:rsid w:val="006C3B82"/>
    <w:rsid w:val="006C3C43"/>
    <w:rsid w:val="006C3E8E"/>
    <w:rsid w:val="006C4463"/>
    <w:rsid w:val="006C4830"/>
    <w:rsid w:val="006C5393"/>
    <w:rsid w:val="006C56A6"/>
    <w:rsid w:val="006C5F23"/>
    <w:rsid w:val="006C6373"/>
    <w:rsid w:val="006C6406"/>
    <w:rsid w:val="006C754F"/>
    <w:rsid w:val="006D0251"/>
    <w:rsid w:val="006D03D4"/>
    <w:rsid w:val="006D0486"/>
    <w:rsid w:val="006D0BDB"/>
    <w:rsid w:val="006D1A94"/>
    <w:rsid w:val="006D1D99"/>
    <w:rsid w:val="006D23F0"/>
    <w:rsid w:val="006D289C"/>
    <w:rsid w:val="006D2A55"/>
    <w:rsid w:val="006D2D36"/>
    <w:rsid w:val="006D2F2C"/>
    <w:rsid w:val="006D3DFF"/>
    <w:rsid w:val="006D42F2"/>
    <w:rsid w:val="006D44D7"/>
    <w:rsid w:val="006D4A34"/>
    <w:rsid w:val="006D52EE"/>
    <w:rsid w:val="006D5573"/>
    <w:rsid w:val="006D5857"/>
    <w:rsid w:val="006D5AB5"/>
    <w:rsid w:val="006D5D22"/>
    <w:rsid w:val="006D5EAB"/>
    <w:rsid w:val="006D61C7"/>
    <w:rsid w:val="006D65FA"/>
    <w:rsid w:val="006D6620"/>
    <w:rsid w:val="006D67DC"/>
    <w:rsid w:val="006D696F"/>
    <w:rsid w:val="006D6AB5"/>
    <w:rsid w:val="006D6DA4"/>
    <w:rsid w:val="006D6E90"/>
    <w:rsid w:val="006D75E2"/>
    <w:rsid w:val="006D794D"/>
    <w:rsid w:val="006D7C23"/>
    <w:rsid w:val="006E09B1"/>
    <w:rsid w:val="006E0D04"/>
    <w:rsid w:val="006E14C6"/>
    <w:rsid w:val="006E17B9"/>
    <w:rsid w:val="006E1B0B"/>
    <w:rsid w:val="006E27CB"/>
    <w:rsid w:val="006E28F0"/>
    <w:rsid w:val="006E2A23"/>
    <w:rsid w:val="006E2ACC"/>
    <w:rsid w:val="006E3675"/>
    <w:rsid w:val="006E4615"/>
    <w:rsid w:val="006E465D"/>
    <w:rsid w:val="006E4724"/>
    <w:rsid w:val="006E4921"/>
    <w:rsid w:val="006E4F41"/>
    <w:rsid w:val="006E5DE0"/>
    <w:rsid w:val="006E5E5F"/>
    <w:rsid w:val="006E6094"/>
    <w:rsid w:val="006E6F35"/>
    <w:rsid w:val="006E7ECA"/>
    <w:rsid w:val="006F00D4"/>
    <w:rsid w:val="006F061A"/>
    <w:rsid w:val="006F09B4"/>
    <w:rsid w:val="006F1687"/>
    <w:rsid w:val="006F1AC6"/>
    <w:rsid w:val="006F1B46"/>
    <w:rsid w:val="006F1C9A"/>
    <w:rsid w:val="006F1DE1"/>
    <w:rsid w:val="006F2947"/>
    <w:rsid w:val="006F29C4"/>
    <w:rsid w:val="006F2B66"/>
    <w:rsid w:val="006F31AB"/>
    <w:rsid w:val="006F35EC"/>
    <w:rsid w:val="006F38B9"/>
    <w:rsid w:val="006F3B99"/>
    <w:rsid w:val="006F43E2"/>
    <w:rsid w:val="006F4D97"/>
    <w:rsid w:val="006F55C6"/>
    <w:rsid w:val="006F56C8"/>
    <w:rsid w:val="006F5C0F"/>
    <w:rsid w:val="006F5D38"/>
    <w:rsid w:val="006F5ED3"/>
    <w:rsid w:val="006F6016"/>
    <w:rsid w:val="006F63AC"/>
    <w:rsid w:val="006F64B0"/>
    <w:rsid w:val="006F6766"/>
    <w:rsid w:val="006F6AD9"/>
    <w:rsid w:val="006F6E28"/>
    <w:rsid w:val="006F71E9"/>
    <w:rsid w:val="007006B2"/>
    <w:rsid w:val="00701470"/>
    <w:rsid w:val="00701687"/>
    <w:rsid w:val="007019AF"/>
    <w:rsid w:val="00701DD7"/>
    <w:rsid w:val="00701FD4"/>
    <w:rsid w:val="0070214B"/>
    <w:rsid w:val="00702383"/>
    <w:rsid w:val="00702A08"/>
    <w:rsid w:val="00702A36"/>
    <w:rsid w:val="00703BAE"/>
    <w:rsid w:val="00703EB9"/>
    <w:rsid w:val="00704079"/>
    <w:rsid w:val="007044A7"/>
    <w:rsid w:val="0070452C"/>
    <w:rsid w:val="007046ED"/>
    <w:rsid w:val="00704819"/>
    <w:rsid w:val="00704B43"/>
    <w:rsid w:val="00705017"/>
    <w:rsid w:val="0070519F"/>
    <w:rsid w:val="007057DA"/>
    <w:rsid w:val="0070592D"/>
    <w:rsid w:val="00705A72"/>
    <w:rsid w:val="00706556"/>
    <w:rsid w:val="007073F9"/>
    <w:rsid w:val="00707786"/>
    <w:rsid w:val="00707E13"/>
    <w:rsid w:val="00707FAD"/>
    <w:rsid w:val="00710006"/>
    <w:rsid w:val="007101BF"/>
    <w:rsid w:val="007101D8"/>
    <w:rsid w:val="007106A7"/>
    <w:rsid w:val="0071096A"/>
    <w:rsid w:val="00711124"/>
    <w:rsid w:val="007118A1"/>
    <w:rsid w:val="007126BB"/>
    <w:rsid w:val="00712AAC"/>
    <w:rsid w:val="00712E09"/>
    <w:rsid w:val="0071300F"/>
    <w:rsid w:val="00713B03"/>
    <w:rsid w:val="00713F08"/>
    <w:rsid w:val="007143C2"/>
    <w:rsid w:val="00714668"/>
    <w:rsid w:val="00714CB2"/>
    <w:rsid w:val="007157FB"/>
    <w:rsid w:val="007164FB"/>
    <w:rsid w:val="0071676B"/>
    <w:rsid w:val="00717170"/>
    <w:rsid w:val="00717556"/>
    <w:rsid w:val="007176D6"/>
    <w:rsid w:val="00717860"/>
    <w:rsid w:val="00717BD1"/>
    <w:rsid w:val="00717D62"/>
    <w:rsid w:val="00720D49"/>
    <w:rsid w:val="0072118D"/>
    <w:rsid w:val="007215A0"/>
    <w:rsid w:val="00722E48"/>
    <w:rsid w:val="00723B8D"/>
    <w:rsid w:val="00724156"/>
    <w:rsid w:val="007243C5"/>
    <w:rsid w:val="007244A1"/>
    <w:rsid w:val="007245CD"/>
    <w:rsid w:val="00724679"/>
    <w:rsid w:val="00724B73"/>
    <w:rsid w:val="00724BA3"/>
    <w:rsid w:val="00725347"/>
    <w:rsid w:val="00726505"/>
    <w:rsid w:val="00727698"/>
    <w:rsid w:val="00727A21"/>
    <w:rsid w:val="00727A44"/>
    <w:rsid w:val="00727F38"/>
    <w:rsid w:val="00731227"/>
    <w:rsid w:val="00731369"/>
    <w:rsid w:val="007318D7"/>
    <w:rsid w:val="007325EC"/>
    <w:rsid w:val="00732738"/>
    <w:rsid w:val="00732E54"/>
    <w:rsid w:val="00733194"/>
    <w:rsid w:val="00733A95"/>
    <w:rsid w:val="00733BFD"/>
    <w:rsid w:val="00734431"/>
    <w:rsid w:val="007347B8"/>
    <w:rsid w:val="00734C79"/>
    <w:rsid w:val="0073510D"/>
    <w:rsid w:val="00736444"/>
    <w:rsid w:val="00740568"/>
    <w:rsid w:val="00740B00"/>
    <w:rsid w:val="00740B1C"/>
    <w:rsid w:val="00741C16"/>
    <w:rsid w:val="00741FA7"/>
    <w:rsid w:val="00742B8E"/>
    <w:rsid w:val="0074347E"/>
    <w:rsid w:val="007434FD"/>
    <w:rsid w:val="007436B2"/>
    <w:rsid w:val="00743F78"/>
    <w:rsid w:val="00744167"/>
    <w:rsid w:val="00744560"/>
    <w:rsid w:val="00744B0E"/>
    <w:rsid w:val="0074588F"/>
    <w:rsid w:val="00745970"/>
    <w:rsid w:val="00745EF4"/>
    <w:rsid w:val="007469AA"/>
    <w:rsid w:val="00746B0A"/>
    <w:rsid w:val="00746BCB"/>
    <w:rsid w:val="00747929"/>
    <w:rsid w:val="00750818"/>
    <w:rsid w:val="007512B2"/>
    <w:rsid w:val="00751A61"/>
    <w:rsid w:val="00752069"/>
    <w:rsid w:val="00752225"/>
    <w:rsid w:val="007524F5"/>
    <w:rsid w:val="007528E4"/>
    <w:rsid w:val="00753DFF"/>
    <w:rsid w:val="00753F9E"/>
    <w:rsid w:val="007540D6"/>
    <w:rsid w:val="0075436B"/>
    <w:rsid w:val="007549C5"/>
    <w:rsid w:val="00754EB3"/>
    <w:rsid w:val="00754F9E"/>
    <w:rsid w:val="00755029"/>
    <w:rsid w:val="00755A79"/>
    <w:rsid w:val="00757439"/>
    <w:rsid w:val="00757C4D"/>
    <w:rsid w:val="007600F5"/>
    <w:rsid w:val="00760666"/>
    <w:rsid w:val="00760758"/>
    <w:rsid w:val="00760F03"/>
    <w:rsid w:val="007616F0"/>
    <w:rsid w:val="00761760"/>
    <w:rsid w:val="0076176C"/>
    <w:rsid w:val="00761A46"/>
    <w:rsid w:val="00761CA0"/>
    <w:rsid w:val="00762485"/>
    <w:rsid w:val="00762922"/>
    <w:rsid w:val="00762C52"/>
    <w:rsid w:val="00762D71"/>
    <w:rsid w:val="007631FD"/>
    <w:rsid w:val="00763354"/>
    <w:rsid w:val="00763D50"/>
    <w:rsid w:val="007647F9"/>
    <w:rsid w:val="007649F6"/>
    <w:rsid w:val="00764B4D"/>
    <w:rsid w:val="00764BB6"/>
    <w:rsid w:val="007650AC"/>
    <w:rsid w:val="00765729"/>
    <w:rsid w:val="0076641F"/>
    <w:rsid w:val="00766531"/>
    <w:rsid w:val="00766BF8"/>
    <w:rsid w:val="00766C26"/>
    <w:rsid w:val="00766CD6"/>
    <w:rsid w:val="00767960"/>
    <w:rsid w:val="00767C1C"/>
    <w:rsid w:val="00767CF9"/>
    <w:rsid w:val="00770281"/>
    <w:rsid w:val="00771DC8"/>
    <w:rsid w:val="00772112"/>
    <w:rsid w:val="00772345"/>
    <w:rsid w:val="007723D4"/>
    <w:rsid w:val="0077261C"/>
    <w:rsid w:val="0077278C"/>
    <w:rsid w:val="00772969"/>
    <w:rsid w:val="00772EE9"/>
    <w:rsid w:val="00773A1A"/>
    <w:rsid w:val="00773D66"/>
    <w:rsid w:val="0077440F"/>
    <w:rsid w:val="00774496"/>
    <w:rsid w:val="007746F0"/>
    <w:rsid w:val="00774818"/>
    <w:rsid w:val="007751B9"/>
    <w:rsid w:val="00776598"/>
    <w:rsid w:val="007765F6"/>
    <w:rsid w:val="00777043"/>
    <w:rsid w:val="00777248"/>
    <w:rsid w:val="0077781A"/>
    <w:rsid w:val="00777BCD"/>
    <w:rsid w:val="007808A7"/>
    <w:rsid w:val="00780B93"/>
    <w:rsid w:val="007811BD"/>
    <w:rsid w:val="007813A1"/>
    <w:rsid w:val="0078186C"/>
    <w:rsid w:val="00781F43"/>
    <w:rsid w:val="00782F70"/>
    <w:rsid w:val="00783E6B"/>
    <w:rsid w:val="007842FF"/>
    <w:rsid w:val="00784686"/>
    <w:rsid w:val="00784771"/>
    <w:rsid w:val="007848D5"/>
    <w:rsid w:val="00784B75"/>
    <w:rsid w:val="00784F5B"/>
    <w:rsid w:val="00785A45"/>
    <w:rsid w:val="00785FD9"/>
    <w:rsid w:val="00786819"/>
    <w:rsid w:val="0078696F"/>
    <w:rsid w:val="00786A84"/>
    <w:rsid w:val="00786EA5"/>
    <w:rsid w:val="007872F0"/>
    <w:rsid w:val="007901EC"/>
    <w:rsid w:val="007904F3"/>
    <w:rsid w:val="00790657"/>
    <w:rsid w:val="00790976"/>
    <w:rsid w:val="00790C84"/>
    <w:rsid w:val="00790EB4"/>
    <w:rsid w:val="007910C2"/>
    <w:rsid w:val="00791869"/>
    <w:rsid w:val="007921D8"/>
    <w:rsid w:val="00792496"/>
    <w:rsid w:val="00792892"/>
    <w:rsid w:val="0079293E"/>
    <w:rsid w:val="00792A0A"/>
    <w:rsid w:val="00792C9F"/>
    <w:rsid w:val="00793366"/>
    <w:rsid w:val="0079347E"/>
    <w:rsid w:val="007939DC"/>
    <w:rsid w:val="007943AE"/>
    <w:rsid w:val="00794734"/>
    <w:rsid w:val="007950D8"/>
    <w:rsid w:val="00795577"/>
    <w:rsid w:val="007966F7"/>
    <w:rsid w:val="00796BCB"/>
    <w:rsid w:val="00796C82"/>
    <w:rsid w:val="00796F73"/>
    <w:rsid w:val="0079711C"/>
    <w:rsid w:val="0079763E"/>
    <w:rsid w:val="0079775C"/>
    <w:rsid w:val="0079789E"/>
    <w:rsid w:val="00797CA7"/>
    <w:rsid w:val="007A035F"/>
    <w:rsid w:val="007A10A0"/>
    <w:rsid w:val="007A10C7"/>
    <w:rsid w:val="007A1BEF"/>
    <w:rsid w:val="007A1FB8"/>
    <w:rsid w:val="007A257A"/>
    <w:rsid w:val="007A266A"/>
    <w:rsid w:val="007A26D1"/>
    <w:rsid w:val="007A28E2"/>
    <w:rsid w:val="007A2970"/>
    <w:rsid w:val="007A2C51"/>
    <w:rsid w:val="007A2D3B"/>
    <w:rsid w:val="007A3306"/>
    <w:rsid w:val="007A3631"/>
    <w:rsid w:val="007A385B"/>
    <w:rsid w:val="007A3B52"/>
    <w:rsid w:val="007A57BD"/>
    <w:rsid w:val="007A597F"/>
    <w:rsid w:val="007A5C29"/>
    <w:rsid w:val="007A60E3"/>
    <w:rsid w:val="007A64AE"/>
    <w:rsid w:val="007A67C6"/>
    <w:rsid w:val="007A6C49"/>
    <w:rsid w:val="007A7426"/>
    <w:rsid w:val="007A7491"/>
    <w:rsid w:val="007A75AD"/>
    <w:rsid w:val="007A7A8C"/>
    <w:rsid w:val="007B0663"/>
    <w:rsid w:val="007B0BD6"/>
    <w:rsid w:val="007B1AA6"/>
    <w:rsid w:val="007B1BAC"/>
    <w:rsid w:val="007B1E62"/>
    <w:rsid w:val="007B209C"/>
    <w:rsid w:val="007B2AA3"/>
    <w:rsid w:val="007B30D3"/>
    <w:rsid w:val="007B337A"/>
    <w:rsid w:val="007B3995"/>
    <w:rsid w:val="007B3C34"/>
    <w:rsid w:val="007B425E"/>
    <w:rsid w:val="007B42BA"/>
    <w:rsid w:val="007B4410"/>
    <w:rsid w:val="007B5B92"/>
    <w:rsid w:val="007B655B"/>
    <w:rsid w:val="007B6F5C"/>
    <w:rsid w:val="007B7406"/>
    <w:rsid w:val="007B7642"/>
    <w:rsid w:val="007B7773"/>
    <w:rsid w:val="007B7F01"/>
    <w:rsid w:val="007B7FD1"/>
    <w:rsid w:val="007C0300"/>
    <w:rsid w:val="007C07C7"/>
    <w:rsid w:val="007C1939"/>
    <w:rsid w:val="007C20BB"/>
    <w:rsid w:val="007C28C7"/>
    <w:rsid w:val="007C2DA3"/>
    <w:rsid w:val="007C2F84"/>
    <w:rsid w:val="007C413F"/>
    <w:rsid w:val="007C4171"/>
    <w:rsid w:val="007C477F"/>
    <w:rsid w:val="007C4AA4"/>
    <w:rsid w:val="007C4D34"/>
    <w:rsid w:val="007C55FC"/>
    <w:rsid w:val="007C583F"/>
    <w:rsid w:val="007C5D1F"/>
    <w:rsid w:val="007C6CC3"/>
    <w:rsid w:val="007C7034"/>
    <w:rsid w:val="007C70AE"/>
    <w:rsid w:val="007C7DE7"/>
    <w:rsid w:val="007D151B"/>
    <w:rsid w:val="007D22B6"/>
    <w:rsid w:val="007D2559"/>
    <w:rsid w:val="007D273A"/>
    <w:rsid w:val="007D2D4D"/>
    <w:rsid w:val="007D2EF8"/>
    <w:rsid w:val="007D31DE"/>
    <w:rsid w:val="007D40CA"/>
    <w:rsid w:val="007D42BD"/>
    <w:rsid w:val="007D4526"/>
    <w:rsid w:val="007D45B6"/>
    <w:rsid w:val="007D4834"/>
    <w:rsid w:val="007D5087"/>
    <w:rsid w:val="007D5B83"/>
    <w:rsid w:val="007D6A91"/>
    <w:rsid w:val="007D7837"/>
    <w:rsid w:val="007E01D0"/>
    <w:rsid w:val="007E081D"/>
    <w:rsid w:val="007E08DF"/>
    <w:rsid w:val="007E1363"/>
    <w:rsid w:val="007E17BB"/>
    <w:rsid w:val="007E1FCE"/>
    <w:rsid w:val="007E2016"/>
    <w:rsid w:val="007E206F"/>
    <w:rsid w:val="007E238C"/>
    <w:rsid w:val="007E2A06"/>
    <w:rsid w:val="007E3489"/>
    <w:rsid w:val="007E3819"/>
    <w:rsid w:val="007E391D"/>
    <w:rsid w:val="007E3D0A"/>
    <w:rsid w:val="007E451D"/>
    <w:rsid w:val="007E487E"/>
    <w:rsid w:val="007E4895"/>
    <w:rsid w:val="007E5D44"/>
    <w:rsid w:val="007E5D4E"/>
    <w:rsid w:val="007E6408"/>
    <w:rsid w:val="007E6878"/>
    <w:rsid w:val="007E689B"/>
    <w:rsid w:val="007E72B0"/>
    <w:rsid w:val="007E787E"/>
    <w:rsid w:val="007E7EFA"/>
    <w:rsid w:val="007F003C"/>
    <w:rsid w:val="007F06A0"/>
    <w:rsid w:val="007F0AB8"/>
    <w:rsid w:val="007F0D77"/>
    <w:rsid w:val="007F0DFE"/>
    <w:rsid w:val="007F1B4D"/>
    <w:rsid w:val="007F1C6F"/>
    <w:rsid w:val="007F34A8"/>
    <w:rsid w:val="007F3544"/>
    <w:rsid w:val="007F354E"/>
    <w:rsid w:val="007F35F5"/>
    <w:rsid w:val="007F38F1"/>
    <w:rsid w:val="007F3ACE"/>
    <w:rsid w:val="007F3F5E"/>
    <w:rsid w:val="007F40FD"/>
    <w:rsid w:val="007F4577"/>
    <w:rsid w:val="007F4601"/>
    <w:rsid w:val="007F48E9"/>
    <w:rsid w:val="007F5B93"/>
    <w:rsid w:val="007F752E"/>
    <w:rsid w:val="007F7A3E"/>
    <w:rsid w:val="007F7BE9"/>
    <w:rsid w:val="007F7D40"/>
    <w:rsid w:val="007F7F1C"/>
    <w:rsid w:val="008005D5"/>
    <w:rsid w:val="00800AA5"/>
    <w:rsid w:val="00800B5E"/>
    <w:rsid w:val="00800B8B"/>
    <w:rsid w:val="00801C05"/>
    <w:rsid w:val="00801D68"/>
    <w:rsid w:val="008026A7"/>
    <w:rsid w:val="00803222"/>
    <w:rsid w:val="0080329E"/>
    <w:rsid w:val="00804695"/>
    <w:rsid w:val="00804B09"/>
    <w:rsid w:val="00804B3D"/>
    <w:rsid w:val="00804C92"/>
    <w:rsid w:val="00805968"/>
    <w:rsid w:val="00806661"/>
    <w:rsid w:val="00806C69"/>
    <w:rsid w:val="008078CB"/>
    <w:rsid w:val="008079A1"/>
    <w:rsid w:val="00807B20"/>
    <w:rsid w:val="00810347"/>
    <w:rsid w:val="00810589"/>
    <w:rsid w:val="00810776"/>
    <w:rsid w:val="0081099C"/>
    <w:rsid w:val="00810C5E"/>
    <w:rsid w:val="0081152E"/>
    <w:rsid w:val="00811DB5"/>
    <w:rsid w:val="008123A1"/>
    <w:rsid w:val="00812725"/>
    <w:rsid w:val="00813052"/>
    <w:rsid w:val="00813687"/>
    <w:rsid w:val="00813E24"/>
    <w:rsid w:val="00813F3B"/>
    <w:rsid w:val="0081413F"/>
    <w:rsid w:val="0081421E"/>
    <w:rsid w:val="008147C0"/>
    <w:rsid w:val="00814ECE"/>
    <w:rsid w:val="008154F6"/>
    <w:rsid w:val="00815A55"/>
    <w:rsid w:val="0081630D"/>
    <w:rsid w:val="0081640C"/>
    <w:rsid w:val="008179A6"/>
    <w:rsid w:val="0082083C"/>
    <w:rsid w:val="008208FE"/>
    <w:rsid w:val="00820C8A"/>
    <w:rsid w:val="00820EBC"/>
    <w:rsid w:val="008215E5"/>
    <w:rsid w:val="008218B0"/>
    <w:rsid w:val="00821D56"/>
    <w:rsid w:val="008222C5"/>
    <w:rsid w:val="00822FC5"/>
    <w:rsid w:val="008232A5"/>
    <w:rsid w:val="00823FA5"/>
    <w:rsid w:val="0082450B"/>
    <w:rsid w:val="0082519A"/>
    <w:rsid w:val="0082560E"/>
    <w:rsid w:val="0082580A"/>
    <w:rsid w:val="0082585F"/>
    <w:rsid w:val="00825B33"/>
    <w:rsid w:val="00826062"/>
    <w:rsid w:val="008266DE"/>
    <w:rsid w:val="008269F2"/>
    <w:rsid w:val="00826B05"/>
    <w:rsid w:val="00827393"/>
    <w:rsid w:val="008276FA"/>
    <w:rsid w:val="00827C32"/>
    <w:rsid w:val="00830BA0"/>
    <w:rsid w:val="00830C4E"/>
    <w:rsid w:val="00830FCF"/>
    <w:rsid w:val="00831104"/>
    <w:rsid w:val="008318D6"/>
    <w:rsid w:val="00831E29"/>
    <w:rsid w:val="00831E34"/>
    <w:rsid w:val="00831E4A"/>
    <w:rsid w:val="00831E85"/>
    <w:rsid w:val="008329A7"/>
    <w:rsid w:val="00833315"/>
    <w:rsid w:val="0083344F"/>
    <w:rsid w:val="008338E4"/>
    <w:rsid w:val="00833CD1"/>
    <w:rsid w:val="00833F9B"/>
    <w:rsid w:val="00834133"/>
    <w:rsid w:val="00834211"/>
    <w:rsid w:val="0083432F"/>
    <w:rsid w:val="00834614"/>
    <w:rsid w:val="00835240"/>
    <w:rsid w:val="00835B21"/>
    <w:rsid w:val="00836220"/>
    <w:rsid w:val="008365DA"/>
    <w:rsid w:val="0083665C"/>
    <w:rsid w:val="00836C21"/>
    <w:rsid w:val="00836D2A"/>
    <w:rsid w:val="00836ED8"/>
    <w:rsid w:val="00837697"/>
    <w:rsid w:val="00837932"/>
    <w:rsid w:val="00837B4E"/>
    <w:rsid w:val="00837EB7"/>
    <w:rsid w:val="008400AE"/>
    <w:rsid w:val="00840732"/>
    <w:rsid w:val="00840D9D"/>
    <w:rsid w:val="00840E19"/>
    <w:rsid w:val="00841AC3"/>
    <w:rsid w:val="00842912"/>
    <w:rsid w:val="00842DA1"/>
    <w:rsid w:val="0084340A"/>
    <w:rsid w:val="00843AB0"/>
    <w:rsid w:val="00843E79"/>
    <w:rsid w:val="00844190"/>
    <w:rsid w:val="008446C9"/>
    <w:rsid w:val="00845017"/>
    <w:rsid w:val="00845216"/>
    <w:rsid w:val="00845340"/>
    <w:rsid w:val="00845830"/>
    <w:rsid w:val="008459E0"/>
    <w:rsid w:val="00845EC9"/>
    <w:rsid w:val="0084782E"/>
    <w:rsid w:val="00847AF7"/>
    <w:rsid w:val="0085098A"/>
    <w:rsid w:val="00851E96"/>
    <w:rsid w:val="0085292C"/>
    <w:rsid w:val="00852B5C"/>
    <w:rsid w:val="00852D68"/>
    <w:rsid w:val="00852EB3"/>
    <w:rsid w:val="0085403F"/>
    <w:rsid w:val="00854489"/>
    <w:rsid w:val="00854665"/>
    <w:rsid w:val="00854EC1"/>
    <w:rsid w:val="00855AB0"/>
    <w:rsid w:val="00855BA8"/>
    <w:rsid w:val="00856119"/>
    <w:rsid w:val="00856255"/>
    <w:rsid w:val="0085709F"/>
    <w:rsid w:val="0085711C"/>
    <w:rsid w:val="0085715C"/>
    <w:rsid w:val="00857C48"/>
    <w:rsid w:val="0086028B"/>
    <w:rsid w:val="008604CC"/>
    <w:rsid w:val="008605A2"/>
    <w:rsid w:val="008612B3"/>
    <w:rsid w:val="00861B4E"/>
    <w:rsid w:val="00861CAA"/>
    <w:rsid w:val="0086211D"/>
    <w:rsid w:val="00862870"/>
    <w:rsid w:val="00862952"/>
    <w:rsid w:val="00863192"/>
    <w:rsid w:val="0086325D"/>
    <w:rsid w:val="008639E0"/>
    <w:rsid w:val="00864A9C"/>
    <w:rsid w:val="00865426"/>
    <w:rsid w:val="00865CEA"/>
    <w:rsid w:val="00866D3A"/>
    <w:rsid w:val="008673D5"/>
    <w:rsid w:val="00867E15"/>
    <w:rsid w:val="008701CB"/>
    <w:rsid w:val="00870262"/>
    <w:rsid w:val="00871924"/>
    <w:rsid w:val="00871AAA"/>
    <w:rsid w:val="008728FC"/>
    <w:rsid w:val="008734C6"/>
    <w:rsid w:val="008734D8"/>
    <w:rsid w:val="0087383C"/>
    <w:rsid w:val="00873B97"/>
    <w:rsid w:val="00873D6D"/>
    <w:rsid w:val="00873F12"/>
    <w:rsid w:val="0087483B"/>
    <w:rsid w:val="00874935"/>
    <w:rsid w:val="00874B06"/>
    <w:rsid w:val="00874EB5"/>
    <w:rsid w:val="0087546C"/>
    <w:rsid w:val="008756D3"/>
    <w:rsid w:val="00875E7A"/>
    <w:rsid w:val="008760D3"/>
    <w:rsid w:val="008763C0"/>
    <w:rsid w:val="00876588"/>
    <w:rsid w:val="008765AF"/>
    <w:rsid w:val="00876FBC"/>
    <w:rsid w:val="00880088"/>
    <w:rsid w:val="008808E5"/>
    <w:rsid w:val="00880D4F"/>
    <w:rsid w:val="008814F7"/>
    <w:rsid w:val="008829FA"/>
    <w:rsid w:val="00883CF8"/>
    <w:rsid w:val="00884034"/>
    <w:rsid w:val="00884558"/>
    <w:rsid w:val="00885B3C"/>
    <w:rsid w:val="00886BEC"/>
    <w:rsid w:val="00886DF2"/>
    <w:rsid w:val="00886F0B"/>
    <w:rsid w:val="00887A7E"/>
    <w:rsid w:val="0089054B"/>
    <w:rsid w:val="00890BDF"/>
    <w:rsid w:val="00890FC7"/>
    <w:rsid w:val="008913B5"/>
    <w:rsid w:val="008918F5"/>
    <w:rsid w:val="00891C06"/>
    <w:rsid w:val="00892727"/>
    <w:rsid w:val="00892C11"/>
    <w:rsid w:val="00893100"/>
    <w:rsid w:val="00893440"/>
    <w:rsid w:val="00893E13"/>
    <w:rsid w:val="008944A5"/>
    <w:rsid w:val="0089491E"/>
    <w:rsid w:val="00895AF3"/>
    <w:rsid w:val="00895B48"/>
    <w:rsid w:val="00895F47"/>
    <w:rsid w:val="00897002"/>
    <w:rsid w:val="008A0056"/>
    <w:rsid w:val="008A0118"/>
    <w:rsid w:val="008A0125"/>
    <w:rsid w:val="008A0A6B"/>
    <w:rsid w:val="008A0F6C"/>
    <w:rsid w:val="008A12CA"/>
    <w:rsid w:val="008A182E"/>
    <w:rsid w:val="008A1E3F"/>
    <w:rsid w:val="008A284D"/>
    <w:rsid w:val="008A29AE"/>
    <w:rsid w:val="008A2E1D"/>
    <w:rsid w:val="008A36A6"/>
    <w:rsid w:val="008A382C"/>
    <w:rsid w:val="008A4175"/>
    <w:rsid w:val="008A4A60"/>
    <w:rsid w:val="008A4B7A"/>
    <w:rsid w:val="008A4C5D"/>
    <w:rsid w:val="008A4D8B"/>
    <w:rsid w:val="008A53A1"/>
    <w:rsid w:val="008A6156"/>
    <w:rsid w:val="008A642B"/>
    <w:rsid w:val="008A662F"/>
    <w:rsid w:val="008A6A26"/>
    <w:rsid w:val="008A7189"/>
    <w:rsid w:val="008A7AE3"/>
    <w:rsid w:val="008A7C18"/>
    <w:rsid w:val="008B1181"/>
    <w:rsid w:val="008B13C3"/>
    <w:rsid w:val="008B140E"/>
    <w:rsid w:val="008B1784"/>
    <w:rsid w:val="008B1A61"/>
    <w:rsid w:val="008B1BFE"/>
    <w:rsid w:val="008B25B0"/>
    <w:rsid w:val="008B2ABA"/>
    <w:rsid w:val="008B3751"/>
    <w:rsid w:val="008B3FF6"/>
    <w:rsid w:val="008B4143"/>
    <w:rsid w:val="008B474D"/>
    <w:rsid w:val="008B4BAF"/>
    <w:rsid w:val="008B59D5"/>
    <w:rsid w:val="008B5B93"/>
    <w:rsid w:val="008B5D26"/>
    <w:rsid w:val="008B5D72"/>
    <w:rsid w:val="008B62DC"/>
    <w:rsid w:val="008B6435"/>
    <w:rsid w:val="008B67E3"/>
    <w:rsid w:val="008B76B9"/>
    <w:rsid w:val="008B7846"/>
    <w:rsid w:val="008B786B"/>
    <w:rsid w:val="008B7B1A"/>
    <w:rsid w:val="008C00D9"/>
    <w:rsid w:val="008C023C"/>
    <w:rsid w:val="008C0C09"/>
    <w:rsid w:val="008C238C"/>
    <w:rsid w:val="008C245F"/>
    <w:rsid w:val="008C266C"/>
    <w:rsid w:val="008C2909"/>
    <w:rsid w:val="008C3075"/>
    <w:rsid w:val="008C32C1"/>
    <w:rsid w:val="008C41B2"/>
    <w:rsid w:val="008C55EC"/>
    <w:rsid w:val="008C5607"/>
    <w:rsid w:val="008C5791"/>
    <w:rsid w:val="008C61B5"/>
    <w:rsid w:val="008C67E4"/>
    <w:rsid w:val="008C68DF"/>
    <w:rsid w:val="008C7271"/>
    <w:rsid w:val="008C73F2"/>
    <w:rsid w:val="008C7915"/>
    <w:rsid w:val="008C7EE3"/>
    <w:rsid w:val="008D03DF"/>
    <w:rsid w:val="008D0492"/>
    <w:rsid w:val="008D050E"/>
    <w:rsid w:val="008D0B8B"/>
    <w:rsid w:val="008D0DA3"/>
    <w:rsid w:val="008D1156"/>
    <w:rsid w:val="008D1967"/>
    <w:rsid w:val="008D2048"/>
    <w:rsid w:val="008D2B6F"/>
    <w:rsid w:val="008D3AC7"/>
    <w:rsid w:val="008D3D7C"/>
    <w:rsid w:val="008D42E6"/>
    <w:rsid w:val="008D4336"/>
    <w:rsid w:val="008D58EF"/>
    <w:rsid w:val="008D5B3A"/>
    <w:rsid w:val="008D61C6"/>
    <w:rsid w:val="008D6579"/>
    <w:rsid w:val="008D7A16"/>
    <w:rsid w:val="008E00E4"/>
    <w:rsid w:val="008E01A7"/>
    <w:rsid w:val="008E080B"/>
    <w:rsid w:val="008E0864"/>
    <w:rsid w:val="008E102F"/>
    <w:rsid w:val="008E10EA"/>
    <w:rsid w:val="008E26A7"/>
    <w:rsid w:val="008E2D67"/>
    <w:rsid w:val="008E3478"/>
    <w:rsid w:val="008E379B"/>
    <w:rsid w:val="008E37B0"/>
    <w:rsid w:val="008E4B0B"/>
    <w:rsid w:val="008E4FF8"/>
    <w:rsid w:val="008E63DC"/>
    <w:rsid w:val="008E6D84"/>
    <w:rsid w:val="008E768E"/>
    <w:rsid w:val="008E7EA1"/>
    <w:rsid w:val="008E7EFC"/>
    <w:rsid w:val="008F1008"/>
    <w:rsid w:val="008F1D22"/>
    <w:rsid w:val="008F2208"/>
    <w:rsid w:val="008F2BB2"/>
    <w:rsid w:val="008F3C2E"/>
    <w:rsid w:val="008F3C6C"/>
    <w:rsid w:val="008F3CF7"/>
    <w:rsid w:val="008F3F9E"/>
    <w:rsid w:val="008F41EF"/>
    <w:rsid w:val="008F43E9"/>
    <w:rsid w:val="008F4974"/>
    <w:rsid w:val="008F554B"/>
    <w:rsid w:val="008F58C9"/>
    <w:rsid w:val="008F5CE1"/>
    <w:rsid w:val="008F5F05"/>
    <w:rsid w:val="008F62E0"/>
    <w:rsid w:val="008F6310"/>
    <w:rsid w:val="008F6544"/>
    <w:rsid w:val="008F66CD"/>
    <w:rsid w:val="008F69F0"/>
    <w:rsid w:val="008F7464"/>
    <w:rsid w:val="00900AE8"/>
    <w:rsid w:val="00900F90"/>
    <w:rsid w:val="009010DB"/>
    <w:rsid w:val="009015D7"/>
    <w:rsid w:val="00901B88"/>
    <w:rsid w:val="009021C5"/>
    <w:rsid w:val="00902285"/>
    <w:rsid w:val="00902356"/>
    <w:rsid w:val="00902849"/>
    <w:rsid w:val="00903D20"/>
    <w:rsid w:val="009047E9"/>
    <w:rsid w:val="009047EA"/>
    <w:rsid w:val="0090493B"/>
    <w:rsid w:val="00904DE5"/>
    <w:rsid w:val="00904DFD"/>
    <w:rsid w:val="00904FD5"/>
    <w:rsid w:val="0090558C"/>
    <w:rsid w:val="009077D7"/>
    <w:rsid w:val="00907A55"/>
    <w:rsid w:val="00907C99"/>
    <w:rsid w:val="00910462"/>
    <w:rsid w:val="009109D5"/>
    <w:rsid w:val="009122B2"/>
    <w:rsid w:val="009125F2"/>
    <w:rsid w:val="00912B6A"/>
    <w:rsid w:val="00912E7D"/>
    <w:rsid w:val="00912FF4"/>
    <w:rsid w:val="009132DA"/>
    <w:rsid w:val="009134E8"/>
    <w:rsid w:val="00913836"/>
    <w:rsid w:val="00913B74"/>
    <w:rsid w:val="00915A2C"/>
    <w:rsid w:val="00916FE1"/>
    <w:rsid w:val="009200B8"/>
    <w:rsid w:val="0092019F"/>
    <w:rsid w:val="0092058A"/>
    <w:rsid w:val="00920ABC"/>
    <w:rsid w:val="00921B0D"/>
    <w:rsid w:val="00921EC0"/>
    <w:rsid w:val="00921F61"/>
    <w:rsid w:val="00922783"/>
    <w:rsid w:val="00923512"/>
    <w:rsid w:val="00924767"/>
    <w:rsid w:val="0092522F"/>
    <w:rsid w:val="00925367"/>
    <w:rsid w:val="009258CF"/>
    <w:rsid w:val="00925A47"/>
    <w:rsid w:val="00925D08"/>
    <w:rsid w:val="009266A9"/>
    <w:rsid w:val="00926886"/>
    <w:rsid w:val="00926B79"/>
    <w:rsid w:val="009272A3"/>
    <w:rsid w:val="0092731E"/>
    <w:rsid w:val="0092787F"/>
    <w:rsid w:val="00927988"/>
    <w:rsid w:val="00927AC6"/>
    <w:rsid w:val="009307F4"/>
    <w:rsid w:val="0093116C"/>
    <w:rsid w:val="0093117E"/>
    <w:rsid w:val="009314D6"/>
    <w:rsid w:val="00931C3B"/>
    <w:rsid w:val="00932010"/>
    <w:rsid w:val="00932852"/>
    <w:rsid w:val="00932B80"/>
    <w:rsid w:val="00932E18"/>
    <w:rsid w:val="00933448"/>
    <w:rsid w:val="00933499"/>
    <w:rsid w:val="009336B9"/>
    <w:rsid w:val="00933932"/>
    <w:rsid w:val="00933BAF"/>
    <w:rsid w:val="009350AD"/>
    <w:rsid w:val="009355CC"/>
    <w:rsid w:val="00935A96"/>
    <w:rsid w:val="00935F6D"/>
    <w:rsid w:val="00936B3B"/>
    <w:rsid w:val="00937251"/>
    <w:rsid w:val="00937AF3"/>
    <w:rsid w:val="009400B3"/>
    <w:rsid w:val="009402C7"/>
    <w:rsid w:val="0094063A"/>
    <w:rsid w:val="00940A79"/>
    <w:rsid w:val="00940ECD"/>
    <w:rsid w:val="00941097"/>
    <w:rsid w:val="00941675"/>
    <w:rsid w:val="00942296"/>
    <w:rsid w:val="0094269A"/>
    <w:rsid w:val="00942902"/>
    <w:rsid w:val="009431D3"/>
    <w:rsid w:val="0094372B"/>
    <w:rsid w:val="0094397E"/>
    <w:rsid w:val="00944387"/>
    <w:rsid w:val="00944875"/>
    <w:rsid w:val="00944B0F"/>
    <w:rsid w:val="0094582A"/>
    <w:rsid w:val="00946150"/>
    <w:rsid w:val="00947231"/>
    <w:rsid w:val="00947432"/>
    <w:rsid w:val="009475AA"/>
    <w:rsid w:val="0094761F"/>
    <w:rsid w:val="00950010"/>
    <w:rsid w:val="0095022B"/>
    <w:rsid w:val="0095059D"/>
    <w:rsid w:val="0095060A"/>
    <w:rsid w:val="009508D1"/>
    <w:rsid w:val="00950F02"/>
    <w:rsid w:val="0095133E"/>
    <w:rsid w:val="009513FF"/>
    <w:rsid w:val="009514CB"/>
    <w:rsid w:val="0095151E"/>
    <w:rsid w:val="009515EE"/>
    <w:rsid w:val="00951A58"/>
    <w:rsid w:val="00951ED6"/>
    <w:rsid w:val="0095200C"/>
    <w:rsid w:val="00952B1B"/>
    <w:rsid w:val="00952B26"/>
    <w:rsid w:val="00952FC2"/>
    <w:rsid w:val="00953B8F"/>
    <w:rsid w:val="0095430B"/>
    <w:rsid w:val="00954A83"/>
    <w:rsid w:val="009552C3"/>
    <w:rsid w:val="00955937"/>
    <w:rsid w:val="00955BF6"/>
    <w:rsid w:val="00956C34"/>
    <w:rsid w:val="0095762A"/>
    <w:rsid w:val="0095769C"/>
    <w:rsid w:val="00957E69"/>
    <w:rsid w:val="00960C3B"/>
    <w:rsid w:val="00961A91"/>
    <w:rsid w:val="00961C5A"/>
    <w:rsid w:val="009624B8"/>
    <w:rsid w:val="009625E5"/>
    <w:rsid w:val="0096278E"/>
    <w:rsid w:val="00962E0E"/>
    <w:rsid w:val="009632A3"/>
    <w:rsid w:val="009635AA"/>
    <w:rsid w:val="00963AAD"/>
    <w:rsid w:val="00964A4C"/>
    <w:rsid w:val="00964C4F"/>
    <w:rsid w:val="009651C8"/>
    <w:rsid w:val="009652E3"/>
    <w:rsid w:val="0096555B"/>
    <w:rsid w:val="00965650"/>
    <w:rsid w:val="00965DEC"/>
    <w:rsid w:val="00966A20"/>
    <w:rsid w:val="00966BD3"/>
    <w:rsid w:val="00967EBE"/>
    <w:rsid w:val="009708DA"/>
    <w:rsid w:val="00970CAE"/>
    <w:rsid w:val="00971612"/>
    <w:rsid w:val="0097211F"/>
    <w:rsid w:val="00972856"/>
    <w:rsid w:val="00972998"/>
    <w:rsid w:val="00972A47"/>
    <w:rsid w:val="00972AFA"/>
    <w:rsid w:val="00972DAC"/>
    <w:rsid w:val="00972DDE"/>
    <w:rsid w:val="009734CA"/>
    <w:rsid w:val="00973CF1"/>
    <w:rsid w:val="00973D39"/>
    <w:rsid w:val="00973E9A"/>
    <w:rsid w:val="00974474"/>
    <w:rsid w:val="00974BD6"/>
    <w:rsid w:val="00974FAB"/>
    <w:rsid w:val="00975242"/>
    <w:rsid w:val="0097534E"/>
    <w:rsid w:val="00975CF3"/>
    <w:rsid w:val="009763F0"/>
    <w:rsid w:val="00976D37"/>
    <w:rsid w:val="00976FC4"/>
    <w:rsid w:val="00977425"/>
    <w:rsid w:val="00977684"/>
    <w:rsid w:val="0098090E"/>
    <w:rsid w:val="009809B9"/>
    <w:rsid w:val="00980A62"/>
    <w:rsid w:val="009814B5"/>
    <w:rsid w:val="00981C7F"/>
    <w:rsid w:val="00981D51"/>
    <w:rsid w:val="00982BC0"/>
    <w:rsid w:val="00982E20"/>
    <w:rsid w:val="009831D9"/>
    <w:rsid w:val="009832BC"/>
    <w:rsid w:val="00983D09"/>
    <w:rsid w:val="00984E76"/>
    <w:rsid w:val="0098523B"/>
    <w:rsid w:val="009854B6"/>
    <w:rsid w:val="009855D9"/>
    <w:rsid w:val="0098656F"/>
    <w:rsid w:val="009870FE"/>
    <w:rsid w:val="00987AF1"/>
    <w:rsid w:val="00991415"/>
    <w:rsid w:val="00991A8B"/>
    <w:rsid w:val="00991BC5"/>
    <w:rsid w:val="00991F07"/>
    <w:rsid w:val="00991F1D"/>
    <w:rsid w:val="0099202C"/>
    <w:rsid w:val="0099268E"/>
    <w:rsid w:val="009926C9"/>
    <w:rsid w:val="0099292A"/>
    <w:rsid w:val="00992CED"/>
    <w:rsid w:val="00994947"/>
    <w:rsid w:val="00995836"/>
    <w:rsid w:val="009959E1"/>
    <w:rsid w:val="00995E76"/>
    <w:rsid w:val="00995EBC"/>
    <w:rsid w:val="00996970"/>
    <w:rsid w:val="00996C9A"/>
    <w:rsid w:val="0099726E"/>
    <w:rsid w:val="00997B24"/>
    <w:rsid w:val="009A09CC"/>
    <w:rsid w:val="009A0C0E"/>
    <w:rsid w:val="009A0E39"/>
    <w:rsid w:val="009A0E3F"/>
    <w:rsid w:val="009A1684"/>
    <w:rsid w:val="009A16FA"/>
    <w:rsid w:val="009A1990"/>
    <w:rsid w:val="009A1E40"/>
    <w:rsid w:val="009A2180"/>
    <w:rsid w:val="009A327F"/>
    <w:rsid w:val="009A3B26"/>
    <w:rsid w:val="009A3C63"/>
    <w:rsid w:val="009A489F"/>
    <w:rsid w:val="009A4E7B"/>
    <w:rsid w:val="009A5E62"/>
    <w:rsid w:val="009A61C8"/>
    <w:rsid w:val="009A63A4"/>
    <w:rsid w:val="009A6DF3"/>
    <w:rsid w:val="009B00C3"/>
    <w:rsid w:val="009B096C"/>
    <w:rsid w:val="009B0DD8"/>
    <w:rsid w:val="009B1352"/>
    <w:rsid w:val="009B13FB"/>
    <w:rsid w:val="009B1D35"/>
    <w:rsid w:val="009B1D9A"/>
    <w:rsid w:val="009B21FD"/>
    <w:rsid w:val="009B22AA"/>
    <w:rsid w:val="009B23A8"/>
    <w:rsid w:val="009B240D"/>
    <w:rsid w:val="009B2591"/>
    <w:rsid w:val="009B3A2E"/>
    <w:rsid w:val="009B41FB"/>
    <w:rsid w:val="009B4BAE"/>
    <w:rsid w:val="009B5018"/>
    <w:rsid w:val="009B5309"/>
    <w:rsid w:val="009B5405"/>
    <w:rsid w:val="009B580B"/>
    <w:rsid w:val="009B5F02"/>
    <w:rsid w:val="009B6995"/>
    <w:rsid w:val="009B6A4E"/>
    <w:rsid w:val="009B7785"/>
    <w:rsid w:val="009B7AC5"/>
    <w:rsid w:val="009C0670"/>
    <w:rsid w:val="009C09DA"/>
    <w:rsid w:val="009C182C"/>
    <w:rsid w:val="009C2DCE"/>
    <w:rsid w:val="009C3A4D"/>
    <w:rsid w:val="009C3D91"/>
    <w:rsid w:val="009C48CE"/>
    <w:rsid w:val="009C54CA"/>
    <w:rsid w:val="009C55EB"/>
    <w:rsid w:val="009C5F70"/>
    <w:rsid w:val="009C6BEC"/>
    <w:rsid w:val="009C6E67"/>
    <w:rsid w:val="009C75E2"/>
    <w:rsid w:val="009D00A1"/>
    <w:rsid w:val="009D095E"/>
    <w:rsid w:val="009D0AA7"/>
    <w:rsid w:val="009D18D7"/>
    <w:rsid w:val="009D1FC4"/>
    <w:rsid w:val="009D2117"/>
    <w:rsid w:val="009D23BD"/>
    <w:rsid w:val="009D2689"/>
    <w:rsid w:val="009D2968"/>
    <w:rsid w:val="009D2D93"/>
    <w:rsid w:val="009D305D"/>
    <w:rsid w:val="009D3997"/>
    <w:rsid w:val="009D4148"/>
    <w:rsid w:val="009D487D"/>
    <w:rsid w:val="009D6591"/>
    <w:rsid w:val="009D68F3"/>
    <w:rsid w:val="009D7E34"/>
    <w:rsid w:val="009E0E70"/>
    <w:rsid w:val="009E0F60"/>
    <w:rsid w:val="009E1053"/>
    <w:rsid w:val="009E123E"/>
    <w:rsid w:val="009E13B0"/>
    <w:rsid w:val="009E147B"/>
    <w:rsid w:val="009E2522"/>
    <w:rsid w:val="009E2AD4"/>
    <w:rsid w:val="009E2D78"/>
    <w:rsid w:val="009E315E"/>
    <w:rsid w:val="009E3611"/>
    <w:rsid w:val="009E5143"/>
    <w:rsid w:val="009E5631"/>
    <w:rsid w:val="009E5EE5"/>
    <w:rsid w:val="009E6FD0"/>
    <w:rsid w:val="009E7071"/>
    <w:rsid w:val="009E7E87"/>
    <w:rsid w:val="009F0134"/>
    <w:rsid w:val="009F0191"/>
    <w:rsid w:val="009F09F5"/>
    <w:rsid w:val="009F1D5A"/>
    <w:rsid w:val="009F20BD"/>
    <w:rsid w:val="009F23E1"/>
    <w:rsid w:val="009F256E"/>
    <w:rsid w:val="009F2A45"/>
    <w:rsid w:val="009F3589"/>
    <w:rsid w:val="009F382F"/>
    <w:rsid w:val="009F3A74"/>
    <w:rsid w:val="009F3CC3"/>
    <w:rsid w:val="009F4108"/>
    <w:rsid w:val="009F436D"/>
    <w:rsid w:val="009F46EA"/>
    <w:rsid w:val="009F4B6D"/>
    <w:rsid w:val="009F52BF"/>
    <w:rsid w:val="009F539E"/>
    <w:rsid w:val="009F5410"/>
    <w:rsid w:val="009F580A"/>
    <w:rsid w:val="009F5C9E"/>
    <w:rsid w:val="009F7341"/>
    <w:rsid w:val="00A009CF"/>
    <w:rsid w:val="00A00C1A"/>
    <w:rsid w:val="00A01253"/>
    <w:rsid w:val="00A01CDF"/>
    <w:rsid w:val="00A020BC"/>
    <w:rsid w:val="00A025DF"/>
    <w:rsid w:val="00A028F6"/>
    <w:rsid w:val="00A03059"/>
    <w:rsid w:val="00A03619"/>
    <w:rsid w:val="00A03B75"/>
    <w:rsid w:val="00A03C95"/>
    <w:rsid w:val="00A05554"/>
    <w:rsid w:val="00A055A4"/>
    <w:rsid w:val="00A05FE0"/>
    <w:rsid w:val="00A06079"/>
    <w:rsid w:val="00A0629E"/>
    <w:rsid w:val="00A0693C"/>
    <w:rsid w:val="00A074E3"/>
    <w:rsid w:val="00A0792C"/>
    <w:rsid w:val="00A07C7A"/>
    <w:rsid w:val="00A10622"/>
    <w:rsid w:val="00A110B6"/>
    <w:rsid w:val="00A114C1"/>
    <w:rsid w:val="00A11522"/>
    <w:rsid w:val="00A119FF"/>
    <w:rsid w:val="00A11C9F"/>
    <w:rsid w:val="00A11CEB"/>
    <w:rsid w:val="00A11F64"/>
    <w:rsid w:val="00A12181"/>
    <w:rsid w:val="00A124DB"/>
    <w:rsid w:val="00A126FA"/>
    <w:rsid w:val="00A1286B"/>
    <w:rsid w:val="00A12E2D"/>
    <w:rsid w:val="00A12E99"/>
    <w:rsid w:val="00A132F5"/>
    <w:rsid w:val="00A133E4"/>
    <w:rsid w:val="00A137C7"/>
    <w:rsid w:val="00A138B6"/>
    <w:rsid w:val="00A138E4"/>
    <w:rsid w:val="00A13969"/>
    <w:rsid w:val="00A13D35"/>
    <w:rsid w:val="00A13DD8"/>
    <w:rsid w:val="00A14345"/>
    <w:rsid w:val="00A14909"/>
    <w:rsid w:val="00A153AA"/>
    <w:rsid w:val="00A1559C"/>
    <w:rsid w:val="00A158D1"/>
    <w:rsid w:val="00A15B4C"/>
    <w:rsid w:val="00A162F6"/>
    <w:rsid w:val="00A16E47"/>
    <w:rsid w:val="00A208CA"/>
    <w:rsid w:val="00A209A1"/>
    <w:rsid w:val="00A212F2"/>
    <w:rsid w:val="00A21FDD"/>
    <w:rsid w:val="00A22671"/>
    <w:rsid w:val="00A23970"/>
    <w:rsid w:val="00A23AE5"/>
    <w:rsid w:val="00A23FB3"/>
    <w:rsid w:val="00A24211"/>
    <w:rsid w:val="00A24221"/>
    <w:rsid w:val="00A24418"/>
    <w:rsid w:val="00A24D02"/>
    <w:rsid w:val="00A264F7"/>
    <w:rsid w:val="00A2675A"/>
    <w:rsid w:val="00A268C6"/>
    <w:rsid w:val="00A270BF"/>
    <w:rsid w:val="00A27327"/>
    <w:rsid w:val="00A276A6"/>
    <w:rsid w:val="00A30641"/>
    <w:rsid w:val="00A30751"/>
    <w:rsid w:val="00A309B7"/>
    <w:rsid w:val="00A30F1A"/>
    <w:rsid w:val="00A3109A"/>
    <w:rsid w:val="00A31AB2"/>
    <w:rsid w:val="00A31C0C"/>
    <w:rsid w:val="00A31FFF"/>
    <w:rsid w:val="00A3221B"/>
    <w:rsid w:val="00A325AD"/>
    <w:rsid w:val="00A33102"/>
    <w:rsid w:val="00A3358B"/>
    <w:rsid w:val="00A33784"/>
    <w:rsid w:val="00A3439C"/>
    <w:rsid w:val="00A345A8"/>
    <w:rsid w:val="00A346B0"/>
    <w:rsid w:val="00A349D6"/>
    <w:rsid w:val="00A35120"/>
    <w:rsid w:val="00A3521B"/>
    <w:rsid w:val="00A366A6"/>
    <w:rsid w:val="00A36C17"/>
    <w:rsid w:val="00A40B79"/>
    <w:rsid w:val="00A41E50"/>
    <w:rsid w:val="00A41FAF"/>
    <w:rsid w:val="00A42276"/>
    <w:rsid w:val="00A437D3"/>
    <w:rsid w:val="00A43C4B"/>
    <w:rsid w:val="00A44029"/>
    <w:rsid w:val="00A442EC"/>
    <w:rsid w:val="00A44381"/>
    <w:rsid w:val="00A44697"/>
    <w:rsid w:val="00A449E7"/>
    <w:rsid w:val="00A4580A"/>
    <w:rsid w:val="00A45AD0"/>
    <w:rsid w:val="00A45F0B"/>
    <w:rsid w:val="00A4635E"/>
    <w:rsid w:val="00A46878"/>
    <w:rsid w:val="00A47B36"/>
    <w:rsid w:val="00A47FB3"/>
    <w:rsid w:val="00A51FCC"/>
    <w:rsid w:val="00A52E39"/>
    <w:rsid w:val="00A52E45"/>
    <w:rsid w:val="00A530E6"/>
    <w:rsid w:val="00A535BE"/>
    <w:rsid w:val="00A53812"/>
    <w:rsid w:val="00A53AD9"/>
    <w:rsid w:val="00A53E12"/>
    <w:rsid w:val="00A53EE3"/>
    <w:rsid w:val="00A53F5F"/>
    <w:rsid w:val="00A54913"/>
    <w:rsid w:val="00A54C8D"/>
    <w:rsid w:val="00A54DA8"/>
    <w:rsid w:val="00A55219"/>
    <w:rsid w:val="00A552EF"/>
    <w:rsid w:val="00A5550F"/>
    <w:rsid w:val="00A557AF"/>
    <w:rsid w:val="00A56BD0"/>
    <w:rsid w:val="00A57C77"/>
    <w:rsid w:val="00A60615"/>
    <w:rsid w:val="00A61602"/>
    <w:rsid w:val="00A624A8"/>
    <w:rsid w:val="00A628CB"/>
    <w:rsid w:val="00A630CD"/>
    <w:rsid w:val="00A63855"/>
    <w:rsid w:val="00A63996"/>
    <w:rsid w:val="00A64E48"/>
    <w:rsid w:val="00A652E8"/>
    <w:rsid w:val="00A65487"/>
    <w:rsid w:val="00A65CBE"/>
    <w:rsid w:val="00A65F8A"/>
    <w:rsid w:val="00A66955"/>
    <w:rsid w:val="00A66D70"/>
    <w:rsid w:val="00A66D76"/>
    <w:rsid w:val="00A701AE"/>
    <w:rsid w:val="00A703FF"/>
    <w:rsid w:val="00A70D8B"/>
    <w:rsid w:val="00A70F37"/>
    <w:rsid w:val="00A712D8"/>
    <w:rsid w:val="00A71A41"/>
    <w:rsid w:val="00A72538"/>
    <w:rsid w:val="00A725A2"/>
    <w:rsid w:val="00A7333F"/>
    <w:rsid w:val="00A7338A"/>
    <w:rsid w:val="00A742F6"/>
    <w:rsid w:val="00A7551D"/>
    <w:rsid w:val="00A761A5"/>
    <w:rsid w:val="00A76447"/>
    <w:rsid w:val="00A76AF3"/>
    <w:rsid w:val="00A76CB1"/>
    <w:rsid w:val="00A76EE9"/>
    <w:rsid w:val="00A76F60"/>
    <w:rsid w:val="00A76FE1"/>
    <w:rsid w:val="00A7783F"/>
    <w:rsid w:val="00A77866"/>
    <w:rsid w:val="00A807B6"/>
    <w:rsid w:val="00A809D5"/>
    <w:rsid w:val="00A81A13"/>
    <w:rsid w:val="00A81E80"/>
    <w:rsid w:val="00A81F21"/>
    <w:rsid w:val="00A82101"/>
    <w:rsid w:val="00A8229F"/>
    <w:rsid w:val="00A828B8"/>
    <w:rsid w:val="00A82F49"/>
    <w:rsid w:val="00A833DE"/>
    <w:rsid w:val="00A836F8"/>
    <w:rsid w:val="00A83AD5"/>
    <w:rsid w:val="00A84317"/>
    <w:rsid w:val="00A843DF"/>
    <w:rsid w:val="00A8482F"/>
    <w:rsid w:val="00A8501F"/>
    <w:rsid w:val="00A858F3"/>
    <w:rsid w:val="00A85BC5"/>
    <w:rsid w:val="00A8695D"/>
    <w:rsid w:val="00A86D7A"/>
    <w:rsid w:val="00A87C42"/>
    <w:rsid w:val="00A90380"/>
    <w:rsid w:val="00A90490"/>
    <w:rsid w:val="00A90880"/>
    <w:rsid w:val="00A90ADA"/>
    <w:rsid w:val="00A90BFA"/>
    <w:rsid w:val="00A911EC"/>
    <w:rsid w:val="00A92B48"/>
    <w:rsid w:val="00A93275"/>
    <w:rsid w:val="00A93DC1"/>
    <w:rsid w:val="00A94616"/>
    <w:rsid w:val="00A9469F"/>
    <w:rsid w:val="00A9490E"/>
    <w:rsid w:val="00A9498C"/>
    <w:rsid w:val="00A95DF1"/>
    <w:rsid w:val="00A95E83"/>
    <w:rsid w:val="00A97159"/>
    <w:rsid w:val="00AA03EE"/>
    <w:rsid w:val="00AA085B"/>
    <w:rsid w:val="00AA0B13"/>
    <w:rsid w:val="00AA10D5"/>
    <w:rsid w:val="00AA1327"/>
    <w:rsid w:val="00AA1875"/>
    <w:rsid w:val="00AA1AC5"/>
    <w:rsid w:val="00AA260A"/>
    <w:rsid w:val="00AA29F2"/>
    <w:rsid w:val="00AA30AC"/>
    <w:rsid w:val="00AA3821"/>
    <w:rsid w:val="00AA3EE9"/>
    <w:rsid w:val="00AA4073"/>
    <w:rsid w:val="00AA4A32"/>
    <w:rsid w:val="00AA4A6B"/>
    <w:rsid w:val="00AA4F59"/>
    <w:rsid w:val="00AB047F"/>
    <w:rsid w:val="00AB130F"/>
    <w:rsid w:val="00AB14DB"/>
    <w:rsid w:val="00AB19DD"/>
    <w:rsid w:val="00AB2252"/>
    <w:rsid w:val="00AB2377"/>
    <w:rsid w:val="00AB2502"/>
    <w:rsid w:val="00AB367C"/>
    <w:rsid w:val="00AB3DBC"/>
    <w:rsid w:val="00AB3F59"/>
    <w:rsid w:val="00AB4065"/>
    <w:rsid w:val="00AB441D"/>
    <w:rsid w:val="00AB4601"/>
    <w:rsid w:val="00AB4664"/>
    <w:rsid w:val="00AB46FC"/>
    <w:rsid w:val="00AB4F5F"/>
    <w:rsid w:val="00AB57F1"/>
    <w:rsid w:val="00AB63EC"/>
    <w:rsid w:val="00AB74BD"/>
    <w:rsid w:val="00AB7627"/>
    <w:rsid w:val="00AC0C8E"/>
    <w:rsid w:val="00AC113A"/>
    <w:rsid w:val="00AC2D65"/>
    <w:rsid w:val="00AC2E76"/>
    <w:rsid w:val="00AC2EBC"/>
    <w:rsid w:val="00AC3068"/>
    <w:rsid w:val="00AC353C"/>
    <w:rsid w:val="00AC3C8E"/>
    <w:rsid w:val="00AC3D1B"/>
    <w:rsid w:val="00AC3DF4"/>
    <w:rsid w:val="00AC4A21"/>
    <w:rsid w:val="00AC54A8"/>
    <w:rsid w:val="00AC5504"/>
    <w:rsid w:val="00AC5AD1"/>
    <w:rsid w:val="00AC5C1B"/>
    <w:rsid w:val="00AC6684"/>
    <w:rsid w:val="00AC6D9C"/>
    <w:rsid w:val="00AC7BF5"/>
    <w:rsid w:val="00AC7CF2"/>
    <w:rsid w:val="00AC7E27"/>
    <w:rsid w:val="00AD0FFF"/>
    <w:rsid w:val="00AD1179"/>
    <w:rsid w:val="00AD1B1D"/>
    <w:rsid w:val="00AD206B"/>
    <w:rsid w:val="00AD21C0"/>
    <w:rsid w:val="00AD21FC"/>
    <w:rsid w:val="00AD22E7"/>
    <w:rsid w:val="00AD290A"/>
    <w:rsid w:val="00AD2B12"/>
    <w:rsid w:val="00AD32B4"/>
    <w:rsid w:val="00AD32EF"/>
    <w:rsid w:val="00AD34D5"/>
    <w:rsid w:val="00AD3B90"/>
    <w:rsid w:val="00AD42EB"/>
    <w:rsid w:val="00AD43F6"/>
    <w:rsid w:val="00AD58AC"/>
    <w:rsid w:val="00AD5E7A"/>
    <w:rsid w:val="00AD6333"/>
    <w:rsid w:val="00AD6ADE"/>
    <w:rsid w:val="00AD71E1"/>
    <w:rsid w:val="00AD7F9F"/>
    <w:rsid w:val="00AE01E9"/>
    <w:rsid w:val="00AE0921"/>
    <w:rsid w:val="00AE0C30"/>
    <w:rsid w:val="00AE0D36"/>
    <w:rsid w:val="00AE1D92"/>
    <w:rsid w:val="00AE20D5"/>
    <w:rsid w:val="00AE26A7"/>
    <w:rsid w:val="00AE2807"/>
    <w:rsid w:val="00AE2BCB"/>
    <w:rsid w:val="00AE2CCA"/>
    <w:rsid w:val="00AE2EBB"/>
    <w:rsid w:val="00AE309F"/>
    <w:rsid w:val="00AE30E9"/>
    <w:rsid w:val="00AE343F"/>
    <w:rsid w:val="00AE3D04"/>
    <w:rsid w:val="00AE3E1F"/>
    <w:rsid w:val="00AE4B12"/>
    <w:rsid w:val="00AE50C8"/>
    <w:rsid w:val="00AE56C8"/>
    <w:rsid w:val="00AE58D4"/>
    <w:rsid w:val="00AE6113"/>
    <w:rsid w:val="00AE6536"/>
    <w:rsid w:val="00AE661C"/>
    <w:rsid w:val="00AE7C7A"/>
    <w:rsid w:val="00AE7DD3"/>
    <w:rsid w:val="00AE7DFA"/>
    <w:rsid w:val="00AF0098"/>
    <w:rsid w:val="00AF11F8"/>
    <w:rsid w:val="00AF155F"/>
    <w:rsid w:val="00AF16CE"/>
    <w:rsid w:val="00AF1D2C"/>
    <w:rsid w:val="00AF24CB"/>
    <w:rsid w:val="00AF268B"/>
    <w:rsid w:val="00AF2BED"/>
    <w:rsid w:val="00AF35D3"/>
    <w:rsid w:val="00AF396A"/>
    <w:rsid w:val="00AF3A73"/>
    <w:rsid w:val="00AF499A"/>
    <w:rsid w:val="00AF49B8"/>
    <w:rsid w:val="00AF4BED"/>
    <w:rsid w:val="00AF5053"/>
    <w:rsid w:val="00AF5446"/>
    <w:rsid w:val="00AF5FFD"/>
    <w:rsid w:val="00AF6137"/>
    <w:rsid w:val="00AF688C"/>
    <w:rsid w:val="00AF79B2"/>
    <w:rsid w:val="00AF7DC2"/>
    <w:rsid w:val="00AF7E13"/>
    <w:rsid w:val="00B0010D"/>
    <w:rsid w:val="00B004FD"/>
    <w:rsid w:val="00B006A4"/>
    <w:rsid w:val="00B015E5"/>
    <w:rsid w:val="00B01665"/>
    <w:rsid w:val="00B01D0A"/>
    <w:rsid w:val="00B01E36"/>
    <w:rsid w:val="00B020BE"/>
    <w:rsid w:val="00B025F2"/>
    <w:rsid w:val="00B027B5"/>
    <w:rsid w:val="00B02A13"/>
    <w:rsid w:val="00B0384A"/>
    <w:rsid w:val="00B03A6C"/>
    <w:rsid w:val="00B03ADB"/>
    <w:rsid w:val="00B0416D"/>
    <w:rsid w:val="00B04D1C"/>
    <w:rsid w:val="00B04DD5"/>
    <w:rsid w:val="00B05264"/>
    <w:rsid w:val="00B0602D"/>
    <w:rsid w:val="00B06128"/>
    <w:rsid w:val="00B06BD1"/>
    <w:rsid w:val="00B072C6"/>
    <w:rsid w:val="00B1050D"/>
    <w:rsid w:val="00B105CC"/>
    <w:rsid w:val="00B11AB4"/>
    <w:rsid w:val="00B11AD3"/>
    <w:rsid w:val="00B11FA5"/>
    <w:rsid w:val="00B12046"/>
    <w:rsid w:val="00B12867"/>
    <w:rsid w:val="00B129FD"/>
    <w:rsid w:val="00B13476"/>
    <w:rsid w:val="00B13B98"/>
    <w:rsid w:val="00B149DD"/>
    <w:rsid w:val="00B1514C"/>
    <w:rsid w:val="00B15E3B"/>
    <w:rsid w:val="00B16307"/>
    <w:rsid w:val="00B1636A"/>
    <w:rsid w:val="00B16C9B"/>
    <w:rsid w:val="00B16E79"/>
    <w:rsid w:val="00B16EAE"/>
    <w:rsid w:val="00B20691"/>
    <w:rsid w:val="00B21F21"/>
    <w:rsid w:val="00B2222E"/>
    <w:rsid w:val="00B2297E"/>
    <w:rsid w:val="00B229DD"/>
    <w:rsid w:val="00B239E4"/>
    <w:rsid w:val="00B24732"/>
    <w:rsid w:val="00B24915"/>
    <w:rsid w:val="00B24B17"/>
    <w:rsid w:val="00B24C7E"/>
    <w:rsid w:val="00B25162"/>
    <w:rsid w:val="00B258EA"/>
    <w:rsid w:val="00B2767D"/>
    <w:rsid w:val="00B27A39"/>
    <w:rsid w:val="00B30488"/>
    <w:rsid w:val="00B30850"/>
    <w:rsid w:val="00B309FD"/>
    <w:rsid w:val="00B31553"/>
    <w:rsid w:val="00B3157D"/>
    <w:rsid w:val="00B329FD"/>
    <w:rsid w:val="00B33655"/>
    <w:rsid w:val="00B337F9"/>
    <w:rsid w:val="00B33F4D"/>
    <w:rsid w:val="00B34475"/>
    <w:rsid w:val="00B34C88"/>
    <w:rsid w:val="00B355B0"/>
    <w:rsid w:val="00B3578A"/>
    <w:rsid w:val="00B35ACE"/>
    <w:rsid w:val="00B35F40"/>
    <w:rsid w:val="00B369AC"/>
    <w:rsid w:val="00B36DCF"/>
    <w:rsid w:val="00B379CE"/>
    <w:rsid w:val="00B40337"/>
    <w:rsid w:val="00B40361"/>
    <w:rsid w:val="00B40803"/>
    <w:rsid w:val="00B40C37"/>
    <w:rsid w:val="00B40C75"/>
    <w:rsid w:val="00B40DDE"/>
    <w:rsid w:val="00B40EF3"/>
    <w:rsid w:val="00B422B6"/>
    <w:rsid w:val="00B42538"/>
    <w:rsid w:val="00B425D7"/>
    <w:rsid w:val="00B4291C"/>
    <w:rsid w:val="00B432EE"/>
    <w:rsid w:val="00B43473"/>
    <w:rsid w:val="00B43E86"/>
    <w:rsid w:val="00B43FCA"/>
    <w:rsid w:val="00B44686"/>
    <w:rsid w:val="00B44698"/>
    <w:rsid w:val="00B45ED3"/>
    <w:rsid w:val="00B461DE"/>
    <w:rsid w:val="00B4621D"/>
    <w:rsid w:val="00B46552"/>
    <w:rsid w:val="00B46922"/>
    <w:rsid w:val="00B46A47"/>
    <w:rsid w:val="00B46E89"/>
    <w:rsid w:val="00B4731D"/>
    <w:rsid w:val="00B47B22"/>
    <w:rsid w:val="00B47ECB"/>
    <w:rsid w:val="00B50B46"/>
    <w:rsid w:val="00B50CE5"/>
    <w:rsid w:val="00B50E41"/>
    <w:rsid w:val="00B518C8"/>
    <w:rsid w:val="00B51E73"/>
    <w:rsid w:val="00B5226A"/>
    <w:rsid w:val="00B525CD"/>
    <w:rsid w:val="00B52CFB"/>
    <w:rsid w:val="00B5342E"/>
    <w:rsid w:val="00B534B0"/>
    <w:rsid w:val="00B53D04"/>
    <w:rsid w:val="00B53E16"/>
    <w:rsid w:val="00B53F80"/>
    <w:rsid w:val="00B54248"/>
    <w:rsid w:val="00B54A9C"/>
    <w:rsid w:val="00B54DAC"/>
    <w:rsid w:val="00B55278"/>
    <w:rsid w:val="00B55509"/>
    <w:rsid w:val="00B56858"/>
    <w:rsid w:val="00B57525"/>
    <w:rsid w:val="00B575A6"/>
    <w:rsid w:val="00B57DC2"/>
    <w:rsid w:val="00B60461"/>
    <w:rsid w:val="00B60534"/>
    <w:rsid w:val="00B6125E"/>
    <w:rsid w:val="00B613A2"/>
    <w:rsid w:val="00B61421"/>
    <w:rsid w:val="00B61557"/>
    <w:rsid w:val="00B61AC8"/>
    <w:rsid w:val="00B61ADC"/>
    <w:rsid w:val="00B62623"/>
    <w:rsid w:val="00B62A3B"/>
    <w:rsid w:val="00B633B5"/>
    <w:rsid w:val="00B637BE"/>
    <w:rsid w:val="00B63C76"/>
    <w:rsid w:val="00B63E82"/>
    <w:rsid w:val="00B64850"/>
    <w:rsid w:val="00B649CE"/>
    <w:rsid w:val="00B64A50"/>
    <w:rsid w:val="00B64AFD"/>
    <w:rsid w:val="00B6510E"/>
    <w:rsid w:val="00B65737"/>
    <w:rsid w:val="00B66206"/>
    <w:rsid w:val="00B66FEF"/>
    <w:rsid w:val="00B671AE"/>
    <w:rsid w:val="00B6721A"/>
    <w:rsid w:val="00B675F4"/>
    <w:rsid w:val="00B70207"/>
    <w:rsid w:val="00B705F1"/>
    <w:rsid w:val="00B70BF3"/>
    <w:rsid w:val="00B7145C"/>
    <w:rsid w:val="00B7152D"/>
    <w:rsid w:val="00B7177A"/>
    <w:rsid w:val="00B71D1F"/>
    <w:rsid w:val="00B71F4A"/>
    <w:rsid w:val="00B725B8"/>
    <w:rsid w:val="00B732B3"/>
    <w:rsid w:val="00B73D68"/>
    <w:rsid w:val="00B744DF"/>
    <w:rsid w:val="00B74568"/>
    <w:rsid w:val="00B746E5"/>
    <w:rsid w:val="00B74D08"/>
    <w:rsid w:val="00B7548A"/>
    <w:rsid w:val="00B75995"/>
    <w:rsid w:val="00B759DF"/>
    <w:rsid w:val="00B775C8"/>
    <w:rsid w:val="00B776B5"/>
    <w:rsid w:val="00B77BC2"/>
    <w:rsid w:val="00B77E66"/>
    <w:rsid w:val="00B801C4"/>
    <w:rsid w:val="00B802B4"/>
    <w:rsid w:val="00B8086E"/>
    <w:rsid w:val="00B80905"/>
    <w:rsid w:val="00B8160D"/>
    <w:rsid w:val="00B81D19"/>
    <w:rsid w:val="00B81F84"/>
    <w:rsid w:val="00B822B8"/>
    <w:rsid w:val="00B82390"/>
    <w:rsid w:val="00B82447"/>
    <w:rsid w:val="00B8261B"/>
    <w:rsid w:val="00B82804"/>
    <w:rsid w:val="00B828FF"/>
    <w:rsid w:val="00B8375F"/>
    <w:rsid w:val="00B845ED"/>
    <w:rsid w:val="00B849A2"/>
    <w:rsid w:val="00B850B2"/>
    <w:rsid w:val="00B852A7"/>
    <w:rsid w:val="00B856EC"/>
    <w:rsid w:val="00B859A5"/>
    <w:rsid w:val="00B85C6E"/>
    <w:rsid w:val="00B85EA1"/>
    <w:rsid w:val="00B86294"/>
    <w:rsid w:val="00B865BF"/>
    <w:rsid w:val="00B86815"/>
    <w:rsid w:val="00B87803"/>
    <w:rsid w:val="00B87935"/>
    <w:rsid w:val="00B90025"/>
    <w:rsid w:val="00B907DB"/>
    <w:rsid w:val="00B90A06"/>
    <w:rsid w:val="00B91775"/>
    <w:rsid w:val="00B924F8"/>
    <w:rsid w:val="00B92878"/>
    <w:rsid w:val="00B92E33"/>
    <w:rsid w:val="00B93292"/>
    <w:rsid w:val="00B93CAA"/>
    <w:rsid w:val="00B946E1"/>
    <w:rsid w:val="00B947B1"/>
    <w:rsid w:val="00B94949"/>
    <w:rsid w:val="00B9501F"/>
    <w:rsid w:val="00B9556C"/>
    <w:rsid w:val="00B9559E"/>
    <w:rsid w:val="00B9645F"/>
    <w:rsid w:val="00B966D0"/>
    <w:rsid w:val="00B96B73"/>
    <w:rsid w:val="00B97807"/>
    <w:rsid w:val="00BA08AB"/>
    <w:rsid w:val="00BA096A"/>
    <w:rsid w:val="00BA0A96"/>
    <w:rsid w:val="00BA0B91"/>
    <w:rsid w:val="00BA0C6C"/>
    <w:rsid w:val="00BA13B1"/>
    <w:rsid w:val="00BA1E4E"/>
    <w:rsid w:val="00BA250D"/>
    <w:rsid w:val="00BA33EC"/>
    <w:rsid w:val="00BA53A2"/>
    <w:rsid w:val="00BA5441"/>
    <w:rsid w:val="00BA56C0"/>
    <w:rsid w:val="00BA5CE5"/>
    <w:rsid w:val="00BA5DBB"/>
    <w:rsid w:val="00BA6D0D"/>
    <w:rsid w:val="00BA7050"/>
    <w:rsid w:val="00BA70E6"/>
    <w:rsid w:val="00BA7D89"/>
    <w:rsid w:val="00BA7FBC"/>
    <w:rsid w:val="00BB1873"/>
    <w:rsid w:val="00BB1ADE"/>
    <w:rsid w:val="00BB1EFA"/>
    <w:rsid w:val="00BB2D8F"/>
    <w:rsid w:val="00BB3055"/>
    <w:rsid w:val="00BB360D"/>
    <w:rsid w:val="00BB3A37"/>
    <w:rsid w:val="00BB3ED4"/>
    <w:rsid w:val="00BB4277"/>
    <w:rsid w:val="00BB4565"/>
    <w:rsid w:val="00BB486D"/>
    <w:rsid w:val="00BB4FC6"/>
    <w:rsid w:val="00BB51E0"/>
    <w:rsid w:val="00BB7094"/>
    <w:rsid w:val="00BB7231"/>
    <w:rsid w:val="00BB7A80"/>
    <w:rsid w:val="00BC019D"/>
    <w:rsid w:val="00BC08C2"/>
    <w:rsid w:val="00BC0B01"/>
    <w:rsid w:val="00BC0B82"/>
    <w:rsid w:val="00BC1CCF"/>
    <w:rsid w:val="00BC2237"/>
    <w:rsid w:val="00BC2275"/>
    <w:rsid w:val="00BC2B22"/>
    <w:rsid w:val="00BC2FA4"/>
    <w:rsid w:val="00BC33D6"/>
    <w:rsid w:val="00BC34E3"/>
    <w:rsid w:val="00BC38FC"/>
    <w:rsid w:val="00BC3C66"/>
    <w:rsid w:val="00BC3D51"/>
    <w:rsid w:val="00BC3E6D"/>
    <w:rsid w:val="00BC45F8"/>
    <w:rsid w:val="00BC48A4"/>
    <w:rsid w:val="00BC5C3D"/>
    <w:rsid w:val="00BC61CE"/>
    <w:rsid w:val="00BC62EF"/>
    <w:rsid w:val="00BC649C"/>
    <w:rsid w:val="00BC6DEA"/>
    <w:rsid w:val="00BC7C6B"/>
    <w:rsid w:val="00BC7D0C"/>
    <w:rsid w:val="00BD0204"/>
    <w:rsid w:val="00BD07FE"/>
    <w:rsid w:val="00BD0A15"/>
    <w:rsid w:val="00BD11DA"/>
    <w:rsid w:val="00BD1428"/>
    <w:rsid w:val="00BD1BFE"/>
    <w:rsid w:val="00BD1F1C"/>
    <w:rsid w:val="00BD21BA"/>
    <w:rsid w:val="00BD2353"/>
    <w:rsid w:val="00BD2903"/>
    <w:rsid w:val="00BD2DD2"/>
    <w:rsid w:val="00BD4385"/>
    <w:rsid w:val="00BD50A8"/>
    <w:rsid w:val="00BD5569"/>
    <w:rsid w:val="00BD5A9E"/>
    <w:rsid w:val="00BD5EDC"/>
    <w:rsid w:val="00BD6BBD"/>
    <w:rsid w:val="00BD7455"/>
    <w:rsid w:val="00BD7A4E"/>
    <w:rsid w:val="00BE019D"/>
    <w:rsid w:val="00BE0427"/>
    <w:rsid w:val="00BE07A0"/>
    <w:rsid w:val="00BE0C71"/>
    <w:rsid w:val="00BE1353"/>
    <w:rsid w:val="00BE1519"/>
    <w:rsid w:val="00BE1657"/>
    <w:rsid w:val="00BE1C01"/>
    <w:rsid w:val="00BE1D15"/>
    <w:rsid w:val="00BE3504"/>
    <w:rsid w:val="00BE364F"/>
    <w:rsid w:val="00BE3BBF"/>
    <w:rsid w:val="00BE4160"/>
    <w:rsid w:val="00BE41A4"/>
    <w:rsid w:val="00BE44C1"/>
    <w:rsid w:val="00BE454E"/>
    <w:rsid w:val="00BE489D"/>
    <w:rsid w:val="00BE49C5"/>
    <w:rsid w:val="00BE4BD8"/>
    <w:rsid w:val="00BE4DBF"/>
    <w:rsid w:val="00BE5812"/>
    <w:rsid w:val="00BE5C46"/>
    <w:rsid w:val="00BE5E08"/>
    <w:rsid w:val="00BE61BA"/>
    <w:rsid w:val="00BE65C5"/>
    <w:rsid w:val="00BE699D"/>
    <w:rsid w:val="00BE6A4A"/>
    <w:rsid w:val="00BE6A9A"/>
    <w:rsid w:val="00BE70F1"/>
    <w:rsid w:val="00BE71B1"/>
    <w:rsid w:val="00BE7253"/>
    <w:rsid w:val="00BE7330"/>
    <w:rsid w:val="00BE7848"/>
    <w:rsid w:val="00BE7EB5"/>
    <w:rsid w:val="00BF02D9"/>
    <w:rsid w:val="00BF02FE"/>
    <w:rsid w:val="00BF03E7"/>
    <w:rsid w:val="00BF04B4"/>
    <w:rsid w:val="00BF0970"/>
    <w:rsid w:val="00BF1027"/>
    <w:rsid w:val="00BF1445"/>
    <w:rsid w:val="00BF16A9"/>
    <w:rsid w:val="00BF1AC8"/>
    <w:rsid w:val="00BF2413"/>
    <w:rsid w:val="00BF260E"/>
    <w:rsid w:val="00BF2D7C"/>
    <w:rsid w:val="00BF3537"/>
    <w:rsid w:val="00BF3CB8"/>
    <w:rsid w:val="00BF3CD0"/>
    <w:rsid w:val="00BF4D72"/>
    <w:rsid w:val="00BF519E"/>
    <w:rsid w:val="00BF5291"/>
    <w:rsid w:val="00BF5526"/>
    <w:rsid w:val="00BF5903"/>
    <w:rsid w:val="00BF59BD"/>
    <w:rsid w:val="00BF60EC"/>
    <w:rsid w:val="00BF69EE"/>
    <w:rsid w:val="00BF6B57"/>
    <w:rsid w:val="00BF6CD5"/>
    <w:rsid w:val="00BF7124"/>
    <w:rsid w:val="00BF74E0"/>
    <w:rsid w:val="00C002FC"/>
    <w:rsid w:val="00C01A3D"/>
    <w:rsid w:val="00C01C74"/>
    <w:rsid w:val="00C01E89"/>
    <w:rsid w:val="00C01FA5"/>
    <w:rsid w:val="00C024E7"/>
    <w:rsid w:val="00C0284B"/>
    <w:rsid w:val="00C03B79"/>
    <w:rsid w:val="00C03E7C"/>
    <w:rsid w:val="00C0459F"/>
    <w:rsid w:val="00C04626"/>
    <w:rsid w:val="00C04860"/>
    <w:rsid w:val="00C0572E"/>
    <w:rsid w:val="00C061EE"/>
    <w:rsid w:val="00C0622E"/>
    <w:rsid w:val="00C063CF"/>
    <w:rsid w:val="00C0645D"/>
    <w:rsid w:val="00C07DBF"/>
    <w:rsid w:val="00C07EDC"/>
    <w:rsid w:val="00C108E8"/>
    <w:rsid w:val="00C1099F"/>
    <w:rsid w:val="00C10D2C"/>
    <w:rsid w:val="00C10D46"/>
    <w:rsid w:val="00C1124C"/>
    <w:rsid w:val="00C12797"/>
    <w:rsid w:val="00C12B37"/>
    <w:rsid w:val="00C12C1D"/>
    <w:rsid w:val="00C12CCE"/>
    <w:rsid w:val="00C130A5"/>
    <w:rsid w:val="00C13BD3"/>
    <w:rsid w:val="00C14260"/>
    <w:rsid w:val="00C15C01"/>
    <w:rsid w:val="00C15C0A"/>
    <w:rsid w:val="00C16299"/>
    <w:rsid w:val="00C162CE"/>
    <w:rsid w:val="00C167B9"/>
    <w:rsid w:val="00C16C01"/>
    <w:rsid w:val="00C16C9A"/>
    <w:rsid w:val="00C16F99"/>
    <w:rsid w:val="00C1706D"/>
    <w:rsid w:val="00C179D7"/>
    <w:rsid w:val="00C17AAD"/>
    <w:rsid w:val="00C201B8"/>
    <w:rsid w:val="00C20A23"/>
    <w:rsid w:val="00C21036"/>
    <w:rsid w:val="00C21630"/>
    <w:rsid w:val="00C216EA"/>
    <w:rsid w:val="00C222A2"/>
    <w:rsid w:val="00C24B02"/>
    <w:rsid w:val="00C255E0"/>
    <w:rsid w:val="00C25E18"/>
    <w:rsid w:val="00C25F55"/>
    <w:rsid w:val="00C2627A"/>
    <w:rsid w:val="00C26427"/>
    <w:rsid w:val="00C26671"/>
    <w:rsid w:val="00C26806"/>
    <w:rsid w:val="00C26837"/>
    <w:rsid w:val="00C26879"/>
    <w:rsid w:val="00C26D57"/>
    <w:rsid w:val="00C27A6D"/>
    <w:rsid w:val="00C27E50"/>
    <w:rsid w:val="00C27FDA"/>
    <w:rsid w:val="00C30019"/>
    <w:rsid w:val="00C305EE"/>
    <w:rsid w:val="00C3077D"/>
    <w:rsid w:val="00C309D2"/>
    <w:rsid w:val="00C30D0E"/>
    <w:rsid w:val="00C310C4"/>
    <w:rsid w:val="00C31118"/>
    <w:rsid w:val="00C31EFF"/>
    <w:rsid w:val="00C322DC"/>
    <w:rsid w:val="00C3241C"/>
    <w:rsid w:val="00C3389D"/>
    <w:rsid w:val="00C34598"/>
    <w:rsid w:val="00C345D3"/>
    <w:rsid w:val="00C34CC8"/>
    <w:rsid w:val="00C34E64"/>
    <w:rsid w:val="00C359AB"/>
    <w:rsid w:val="00C35C46"/>
    <w:rsid w:val="00C364BE"/>
    <w:rsid w:val="00C36953"/>
    <w:rsid w:val="00C3775F"/>
    <w:rsid w:val="00C4089A"/>
    <w:rsid w:val="00C40C26"/>
    <w:rsid w:val="00C40F48"/>
    <w:rsid w:val="00C410AD"/>
    <w:rsid w:val="00C412B4"/>
    <w:rsid w:val="00C41999"/>
    <w:rsid w:val="00C42371"/>
    <w:rsid w:val="00C424FE"/>
    <w:rsid w:val="00C42CA2"/>
    <w:rsid w:val="00C4320E"/>
    <w:rsid w:val="00C433BF"/>
    <w:rsid w:val="00C43A73"/>
    <w:rsid w:val="00C440CF"/>
    <w:rsid w:val="00C44AD9"/>
    <w:rsid w:val="00C45734"/>
    <w:rsid w:val="00C457B2"/>
    <w:rsid w:val="00C45C89"/>
    <w:rsid w:val="00C45F79"/>
    <w:rsid w:val="00C463BF"/>
    <w:rsid w:val="00C4679C"/>
    <w:rsid w:val="00C46A2A"/>
    <w:rsid w:val="00C47492"/>
    <w:rsid w:val="00C474DA"/>
    <w:rsid w:val="00C47E96"/>
    <w:rsid w:val="00C50038"/>
    <w:rsid w:val="00C50609"/>
    <w:rsid w:val="00C50D01"/>
    <w:rsid w:val="00C50E0D"/>
    <w:rsid w:val="00C510E5"/>
    <w:rsid w:val="00C51139"/>
    <w:rsid w:val="00C517B3"/>
    <w:rsid w:val="00C51838"/>
    <w:rsid w:val="00C52B06"/>
    <w:rsid w:val="00C52B09"/>
    <w:rsid w:val="00C52F43"/>
    <w:rsid w:val="00C536AE"/>
    <w:rsid w:val="00C53941"/>
    <w:rsid w:val="00C54288"/>
    <w:rsid w:val="00C5458F"/>
    <w:rsid w:val="00C55BF5"/>
    <w:rsid w:val="00C5683C"/>
    <w:rsid w:val="00C56892"/>
    <w:rsid w:val="00C56F7D"/>
    <w:rsid w:val="00C5788C"/>
    <w:rsid w:val="00C6020D"/>
    <w:rsid w:val="00C6113F"/>
    <w:rsid w:val="00C62022"/>
    <w:rsid w:val="00C62250"/>
    <w:rsid w:val="00C624A8"/>
    <w:rsid w:val="00C62D78"/>
    <w:rsid w:val="00C6313C"/>
    <w:rsid w:val="00C632DA"/>
    <w:rsid w:val="00C6375D"/>
    <w:rsid w:val="00C63EF5"/>
    <w:rsid w:val="00C63F32"/>
    <w:rsid w:val="00C64BC5"/>
    <w:rsid w:val="00C64E92"/>
    <w:rsid w:val="00C64FD1"/>
    <w:rsid w:val="00C65277"/>
    <w:rsid w:val="00C65368"/>
    <w:rsid w:val="00C65405"/>
    <w:rsid w:val="00C6568B"/>
    <w:rsid w:val="00C65B16"/>
    <w:rsid w:val="00C66C73"/>
    <w:rsid w:val="00C66FFF"/>
    <w:rsid w:val="00C673D9"/>
    <w:rsid w:val="00C67D9A"/>
    <w:rsid w:val="00C700BF"/>
    <w:rsid w:val="00C7036E"/>
    <w:rsid w:val="00C705FA"/>
    <w:rsid w:val="00C70878"/>
    <w:rsid w:val="00C70FB2"/>
    <w:rsid w:val="00C723D0"/>
    <w:rsid w:val="00C72A02"/>
    <w:rsid w:val="00C72A8B"/>
    <w:rsid w:val="00C72E9A"/>
    <w:rsid w:val="00C73280"/>
    <w:rsid w:val="00C743EB"/>
    <w:rsid w:val="00C74E8A"/>
    <w:rsid w:val="00C74F43"/>
    <w:rsid w:val="00C74FEF"/>
    <w:rsid w:val="00C7523D"/>
    <w:rsid w:val="00C752C7"/>
    <w:rsid w:val="00C755AC"/>
    <w:rsid w:val="00C756B4"/>
    <w:rsid w:val="00C75F5F"/>
    <w:rsid w:val="00C764B1"/>
    <w:rsid w:val="00C76AE5"/>
    <w:rsid w:val="00C7722D"/>
    <w:rsid w:val="00C77C35"/>
    <w:rsid w:val="00C8064C"/>
    <w:rsid w:val="00C808D0"/>
    <w:rsid w:val="00C80FE0"/>
    <w:rsid w:val="00C8123F"/>
    <w:rsid w:val="00C81F3D"/>
    <w:rsid w:val="00C82B95"/>
    <w:rsid w:val="00C82C91"/>
    <w:rsid w:val="00C83A96"/>
    <w:rsid w:val="00C84B9C"/>
    <w:rsid w:val="00C84E50"/>
    <w:rsid w:val="00C8541C"/>
    <w:rsid w:val="00C85565"/>
    <w:rsid w:val="00C860AE"/>
    <w:rsid w:val="00C8630A"/>
    <w:rsid w:val="00C86437"/>
    <w:rsid w:val="00C86904"/>
    <w:rsid w:val="00C870EC"/>
    <w:rsid w:val="00C87B9E"/>
    <w:rsid w:val="00C90228"/>
    <w:rsid w:val="00C90E39"/>
    <w:rsid w:val="00C92301"/>
    <w:rsid w:val="00C9302A"/>
    <w:rsid w:val="00C94762"/>
    <w:rsid w:val="00C95C13"/>
    <w:rsid w:val="00C968DD"/>
    <w:rsid w:val="00C975B5"/>
    <w:rsid w:val="00C979BF"/>
    <w:rsid w:val="00C97BC0"/>
    <w:rsid w:val="00CA00B5"/>
    <w:rsid w:val="00CA0462"/>
    <w:rsid w:val="00CA0497"/>
    <w:rsid w:val="00CA0BEB"/>
    <w:rsid w:val="00CA0E88"/>
    <w:rsid w:val="00CA1016"/>
    <w:rsid w:val="00CA1D9D"/>
    <w:rsid w:val="00CA220F"/>
    <w:rsid w:val="00CA2B59"/>
    <w:rsid w:val="00CA2BC3"/>
    <w:rsid w:val="00CA3369"/>
    <w:rsid w:val="00CA33A0"/>
    <w:rsid w:val="00CA3504"/>
    <w:rsid w:val="00CA3626"/>
    <w:rsid w:val="00CA36D0"/>
    <w:rsid w:val="00CA3FC8"/>
    <w:rsid w:val="00CA4133"/>
    <w:rsid w:val="00CA440C"/>
    <w:rsid w:val="00CA49DC"/>
    <w:rsid w:val="00CA5519"/>
    <w:rsid w:val="00CA59B3"/>
    <w:rsid w:val="00CA600D"/>
    <w:rsid w:val="00CA6AD1"/>
    <w:rsid w:val="00CA7153"/>
    <w:rsid w:val="00CA7392"/>
    <w:rsid w:val="00CA7ACC"/>
    <w:rsid w:val="00CB050A"/>
    <w:rsid w:val="00CB0715"/>
    <w:rsid w:val="00CB1244"/>
    <w:rsid w:val="00CB1265"/>
    <w:rsid w:val="00CB16F6"/>
    <w:rsid w:val="00CB1BF3"/>
    <w:rsid w:val="00CB21E1"/>
    <w:rsid w:val="00CB2AAB"/>
    <w:rsid w:val="00CB2D45"/>
    <w:rsid w:val="00CB2F6F"/>
    <w:rsid w:val="00CB310C"/>
    <w:rsid w:val="00CB3125"/>
    <w:rsid w:val="00CB3BDD"/>
    <w:rsid w:val="00CB3FF1"/>
    <w:rsid w:val="00CB49A2"/>
    <w:rsid w:val="00CB7866"/>
    <w:rsid w:val="00CB7CCB"/>
    <w:rsid w:val="00CB7F4A"/>
    <w:rsid w:val="00CC130F"/>
    <w:rsid w:val="00CC139C"/>
    <w:rsid w:val="00CC168B"/>
    <w:rsid w:val="00CC1EB3"/>
    <w:rsid w:val="00CC1EFB"/>
    <w:rsid w:val="00CC2353"/>
    <w:rsid w:val="00CC2405"/>
    <w:rsid w:val="00CC2DE2"/>
    <w:rsid w:val="00CC34B7"/>
    <w:rsid w:val="00CC3F7F"/>
    <w:rsid w:val="00CC4271"/>
    <w:rsid w:val="00CC4634"/>
    <w:rsid w:val="00CC5190"/>
    <w:rsid w:val="00CC5C58"/>
    <w:rsid w:val="00CC6330"/>
    <w:rsid w:val="00CC6BF7"/>
    <w:rsid w:val="00CC70EE"/>
    <w:rsid w:val="00CC72A7"/>
    <w:rsid w:val="00CC79AF"/>
    <w:rsid w:val="00CC7B44"/>
    <w:rsid w:val="00CD1670"/>
    <w:rsid w:val="00CD1A66"/>
    <w:rsid w:val="00CD1B94"/>
    <w:rsid w:val="00CD1C77"/>
    <w:rsid w:val="00CD1FCE"/>
    <w:rsid w:val="00CD2153"/>
    <w:rsid w:val="00CD217D"/>
    <w:rsid w:val="00CD22C3"/>
    <w:rsid w:val="00CD22F5"/>
    <w:rsid w:val="00CD29F6"/>
    <w:rsid w:val="00CD315F"/>
    <w:rsid w:val="00CD3187"/>
    <w:rsid w:val="00CD36ED"/>
    <w:rsid w:val="00CD3C78"/>
    <w:rsid w:val="00CD3EAC"/>
    <w:rsid w:val="00CD3F02"/>
    <w:rsid w:val="00CD44DD"/>
    <w:rsid w:val="00CD452F"/>
    <w:rsid w:val="00CD475A"/>
    <w:rsid w:val="00CD47E1"/>
    <w:rsid w:val="00CD4969"/>
    <w:rsid w:val="00CD6409"/>
    <w:rsid w:val="00CD6989"/>
    <w:rsid w:val="00CD6BEE"/>
    <w:rsid w:val="00CD760E"/>
    <w:rsid w:val="00CD792B"/>
    <w:rsid w:val="00CD7BC7"/>
    <w:rsid w:val="00CE1897"/>
    <w:rsid w:val="00CE207D"/>
    <w:rsid w:val="00CE29A1"/>
    <w:rsid w:val="00CE2E53"/>
    <w:rsid w:val="00CE2FE4"/>
    <w:rsid w:val="00CE3434"/>
    <w:rsid w:val="00CE3BDF"/>
    <w:rsid w:val="00CE3E56"/>
    <w:rsid w:val="00CE4143"/>
    <w:rsid w:val="00CE42E6"/>
    <w:rsid w:val="00CE471E"/>
    <w:rsid w:val="00CE4906"/>
    <w:rsid w:val="00CE52F6"/>
    <w:rsid w:val="00CE55E8"/>
    <w:rsid w:val="00CE64E1"/>
    <w:rsid w:val="00CE6A3E"/>
    <w:rsid w:val="00CE7038"/>
    <w:rsid w:val="00CE7572"/>
    <w:rsid w:val="00CE771C"/>
    <w:rsid w:val="00CE7C7D"/>
    <w:rsid w:val="00CF012F"/>
    <w:rsid w:val="00CF06B5"/>
    <w:rsid w:val="00CF10BC"/>
    <w:rsid w:val="00CF120E"/>
    <w:rsid w:val="00CF21D2"/>
    <w:rsid w:val="00CF2329"/>
    <w:rsid w:val="00CF2532"/>
    <w:rsid w:val="00CF27C3"/>
    <w:rsid w:val="00CF2853"/>
    <w:rsid w:val="00CF2AD8"/>
    <w:rsid w:val="00CF34AA"/>
    <w:rsid w:val="00CF45D2"/>
    <w:rsid w:val="00CF5827"/>
    <w:rsid w:val="00CF596D"/>
    <w:rsid w:val="00CF6107"/>
    <w:rsid w:val="00CF63B7"/>
    <w:rsid w:val="00CF7A4A"/>
    <w:rsid w:val="00CF7C25"/>
    <w:rsid w:val="00D002C8"/>
    <w:rsid w:val="00D00789"/>
    <w:rsid w:val="00D00E53"/>
    <w:rsid w:val="00D01811"/>
    <w:rsid w:val="00D02219"/>
    <w:rsid w:val="00D02243"/>
    <w:rsid w:val="00D02503"/>
    <w:rsid w:val="00D02730"/>
    <w:rsid w:val="00D02856"/>
    <w:rsid w:val="00D03033"/>
    <w:rsid w:val="00D03317"/>
    <w:rsid w:val="00D03334"/>
    <w:rsid w:val="00D0356C"/>
    <w:rsid w:val="00D03CEE"/>
    <w:rsid w:val="00D03D8F"/>
    <w:rsid w:val="00D042F5"/>
    <w:rsid w:val="00D0523F"/>
    <w:rsid w:val="00D057D1"/>
    <w:rsid w:val="00D05EE9"/>
    <w:rsid w:val="00D05FDD"/>
    <w:rsid w:val="00D0606F"/>
    <w:rsid w:val="00D061A2"/>
    <w:rsid w:val="00D06606"/>
    <w:rsid w:val="00D0769A"/>
    <w:rsid w:val="00D0787A"/>
    <w:rsid w:val="00D07B81"/>
    <w:rsid w:val="00D109FA"/>
    <w:rsid w:val="00D1114E"/>
    <w:rsid w:val="00D11AA0"/>
    <w:rsid w:val="00D12467"/>
    <w:rsid w:val="00D13390"/>
    <w:rsid w:val="00D137F3"/>
    <w:rsid w:val="00D13F66"/>
    <w:rsid w:val="00D14572"/>
    <w:rsid w:val="00D14618"/>
    <w:rsid w:val="00D14715"/>
    <w:rsid w:val="00D148AD"/>
    <w:rsid w:val="00D1497A"/>
    <w:rsid w:val="00D149C3"/>
    <w:rsid w:val="00D14B6B"/>
    <w:rsid w:val="00D151FA"/>
    <w:rsid w:val="00D15F66"/>
    <w:rsid w:val="00D162F7"/>
    <w:rsid w:val="00D16A71"/>
    <w:rsid w:val="00D16B41"/>
    <w:rsid w:val="00D16C71"/>
    <w:rsid w:val="00D171B3"/>
    <w:rsid w:val="00D1791F"/>
    <w:rsid w:val="00D17D2B"/>
    <w:rsid w:val="00D17EA4"/>
    <w:rsid w:val="00D200D0"/>
    <w:rsid w:val="00D20A0A"/>
    <w:rsid w:val="00D20D76"/>
    <w:rsid w:val="00D2106C"/>
    <w:rsid w:val="00D2130D"/>
    <w:rsid w:val="00D217F1"/>
    <w:rsid w:val="00D219FF"/>
    <w:rsid w:val="00D21E80"/>
    <w:rsid w:val="00D22443"/>
    <w:rsid w:val="00D22D29"/>
    <w:rsid w:val="00D22FA1"/>
    <w:rsid w:val="00D22FC8"/>
    <w:rsid w:val="00D2303B"/>
    <w:rsid w:val="00D23249"/>
    <w:rsid w:val="00D23663"/>
    <w:rsid w:val="00D23C0C"/>
    <w:rsid w:val="00D23E0C"/>
    <w:rsid w:val="00D2531B"/>
    <w:rsid w:val="00D2585B"/>
    <w:rsid w:val="00D25CEC"/>
    <w:rsid w:val="00D25E39"/>
    <w:rsid w:val="00D25F34"/>
    <w:rsid w:val="00D26030"/>
    <w:rsid w:val="00D26153"/>
    <w:rsid w:val="00D267BF"/>
    <w:rsid w:val="00D2689B"/>
    <w:rsid w:val="00D26FF8"/>
    <w:rsid w:val="00D2755F"/>
    <w:rsid w:val="00D275F7"/>
    <w:rsid w:val="00D303BF"/>
    <w:rsid w:val="00D309E2"/>
    <w:rsid w:val="00D30E64"/>
    <w:rsid w:val="00D32130"/>
    <w:rsid w:val="00D3233A"/>
    <w:rsid w:val="00D32666"/>
    <w:rsid w:val="00D331AC"/>
    <w:rsid w:val="00D331D4"/>
    <w:rsid w:val="00D338C9"/>
    <w:rsid w:val="00D33AD9"/>
    <w:rsid w:val="00D34522"/>
    <w:rsid w:val="00D346CD"/>
    <w:rsid w:val="00D34F10"/>
    <w:rsid w:val="00D354BA"/>
    <w:rsid w:val="00D35BC8"/>
    <w:rsid w:val="00D35D7D"/>
    <w:rsid w:val="00D35FA5"/>
    <w:rsid w:val="00D360B5"/>
    <w:rsid w:val="00D36304"/>
    <w:rsid w:val="00D36944"/>
    <w:rsid w:val="00D36AB9"/>
    <w:rsid w:val="00D36D6D"/>
    <w:rsid w:val="00D3760F"/>
    <w:rsid w:val="00D4064E"/>
    <w:rsid w:val="00D40E5F"/>
    <w:rsid w:val="00D417BB"/>
    <w:rsid w:val="00D417EA"/>
    <w:rsid w:val="00D42096"/>
    <w:rsid w:val="00D42B64"/>
    <w:rsid w:val="00D437CB"/>
    <w:rsid w:val="00D438BA"/>
    <w:rsid w:val="00D43AA0"/>
    <w:rsid w:val="00D43F94"/>
    <w:rsid w:val="00D44134"/>
    <w:rsid w:val="00D44A05"/>
    <w:rsid w:val="00D44E15"/>
    <w:rsid w:val="00D46799"/>
    <w:rsid w:val="00D4680C"/>
    <w:rsid w:val="00D47F3E"/>
    <w:rsid w:val="00D5004C"/>
    <w:rsid w:val="00D505AB"/>
    <w:rsid w:val="00D515E2"/>
    <w:rsid w:val="00D51D25"/>
    <w:rsid w:val="00D51ED5"/>
    <w:rsid w:val="00D528A9"/>
    <w:rsid w:val="00D529D4"/>
    <w:rsid w:val="00D538DE"/>
    <w:rsid w:val="00D53A16"/>
    <w:rsid w:val="00D5406C"/>
    <w:rsid w:val="00D541E5"/>
    <w:rsid w:val="00D542AE"/>
    <w:rsid w:val="00D547AB"/>
    <w:rsid w:val="00D548F4"/>
    <w:rsid w:val="00D559F3"/>
    <w:rsid w:val="00D56257"/>
    <w:rsid w:val="00D5656C"/>
    <w:rsid w:val="00D56779"/>
    <w:rsid w:val="00D56BD5"/>
    <w:rsid w:val="00D56E10"/>
    <w:rsid w:val="00D57CF5"/>
    <w:rsid w:val="00D6041D"/>
    <w:rsid w:val="00D61CAF"/>
    <w:rsid w:val="00D623DF"/>
    <w:rsid w:val="00D62E12"/>
    <w:rsid w:val="00D62EEE"/>
    <w:rsid w:val="00D63157"/>
    <w:rsid w:val="00D6370D"/>
    <w:rsid w:val="00D643E8"/>
    <w:rsid w:val="00D65160"/>
    <w:rsid w:val="00D66135"/>
    <w:rsid w:val="00D6782E"/>
    <w:rsid w:val="00D67A02"/>
    <w:rsid w:val="00D67ACC"/>
    <w:rsid w:val="00D7060B"/>
    <w:rsid w:val="00D707AB"/>
    <w:rsid w:val="00D70D5E"/>
    <w:rsid w:val="00D70D9B"/>
    <w:rsid w:val="00D70DC9"/>
    <w:rsid w:val="00D711B2"/>
    <w:rsid w:val="00D718C4"/>
    <w:rsid w:val="00D7271F"/>
    <w:rsid w:val="00D72D26"/>
    <w:rsid w:val="00D734B8"/>
    <w:rsid w:val="00D73C12"/>
    <w:rsid w:val="00D74583"/>
    <w:rsid w:val="00D74D6B"/>
    <w:rsid w:val="00D75984"/>
    <w:rsid w:val="00D76C87"/>
    <w:rsid w:val="00D77C77"/>
    <w:rsid w:val="00D81218"/>
    <w:rsid w:val="00D81457"/>
    <w:rsid w:val="00D81939"/>
    <w:rsid w:val="00D81C42"/>
    <w:rsid w:val="00D82529"/>
    <w:rsid w:val="00D82709"/>
    <w:rsid w:val="00D82900"/>
    <w:rsid w:val="00D82CE7"/>
    <w:rsid w:val="00D830E6"/>
    <w:rsid w:val="00D8318E"/>
    <w:rsid w:val="00D836AE"/>
    <w:rsid w:val="00D838E1"/>
    <w:rsid w:val="00D83B68"/>
    <w:rsid w:val="00D83C57"/>
    <w:rsid w:val="00D8450F"/>
    <w:rsid w:val="00D847A5"/>
    <w:rsid w:val="00D84E8A"/>
    <w:rsid w:val="00D8505A"/>
    <w:rsid w:val="00D85383"/>
    <w:rsid w:val="00D860C3"/>
    <w:rsid w:val="00D861C3"/>
    <w:rsid w:val="00D87293"/>
    <w:rsid w:val="00D87EE0"/>
    <w:rsid w:val="00D90073"/>
    <w:rsid w:val="00D90C5A"/>
    <w:rsid w:val="00D90DE6"/>
    <w:rsid w:val="00D90F4C"/>
    <w:rsid w:val="00D9106C"/>
    <w:rsid w:val="00D91DBD"/>
    <w:rsid w:val="00D92144"/>
    <w:rsid w:val="00D922FC"/>
    <w:rsid w:val="00D92D2D"/>
    <w:rsid w:val="00D92E88"/>
    <w:rsid w:val="00D9320C"/>
    <w:rsid w:val="00D932D5"/>
    <w:rsid w:val="00D93640"/>
    <w:rsid w:val="00D936F8"/>
    <w:rsid w:val="00D93A44"/>
    <w:rsid w:val="00D94CE8"/>
    <w:rsid w:val="00D95522"/>
    <w:rsid w:val="00D95974"/>
    <w:rsid w:val="00D96488"/>
    <w:rsid w:val="00D96793"/>
    <w:rsid w:val="00D96E07"/>
    <w:rsid w:val="00D9702F"/>
    <w:rsid w:val="00D971CA"/>
    <w:rsid w:val="00D97B82"/>
    <w:rsid w:val="00DA12EE"/>
    <w:rsid w:val="00DA1AB4"/>
    <w:rsid w:val="00DA28FC"/>
    <w:rsid w:val="00DA2AC2"/>
    <w:rsid w:val="00DA3567"/>
    <w:rsid w:val="00DA4019"/>
    <w:rsid w:val="00DA4054"/>
    <w:rsid w:val="00DA406F"/>
    <w:rsid w:val="00DA4443"/>
    <w:rsid w:val="00DA44D5"/>
    <w:rsid w:val="00DA476C"/>
    <w:rsid w:val="00DA4780"/>
    <w:rsid w:val="00DA4A06"/>
    <w:rsid w:val="00DA4F67"/>
    <w:rsid w:val="00DA4FBE"/>
    <w:rsid w:val="00DA5A5F"/>
    <w:rsid w:val="00DA5AC1"/>
    <w:rsid w:val="00DA5BAB"/>
    <w:rsid w:val="00DA61A7"/>
    <w:rsid w:val="00DA697A"/>
    <w:rsid w:val="00DA6A56"/>
    <w:rsid w:val="00DA6E3A"/>
    <w:rsid w:val="00DA7495"/>
    <w:rsid w:val="00DA7C3C"/>
    <w:rsid w:val="00DB01E4"/>
    <w:rsid w:val="00DB04B2"/>
    <w:rsid w:val="00DB05A1"/>
    <w:rsid w:val="00DB0A63"/>
    <w:rsid w:val="00DB0E80"/>
    <w:rsid w:val="00DB1133"/>
    <w:rsid w:val="00DB136C"/>
    <w:rsid w:val="00DB1B5D"/>
    <w:rsid w:val="00DB2134"/>
    <w:rsid w:val="00DB22ED"/>
    <w:rsid w:val="00DB25A4"/>
    <w:rsid w:val="00DB28D8"/>
    <w:rsid w:val="00DB2F34"/>
    <w:rsid w:val="00DB32B2"/>
    <w:rsid w:val="00DB3632"/>
    <w:rsid w:val="00DB36BF"/>
    <w:rsid w:val="00DB37BF"/>
    <w:rsid w:val="00DB3D6B"/>
    <w:rsid w:val="00DB3FE7"/>
    <w:rsid w:val="00DB460C"/>
    <w:rsid w:val="00DB484F"/>
    <w:rsid w:val="00DB4A56"/>
    <w:rsid w:val="00DB5433"/>
    <w:rsid w:val="00DB5723"/>
    <w:rsid w:val="00DB5C27"/>
    <w:rsid w:val="00DB72D0"/>
    <w:rsid w:val="00DB72DE"/>
    <w:rsid w:val="00DB7364"/>
    <w:rsid w:val="00DB736B"/>
    <w:rsid w:val="00DB7539"/>
    <w:rsid w:val="00DB77F1"/>
    <w:rsid w:val="00DB7914"/>
    <w:rsid w:val="00DB7B43"/>
    <w:rsid w:val="00DC01E7"/>
    <w:rsid w:val="00DC0A4B"/>
    <w:rsid w:val="00DC0A93"/>
    <w:rsid w:val="00DC0ADB"/>
    <w:rsid w:val="00DC0DA2"/>
    <w:rsid w:val="00DC1D65"/>
    <w:rsid w:val="00DC2B18"/>
    <w:rsid w:val="00DC2CA1"/>
    <w:rsid w:val="00DC2E98"/>
    <w:rsid w:val="00DC3749"/>
    <w:rsid w:val="00DC3883"/>
    <w:rsid w:val="00DC3999"/>
    <w:rsid w:val="00DC42BE"/>
    <w:rsid w:val="00DC47A2"/>
    <w:rsid w:val="00DC4B44"/>
    <w:rsid w:val="00DC5175"/>
    <w:rsid w:val="00DC6078"/>
    <w:rsid w:val="00DC663B"/>
    <w:rsid w:val="00DC6764"/>
    <w:rsid w:val="00DC6AF4"/>
    <w:rsid w:val="00DC72D7"/>
    <w:rsid w:val="00DD0806"/>
    <w:rsid w:val="00DD1B47"/>
    <w:rsid w:val="00DD1FEF"/>
    <w:rsid w:val="00DD20C4"/>
    <w:rsid w:val="00DD25E9"/>
    <w:rsid w:val="00DD29AD"/>
    <w:rsid w:val="00DD368E"/>
    <w:rsid w:val="00DD3A3E"/>
    <w:rsid w:val="00DD42C4"/>
    <w:rsid w:val="00DD4D83"/>
    <w:rsid w:val="00DD4E9B"/>
    <w:rsid w:val="00DD5033"/>
    <w:rsid w:val="00DD700A"/>
    <w:rsid w:val="00DD731B"/>
    <w:rsid w:val="00DD7682"/>
    <w:rsid w:val="00DD7791"/>
    <w:rsid w:val="00DD7849"/>
    <w:rsid w:val="00DD7862"/>
    <w:rsid w:val="00DE0706"/>
    <w:rsid w:val="00DE0FCE"/>
    <w:rsid w:val="00DE15FB"/>
    <w:rsid w:val="00DE2082"/>
    <w:rsid w:val="00DE2280"/>
    <w:rsid w:val="00DE25B6"/>
    <w:rsid w:val="00DE2C45"/>
    <w:rsid w:val="00DE2DCE"/>
    <w:rsid w:val="00DE2FFC"/>
    <w:rsid w:val="00DE3AAF"/>
    <w:rsid w:val="00DE3D8D"/>
    <w:rsid w:val="00DE472D"/>
    <w:rsid w:val="00DE4886"/>
    <w:rsid w:val="00DE5F33"/>
    <w:rsid w:val="00DE6525"/>
    <w:rsid w:val="00DE6EC6"/>
    <w:rsid w:val="00DE6FA2"/>
    <w:rsid w:val="00DE7B5D"/>
    <w:rsid w:val="00DE7C6D"/>
    <w:rsid w:val="00DF00DE"/>
    <w:rsid w:val="00DF03CE"/>
    <w:rsid w:val="00DF0436"/>
    <w:rsid w:val="00DF11A8"/>
    <w:rsid w:val="00DF1410"/>
    <w:rsid w:val="00DF1543"/>
    <w:rsid w:val="00DF1B15"/>
    <w:rsid w:val="00DF1FB7"/>
    <w:rsid w:val="00DF28C1"/>
    <w:rsid w:val="00DF3210"/>
    <w:rsid w:val="00DF398D"/>
    <w:rsid w:val="00DF41E1"/>
    <w:rsid w:val="00DF4428"/>
    <w:rsid w:val="00DF4C40"/>
    <w:rsid w:val="00DF4F1E"/>
    <w:rsid w:val="00DF4FE6"/>
    <w:rsid w:val="00DF53C1"/>
    <w:rsid w:val="00DF61E4"/>
    <w:rsid w:val="00DF6244"/>
    <w:rsid w:val="00DF62ED"/>
    <w:rsid w:val="00DF6466"/>
    <w:rsid w:val="00DF65A8"/>
    <w:rsid w:val="00DF6987"/>
    <w:rsid w:val="00DF6BA3"/>
    <w:rsid w:val="00DF6CE3"/>
    <w:rsid w:val="00DF6EC9"/>
    <w:rsid w:val="00DF6FA6"/>
    <w:rsid w:val="00DF7BC9"/>
    <w:rsid w:val="00E001EE"/>
    <w:rsid w:val="00E00233"/>
    <w:rsid w:val="00E00751"/>
    <w:rsid w:val="00E007F9"/>
    <w:rsid w:val="00E013E7"/>
    <w:rsid w:val="00E014E0"/>
    <w:rsid w:val="00E0192C"/>
    <w:rsid w:val="00E01A23"/>
    <w:rsid w:val="00E02F40"/>
    <w:rsid w:val="00E0322B"/>
    <w:rsid w:val="00E03C65"/>
    <w:rsid w:val="00E0403D"/>
    <w:rsid w:val="00E041A0"/>
    <w:rsid w:val="00E045CA"/>
    <w:rsid w:val="00E0467E"/>
    <w:rsid w:val="00E04B9A"/>
    <w:rsid w:val="00E051E2"/>
    <w:rsid w:val="00E05478"/>
    <w:rsid w:val="00E056AE"/>
    <w:rsid w:val="00E06548"/>
    <w:rsid w:val="00E06944"/>
    <w:rsid w:val="00E06A2E"/>
    <w:rsid w:val="00E06A6C"/>
    <w:rsid w:val="00E07876"/>
    <w:rsid w:val="00E07CD7"/>
    <w:rsid w:val="00E102EC"/>
    <w:rsid w:val="00E1049F"/>
    <w:rsid w:val="00E104F9"/>
    <w:rsid w:val="00E106CB"/>
    <w:rsid w:val="00E106F9"/>
    <w:rsid w:val="00E10706"/>
    <w:rsid w:val="00E10E1F"/>
    <w:rsid w:val="00E10F07"/>
    <w:rsid w:val="00E11570"/>
    <w:rsid w:val="00E116C0"/>
    <w:rsid w:val="00E11CB4"/>
    <w:rsid w:val="00E121D4"/>
    <w:rsid w:val="00E12405"/>
    <w:rsid w:val="00E12629"/>
    <w:rsid w:val="00E132C0"/>
    <w:rsid w:val="00E13784"/>
    <w:rsid w:val="00E13E8F"/>
    <w:rsid w:val="00E13FF9"/>
    <w:rsid w:val="00E1424F"/>
    <w:rsid w:val="00E14467"/>
    <w:rsid w:val="00E14905"/>
    <w:rsid w:val="00E15728"/>
    <w:rsid w:val="00E15979"/>
    <w:rsid w:val="00E15DEF"/>
    <w:rsid w:val="00E15F6C"/>
    <w:rsid w:val="00E16691"/>
    <w:rsid w:val="00E17955"/>
    <w:rsid w:val="00E217BA"/>
    <w:rsid w:val="00E21D63"/>
    <w:rsid w:val="00E2240A"/>
    <w:rsid w:val="00E22693"/>
    <w:rsid w:val="00E227BA"/>
    <w:rsid w:val="00E22D55"/>
    <w:rsid w:val="00E22E64"/>
    <w:rsid w:val="00E22E7C"/>
    <w:rsid w:val="00E237EC"/>
    <w:rsid w:val="00E23C38"/>
    <w:rsid w:val="00E244F6"/>
    <w:rsid w:val="00E24514"/>
    <w:rsid w:val="00E2451B"/>
    <w:rsid w:val="00E24BBB"/>
    <w:rsid w:val="00E24FCE"/>
    <w:rsid w:val="00E25881"/>
    <w:rsid w:val="00E25B0E"/>
    <w:rsid w:val="00E25D16"/>
    <w:rsid w:val="00E25D97"/>
    <w:rsid w:val="00E265FF"/>
    <w:rsid w:val="00E269EE"/>
    <w:rsid w:val="00E26E98"/>
    <w:rsid w:val="00E27023"/>
    <w:rsid w:val="00E27685"/>
    <w:rsid w:val="00E27829"/>
    <w:rsid w:val="00E27C66"/>
    <w:rsid w:val="00E30136"/>
    <w:rsid w:val="00E309F9"/>
    <w:rsid w:val="00E30D10"/>
    <w:rsid w:val="00E30E8A"/>
    <w:rsid w:val="00E3105F"/>
    <w:rsid w:val="00E3127C"/>
    <w:rsid w:val="00E31AD5"/>
    <w:rsid w:val="00E323B3"/>
    <w:rsid w:val="00E32659"/>
    <w:rsid w:val="00E32D4D"/>
    <w:rsid w:val="00E32EBE"/>
    <w:rsid w:val="00E339B7"/>
    <w:rsid w:val="00E340EA"/>
    <w:rsid w:val="00E34323"/>
    <w:rsid w:val="00E344F9"/>
    <w:rsid w:val="00E34579"/>
    <w:rsid w:val="00E34E52"/>
    <w:rsid w:val="00E350F6"/>
    <w:rsid w:val="00E35480"/>
    <w:rsid w:val="00E3612D"/>
    <w:rsid w:val="00E363B1"/>
    <w:rsid w:val="00E367E4"/>
    <w:rsid w:val="00E37092"/>
    <w:rsid w:val="00E3731E"/>
    <w:rsid w:val="00E378F6"/>
    <w:rsid w:val="00E37A4F"/>
    <w:rsid w:val="00E40A46"/>
    <w:rsid w:val="00E40D9D"/>
    <w:rsid w:val="00E41B12"/>
    <w:rsid w:val="00E421C7"/>
    <w:rsid w:val="00E42823"/>
    <w:rsid w:val="00E432A3"/>
    <w:rsid w:val="00E433F4"/>
    <w:rsid w:val="00E445FF"/>
    <w:rsid w:val="00E446FB"/>
    <w:rsid w:val="00E44709"/>
    <w:rsid w:val="00E4484E"/>
    <w:rsid w:val="00E44ADD"/>
    <w:rsid w:val="00E44E45"/>
    <w:rsid w:val="00E44FB1"/>
    <w:rsid w:val="00E452D2"/>
    <w:rsid w:val="00E455DF"/>
    <w:rsid w:val="00E458D8"/>
    <w:rsid w:val="00E46F3F"/>
    <w:rsid w:val="00E47649"/>
    <w:rsid w:val="00E47DBB"/>
    <w:rsid w:val="00E5018E"/>
    <w:rsid w:val="00E5069C"/>
    <w:rsid w:val="00E50822"/>
    <w:rsid w:val="00E50A7E"/>
    <w:rsid w:val="00E50FBE"/>
    <w:rsid w:val="00E52798"/>
    <w:rsid w:val="00E52FEC"/>
    <w:rsid w:val="00E5354D"/>
    <w:rsid w:val="00E535FA"/>
    <w:rsid w:val="00E543E0"/>
    <w:rsid w:val="00E5463A"/>
    <w:rsid w:val="00E54AFE"/>
    <w:rsid w:val="00E54C75"/>
    <w:rsid w:val="00E54ECC"/>
    <w:rsid w:val="00E55215"/>
    <w:rsid w:val="00E55932"/>
    <w:rsid w:val="00E56475"/>
    <w:rsid w:val="00E570D3"/>
    <w:rsid w:val="00E5729A"/>
    <w:rsid w:val="00E575EB"/>
    <w:rsid w:val="00E6008D"/>
    <w:rsid w:val="00E602B1"/>
    <w:rsid w:val="00E6195B"/>
    <w:rsid w:val="00E61BEC"/>
    <w:rsid w:val="00E620FC"/>
    <w:rsid w:val="00E6229D"/>
    <w:rsid w:val="00E646D5"/>
    <w:rsid w:val="00E6484A"/>
    <w:rsid w:val="00E6485F"/>
    <w:rsid w:val="00E64CD1"/>
    <w:rsid w:val="00E64DA7"/>
    <w:rsid w:val="00E65E89"/>
    <w:rsid w:val="00E66451"/>
    <w:rsid w:val="00E66469"/>
    <w:rsid w:val="00E67BED"/>
    <w:rsid w:val="00E67DF0"/>
    <w:rsid w:val="00E702A5"/>
    <w:rsid w:val="00E70394"/>
    <w:rsid w:val="00E70536"/>
    <w:rsid w:val="00E70676"/>
    <w:rsid w:val="00E70D80"/>
    <w:rsid w:val="00E7167C"/>
    <w:rsid w:val="00E716B0"/>
    <w:rsid w:val="00E7172D"/>
    <w:rsid w:val="00E71849"/>
    <w:rsid w:val="00E72B87"/>
    <w:rsid w:val="00E73091"/>
    <w:rsid w:val="00E74544"/>
    <w:rsid w:val="00E76317"/>
    <w:rsid w:val="00E76353"/>
    <w:rsid w:val="00E7635F"/>
    <w:rsid w:val="00E76715"/>
    <w:rsid w:val="00E772F6"/>
    <w:rsid w:val="00E77865"/>
    <w:rsid w:val="00E77BED"/>
    <w:rsid w:val="00E801A2"/>
    <w:rsid w:val="00E80FD7"/>
    <w:rsid w:val="00E81087"/>
    <w:rsid w:val="00E8193A"/>
    <w:rsid w:val="00E8249B"/>
    <w:rsid w:val="00E826B1"/>
    <w:rsid w:val="00E8282A"/>
    <w:rsid w:val="00E83F76"/>
    <w:rsid w:val="00E84E60"/>
    <w:rsid w:val="00E84ECE"/>
    <w:rsid w:val="00E86563"/>
    <w:rsid w:val="00E866D2"/>
    <w:rsid w:val="00E87E7C"/>
    <w:rsid w:val="00E90433"/>
    <w:rsid w:val="00E90C73"/>
    <w:rsid w:val="00E91935"/>
    <w:rsid w:val="00E9222E"/>
    <w:rsid w:val="00E931D0"/>
    <w:rsid w:val="00E94430"/>
    <w:rsid w:val="00E955B7"/>
    <w:rsid w:val="00E95707"/>
    <w:rsid w:val="00E967F3"/>
    <w:rsid w:val="00E9682E"/>
    <w:rsid w:val="00E96B01"/>
    <w:rsid w:val="00E96C0D"/>
    <w:rsid w:val="00E96C2A"/>
    <w:rsid w:val="00E979D5"/>
    <w:rsid w:val="00E97BAB"/>
    <w:rsid w:val="00E97E52"/>
    <w:rsid w:val="00EA01E7"/>
    <w:rsid w:val="00EA0F97"/>
    <w:rsid w:val="00EA1074"/>
    <w:rsid w:val="00EA13A5"/>
    <w:rsid w:val="00EA267A"/>
    <w:rsid w:val="00EA4BB3"/>
    <w:rsid w:val="00EA4E36"/>
    <w:rsid w:val="00EA56F9"/>
    <w:rsid w:val="00EA5795"/>
    <w:rsid w:val="00EA5CAB"/>
    <w:rsid w:val="00EA632F"/>
    <w:rsid w:val="00EA68A0"/>
    <w:rsid w:val="00EA715A"/>
    <w:rsid w:val="00EA7E62"/>
    <w:rsid w:val="00EA7EC1"/>
    <w:rsid w:val="00EB0ED6"/>
    <w:rsid w:val="00EB1226"/>
    <w:rsid w:val="00EB13B6"/>
    <w:rsid w:val="00EB1A6F"/>
    <w:rsid w:val="00EB2F00"/>
    <w:rsid w:val="00EB3B02"/>
    <w:rsid w:val="00EB3BF2"/>
    <w:rsid w:val="00EB4319"/>
    <w:rsid w:val="00EB46A8"/>
    <w:rsid w:val="00EB59B6"/>
    <w:rsid w:val="00EB65E1"/>
    <w:rsid w:val="00EB6614"/>
    <w:rsid w:val="00EB6D50"/>
    <w:rsid w:val="00EB7026"/>
    <w:rsid w:val="00EB7146"/>
    <w:rsid w:val="00EB7861"/>
    <w:rsid w:val="00EB78FB"/>
    <w:rsid w:val="00EB7C17"/>
    <w:rsid w:val="00EC030B"/>
    <w:rsid w:val="00EC0CE2"/>
    <w:rsid w:val="00EC13F5"/>
    <w:rsid w:val="00EC1E1F"/>
    <w:rsid w:val="00EC1EA7"/>
    <w:rsid w:val="00EC1F64"/>
    <w:rsid w:val="00EC2600"/>
    <w:rsid w:val="00EC2D81"/>
    <w:rsid w:val="00EC40AF"/>
    <w:rsid w:val="00EC464B"/>
    <w:rsid w:val="00EC492D"/>
    <w:rsid w:val="00EC4B03"/>
    <w:rsid w:val="00EC4B84"/>
    <w:rsid w:val="00EC51BA"/>
    <w:rsid w:val="00EC597B"/>
    <w:rsid w:val="00EC5A93"/>
    <w:rsid w:val="00EC6776"/>
    <w:rsid w:val="00EC6A47"/>
    <w:rsid w:val="00EC6C0E"/>
    <w:rsid w:val="00EC76B8"/>
    <w:rsid w:val="00EC79A8"/>
    <w:rsid w:val="00EC79F2"/>
    <w:rsid w:val="00EC7C63"/>
    <w:rsid w:val="00EC7E1B"/>
    <w:rsid w:val="00EC7E2E"/>
    <w:rsid w:val="00ED0BD7"/>
    <w:rsid w:val="00ED10F3"/>
    <w:rsid w:val="00ED12E2"/>
    <w:rsid w:val="00ED1C75"/>
    <w:rsid w:val="00ED2B14"/>
    <w:rsid w:val="00ED3299"/>
    <w:rsid w:val="00ED3C5E"/>
    <w:rsid w:val="00ED3F9F"/>
    <w:rsid w:val="00ED43DB"/>
    <w:rsid w:val="00ED48DE"/>
    <w:rsid w:val="00ED4BE7"/>
    <w:rsid w:val="00ED52CE"/>
    <w:rsid w:val="00ED54FB"/>
    <w:rsid w:val="00ED5A14"/>
    <w:rsid w:val="00ED5B5E"/>
    <w:rsid w:val="00ED5C9B"/>
    <w:rsid w:val="00ED5F5D"/>
    <w:rsid w:val="00ED640C"/>
    <w:rsid w:val="00ED656C"/>
    <w:rsid w:val="00ED69AA"/>
    <w:rsid w:val="00ED7405"/>
    <w:rsid w:val="00ED7D96"/>
    <w:rsid w:val="00ED7E19"/>
    <w:rsid w:val="00ED7FFD"/>
    <w:rsid w:val="00EE07B4"/>
    <w:rsid w:val="00EE10C6"/>
    <w:rsid w:val="00EE1D11"/>
    <w:rsid w:val="00EE1E3E"/>
    <w:rsid w:val="00EE210A"/>
    <w:rsid w:val="00EE2CE1"/>
    <w:rsid w:val="00EE3083"/>
    <w:rsid w:val="00EE332F"/>
    <w:rsid w:val="00EE3566"/>
    <w:rsid w:val="00EE3E14"/>
    <w:rsid w:val="00EE3EDB"/>
    <w:rsid w:val="00EE3EE8"/>
    <w:rsid w:val="00EE40E2"/>
    <w:rsid w:val="00EE4CA1"/>
    <w:rsid w:val="00EE5B19"/>
    <w:rsid w:val="00EE5E67"/>
    <w:rsid w:val="00EE63AE"/>
    <w:rsid w:val="00EE67B0"/>
    <w:rsid w:val="00EE75F3"/>
    <w:rsid w:val="00EE76DF"/>
    <w:rsid w:val="00EE790D"/>
    <w:rsid w:val="00EE7BB1"/>
    <w:rsid w:val="00EF12D6"/>
    <w:rsid w:val="00EF1EF3"/>
    <w:rsid w:val="00EF25FC"/>
    <w:rsid w:val="00EF29D4"/>
    <w:rsid w:val="00EF2A79"/>
    <w:rsid w:val="00EF2B5F"/>
    <w:rsid w:val="00EF31B1"/>
    <w:rsid w:val="00EF3426"/>
    <w:rsid w:val="00EF3465"/>
    <w:rsid w:val="00EF4520"/>
    <w:rsid w:val="00EF5175"/>
    <w:rsid w:val="00EF53ED"/>
    <w:rsid w:val="00EF602B"/>
    <w:rsid w:val="00EF6194"/>
    <w:rsid w:val="00EF6988"/>
    <w:rsid w:val="00EF700D"/>
    <w:rsid w:val="00EF780E"/>
    <w:rsid w:val="00EF7ACE"/>
    <w:rsid w:val="00EF7D98"/>
    <w:rsid w:val="00F00005"/>
    <w:rsid w:val="00F002E4"/>
    <w:rsid w:val="00F003B1"/>
    <w:rsid w:val="00F0079B"/>
    <w:rsid w:val="00F00A19"/>
    <w:rsid w:val="00F00C7A"/>
    <w:rsid w:val="00F00F36"/>
    <w:rsid w:val="00F00F97"/>
    <w:rsid w:val="00F0155C"/>
    <w:rsid w:val="00F016EE"/>
    <w:rsid w:val="00F01F90"/>
    <w:rsid w:val="00F023C5"/>
    <w:rsid w:val="00F025AE"/>
    <w:rsid w:val="00F028ED"/>
    <w:rsid w:val="00F02996"/>
    <w:rsid w:val="00F032CB"/>
    <w:rsid w:val="00F03BC0"/>
    <w:rsid w:val="00F03C7B"/>
    <w:rsid w:val="00F04B76"/>
    <w:rsid w:val="00F0503A"/>
    <w:rsid w:val="00F05C50"/>
    <w:rsid w:val="00F05F4E"/>
    <w:rsid w:val="00F0626A"/>
    <w:rsid w:val="00F06345"/>
    <w:rsid w:val="00F06681"/>
    <w:rsid w:val="00F06D31"/>
    <w:rsid w:val="00F07D28"/>
    <w:rsid w:val="00F07FCC"/>
    <w:rsid w:val="00F10DB7"/>
    <w:rsid w:val="00F11DF7"/>
    <w:rsid w:val="00F1241F"/>
    <w:rsid w:val="00F127AD"/>
    <w:rsid w:val="00F12D24"/>
    <w:rsid w:val="00F12F41"/>
    <w:rsid w:val="00F133F6"/>
    <w:rsid w:val="00F141F4"/>
    <w:rsid w:val="00F14595"/>
    <w:rsid w:val="00F14A43"/>
    <w:rsid w:val="00F14C6C"/>
    <w:rsid w:val="00F151CB"/>
    <w:rsid w:val="00F1524B"/>
    <w:rsid w:val="00F154EF"/>
    <w:rsid w:val="00F15509"/>
    <w:rsid w:val="00F15C3E"/>
    <w:rsid w:val="00F15EFE"/>
    <w:rsid w:val="00F161C4"/>
    <w:rsid w:val="00F167B5"/>
    <w:rsid w:val="00F16C8B"/>
    <w:rsid w:val="00F16EF8"/>
    <w:rsid w:val="00F16FC3"/>
    <w:rsid w:val="00F17310"/>
    <w:rsid w:val="00F17590"/>
    <w:rsid w:val="00F20357"/>
    <w:rsid w:val="00F20444"/>
    <w:rsid w:val="00F20729"/>
    <w:rsid w:val="00F209C9"/>
    <w:rsid w:val="00F20BAD"/>
    <w:rsid w:val="00F20DB0"/>
    <w:rsid w:val="00F20F41"/>
    <w:rsid w:val="00F21892"/>
    <w:rsid w:val="00F21BE0"/>
    <w:rsid w:val="00F21CD1"/>
    <w:rsid w:val="00F21EF1"/>
    <w:rsid w:val="00F225C7"/>
    <w:rsid w:val="00F2278A"/>
    <w:rsid w:val="00F22C18"/>
    <w:rsid w:val="00F242BF"/>
    <w:rsid w:val="00F2441E"/>
    <w:rsid w:val="00F2472F"/>
    <w:rsid w:val="00F25650"/>
    <w:rsid w:val="00F25C2B"/>
    <w:rsid w:val="00F25CFD"/>
    <w:rsid w:val="00F26159"/>
    <w:rsid w:val="00F26E24"/>
    <w:rsid w:val="00F26EDC"/>
    <w:rsid w:val="00F271AF"/>
    <w:rsid w:val="00F272EB"/>
    <w:rsid w:val="00F30449"/>
    <w:rsid w:val="00F30944"/>
    <w:rsid w:val="00F30E71"/>
    <w:rsid w:val="00F3121E"/>
    <w:rsid w:val="00F3149F"/>
    <w:rsid w:val="00F31670"/>
    <w:rsid w:val="00F31BE7"/>
    <w:rsid w:val="00F32188"/>
    <w:rsid w:val="00F32832"/>
    <w:rsid w:val="00F32ED0"/>
    <w:rsid w:val="00F3343C"/>
    <w:rsid w:val="00F33891"/>
    <w:rsid w:val="00F338C4"/>
    <w:rsid w:val="00F33A60"/>
    <w:rsid w:val="00F33C12"/>
    <w:rsid w:val="00F3430F"/>
    <w:rsid w:val="00F3542E"/>
    <w:rsid w:val="00F3551A"/>
    <w:rsid w:val="00F375E7"/>
    <w:rsid w:val="00F40226"/>
    <w:rsid w:val="00F408C6"/>
    <w:rsid w:val="00F4163D"/>
    <w:rsid w:val="00F416E2"/>
    <w:rsid w:val="00F41BCB"/>
    <w:rsid w:val="00F41FA4"/>
    <w:rsid w:val="00F421CB"/>
    <w:rsid w:val="00F42B0C"/>
    <w:rsid w:val="00F42F88"/>
    <w:rsid w:val="00F43A92"/>
    <w:rsid w:val="00F449B2"/>
    <w:rsid w:val="00F44ABF"/>
    <w:rsid w:val="00F4512B"/>
    <w:rsid w:val="00F452CC"/>
    <w:rsid w:val="00F46A2F"/>
    <w:rsid w:val="00F46B6E"/>
    <w:rsid w:val="00F46BC7"/>
    <w:rsid w:val="00F46E7D"/>
    <w:rsid w:val="00F46EA2"/>
    <w:rsid w:val="00F472F3"/>
    <w:rsid w:val="00F47661"/>
    <w:rsid w:val="00F47F4B"/>
    <w:rsid w:val="00F5179A"/>
    <w:rsid w:val="00F51AB5"/>
    <w:rsid w:val="00F51D57"/>
    <w:rsid w:val="00F52308"/>
    <w:rsid w:val="00F5242D"/>
    <w:rsid w:val="00F5347A"/>
    <w:rsid w:val="00F54368"/>
    <w:rsid w:val="00F5441D"/>
    <w:rsid w:val="00F54595"/>
    <w:rsid w:val="00F54D35"/>
    <w:rsid w:val="00F54E38"/>
    <w:rsid w:val="00F54F10"/>
    <w:rsid w:val="00F55182"/>
    <w:rsid w:val="00F55370"/>
    <w:rsid w:val="00F553B6"/>
    <w:rsid w:val="00F56363"/>
    <w:rsid w:val="00F563EB"/>
    <w:rsid w:val="00F565D9"/>
    <w:rsid w:val="00F56B32"/>
    <w:rsid w:val="00F57397"/>
    <w:rsid w:val="00F5778A"/>
    <w:rsid w:val="00F603E5"/>
    <w:rsid w:val="00F60A81"/>
    <w:rsid w:val="00F61014"/>
    <w:rsid w:val="00F61700"/>
    <w:rsid w:val="00F61F2B"/>
    <w:rsid w:val="00F6281A"/>
    <w:rsid w:val="00F633AB"/>
    <w:rsid w:val="00F63410"/>
    <w:rsid w:val="00F63897"/>
    <w:rsid w:val="00F63D9A"/>
    <w:rsid w:val="00F63F43"/>
    <w:rsid w:val="00F644CC"/>
    <w:rsid w:val="00F653D8"/>
    <w:rsid w:val="00F657F8"/>
    <w:rsid w:val="00F65C5B"/>
    <w:rsid w:val="00F660B6"/>
    <w:rsid w:val="00F6631B"/>
    <w:rsid w:val="00F67A60"/>
    <w:rsid w:val="00F70B4F"/>
    <w:rsid w:val="00F70BA1"/>
    <w:rsid w:val="00F712B5"/>
    <w:rsid w:val="00F71860"/>
    <w:rsid w:val="00F71E76"/>
    <w:rsid w:val="00F726D2"/>
    <w:rsid w:val="00F7277F"/>
    <w:rsid w:val="00F72C1C"/>
    <w:rsid w:val="00F72F39"/>
    <w:rsid w:val="00F73479"/>
    <w:rsid w:val="00F741F1"/>
    <w:rsid w:val="00F746C8"/>
    <w:rsid w:val="00F74B1B"/>
    <w:rsid w:val="00F74B9E"/>
    <w:rsid w:val="00F74BBE"/>
    <w:rsid w:val="00F7542A"/>
    <w:rsid w:val="00F7580B"/>
    <w:rsid w:val="00F75CB3"/>
    <w:rsid w:val="00F76519"/>
    <w:rsid w:val="00F766C4"/>
    <w:rsid w:val="00F76A08"/>
    <w:rsid w:val="00F771AD"/>
    <w:rsid w:val="00F77316"/>
    <w:rsid w:val="00F7749B"/>
    <w:rsid w:val="00F7775E"/>
    <w:rsid w:val="00F7782F"/>
    <w:rsid w:val="00F77AFC"/>
    <w:rsid w:val="00F815DF"/>
    <w:rsid w:val="00F819AC"/>
    <w:rsid w:val="00F82748"/>
    <w:rsid w:val="00F82E32"/>
    <w:rsid w:val="00F8337E"/>
    <w:rsid w:val="00F8339E"/>
    <w:rsid w:val="00F83483"/>
    <w:rsid w:val="00F83612"/>
    <w:rsid w:val="00F83684"/>
    <w:rsid w:val="00F83CD1"/>
    <w:rsid w:val="00F84313"/>
    <w:rsid w:val="00F84402"/>
    <w:rsid w:val="00F8492D"/>
    <w:rsid w:val="00F850FF"/>
    <w:rsid w:val="00F85FD3"/>
    <w:rsid w:val="00F860C9"/>
    <w:rsid w:val="00F8622A"/>
    <w:rsid w:val="00F86589"/>
    <w:rsid w:val="00F86977"/>
    <w:rsid w:val="00F86A91"/>
    <w:rsid w:val="00F86CD6"/>
    <w:rsid w:val="00F873C7"/>
    <w:rsid w:val="00F8749F"/>
    <w:rsid w:val="00F906A1"/>
    <w:rsid w:val="00F90B40"/>
    <w:rsid w:val="00F90BE3"/>
    <w:rsid w:val="00F90F61"/>
    <w:rsid w:val="00F90FFF"/>
    <w:rsid w:val="00F91765"/>
    <w:rsid w:val="00F919AD"/>
    <w:rsid w:val="00F921D1"/>
    <w:rsid w:val="00F9244C"/>
    <w:rsid w:val="00F925DB"/>
    <w:rsid w:val="00F92B7A"/>
    <w:rsid w:val="00F92BEA"/>
    <w:rsid w:val="00F92C25"/>
    <w:rsid w:val="00F92CBA"/>
    <w:rsid w:val="00F92CEB"/>
    <w:rsid w:val="00F92D12"/>
    <w:rsid w:val="00F93821"/>
    <w:rsid w:val="00F93C23"/>
    <w:rsid w:val="00F944B0"/>
    <w:rsid w:val="00F947CF"/>
    <w:rsid w:val="00F94901"/>
    <w:rsid w:val="00F94A71"/>
    <w:rsid w:val="00F96193"/>
    <w:rsid w:val="00F9717E"/>
    <w:rsid w:val="00F9723E"/>
    <w:rsid w:val="00F97DCC"/>
    <w:rsid w:val="00F97F34"/>
    <w:rsid w:val="00FA00ED"/>
    <w:rsid w:val="00FA14FB"/>
    <w:rsid w:val="00FA25A3"/>
    <w:rsid w:val="00FA2C83"/>
    <w:rsid w:val="00FA2EEB"/>
    <w:rsid w:val="00FA370A"/>
    <w:rsid w:val="00FA389E"/>
    <w:rsid w:val="00FA563E"/>
    <w:rsid w:val="00FA60FD"/>
    <w:rsid w:val="00FA70E8"/>
    <w:rsid w:val="00FA7157"/>
    <w:rsid w:val="00FA7389"/>
    <w:rsid w:val="00FA7710"/>
    <w:rsid w:val="00FA7835"/>
    <w:rsid w:val="00FA7C56"/>
    <w:rsid w:val="00FB0089"/>
    <w:rsid w:val="00FB01C4"/>
    <w:rsid w:val="00FB0A4E"/>
    <w:rsid w:val="00FB1793"/>
    <w:rsid w:val="00FB1C92"/>
    <w:rsid w:val="00FB219A"/>
    <w:rsid w:val="00FB2226"/>
    <w:rsid w:val="00FB3219"/>
    <w:rsid w:val="00FB3555"/>
    <w:rsid w:val="00FB3900"/>
    <w:rsid w:val="00FB3BA1"/>
    <w:rsid w:val="00FB3DA3"/>
    <w:rsid w:val="00FB41B8"/>
    <w:rsid w:val="00FB447B"/>
    <w:rsid w:val="00FB4CF0"/>
    <w:rsid w:val="00FB4DC5"/>
    <w:rsid w:val="00FB55F3"/>
    <w:rsid w:val="00FB5980"/>
    <w:rsid w:val="00FB6EAA"/>
    <w:rsid w:val="00FB6FC6"/>
    <w:rsid w:val="00FB7508"/>
    <w:rsid w:val="00FB7BEB"/>
    <w:rsid w:val="00FC0255"/>
    <w:rsid w:val="00FC0BB9"/>
    <w:rsid w:val="00FC1091"/>
    <w:rsid w:val="00FC233B"/>
    <w:rsid w:val="00FC3D2C"/>
    <w:rsid w:val="00FC3EA8"/>
    <w:rsid w:val="00FC41A9"/>
    <w:rsid w:val="00FC475A"/>
    <w:rsid w:val="00FC4A6E"/>
    <w:rsid w:val="00FC5238"/>
    <w:rsid w:val="00FC532D"/>
    <w:rsid w:val="00FC58A3"/>
    <w:rsid w:val="00FC58F1"/>
    <w:rsid w:val="00FC5993"/>
    <w:rsid w:val="00FC5D00"/>
    <w:rsid w:val="00FC5D82"/>
    <w:rsid w:val="00FC60ED"/>
    <w:rsid w:val="00FC614C"/>
    <w:rsid w:val="00FC6170"/>
    <w:rsid w:val="00FC6B3E"/>
    <w:rsid w:val="00FC7216"/>
    <w:rsid w:val="00FC7976"/>
    <w:rsid w:val="00FC7BA7"/>
    <w:rsid w:val="00FD007B"/>
    <w:rsid w:val="00FD088B"/>
    <w:rsid w:val="00FD0B98"/>
    <w:rsid w:val="00FD19CA"/>
    <w:rsid w:val="00FD31B0"/>
    <w:rsid w:val="00FD380B"/>
    <w:rsid w:val="00FD3989"/>
    <w:rsid w:val="00FD3CF9"/>
    <w:rsid w:val="00FD40DA"/>
    <w:rsid w:val="00FD4B58"/>
    <w:rsid w:val="00FD4F6A"/>
    <w:rsid w:val="00FD644B"/>
    <w:rsid w:val="00FD65FE"/>
    <w:rsid w:val="00FD73F5"/>
    <w:rsid w:val="00FD7428"/>
    <w:rsid w:val="00FD7459"/>
    <w:rsid w:val="00FD764E"/>
    <w:rsid w:val="00FD7FDA"/>
    <w:rsid w:val="00FE00D8"/>
    <w:rsid w:val="00FE04A9"/>
    <w:rsid w:val="00FE1551"/>
    <w:rsid w:val="00FE19C3"/>
    <w:rsid w:val="00FE1A2F"/>
    <w:rsid w:val="00FE1B2F"/>
    <w:rsid w:val="00FE1C3D"/>
    <w:rsid w:val="00FE1E4E"/>
    <w:rsid w:val="00FE20B5"/>
    <w:rsid w:val="00FE241F"/>
    <w:rsid w:val="00FE28AB"/>
    <w:rsid w:val="00FE29A7"/>
    <w:rsid w:val="00FE2B47"/>
    <w:rsid w:val="00FE2BFF"/>
    <w:rsid w:val="00FE320C"/>
    <w:rsid w:val="00FE37E8"/>
    <w:rsid w:val="00FE43C9"/>
    <w:rsid w:val="00FE44E3"/>
    <w:rsid w:val="00FE44FE"/>
    <w:rsid w:val="00FE47B8"/>
    <w:rsid w:val="00FE49C8"/>
    <w:rsid w:val="00FE4D81"/>
    <w:rsid w:val="00FE52D0"/>
    <w:rsid w:val="00FE53BA"/>
    <w:rsid w:val="00FE6746"/>
    <w:rsid w:val="00FE6887"/>
    <w:rsid w:val="00FE6F4B"/>
    <w:rsid w:val="00FE770F"/>
    <w:rsid w:val="00FE798F"/>
    <w:rsid w:val="00FF0F78"/>
    <w:rsid w:val="00FF1032"/>
    <w:rsid w:val="00FF2C74"/>
    <w:rsid w:val="00FF2EE9"/>
    <w:rsid w:val="00FF2F0B"/>
    <w:rsid w:val="00FF3052"/>
    <w:rsid w:val="00FF415C"/>
    <w:rsid w:val="00FF4550"/>
    <w:rsid w:val="00FF48EE"/>
    <w:rsid w:val="00FF4AF0"/>
    <w:rsid w:val="00FF4C94"/>
    <w:rsid w:val="00FF531B"/>
    <w:rsid w:val="00FF5708"/>
    <w:rsid w:val="00FF60F0"/>
    <w:rsid w:val="00FF622D"/>
    <w:rsid w:val="00FF6BAD"/>
    <w:rsid w:val="00FF6C38"/>
    <w:rsid w:val="00FF6EF8"/>
    <w:rsid w:val="00FF75AF"/>
    <w:rsid w:val="00FF78F3"/>
    <w:rsid w:val="00FF7A9D"/>
    <w:rsid w:val="00FF7ACA"/>
    <w:rsid w:val="00FF7D5E"/>
    <w:rsid w:val="00FF7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5F"/>
    <w:pPr>
      <w:suppressAutoHyphens/>
    </w:pPr>
    <w:rPr>
      <w:sz w:val="24"/>
      <w:szCs w:val="24"/>
      <w:lang w:eastAsia="ar-SA"/>
    </w:rPr>
  </w:style>
  <w:style w:type="paragraph" w:styleId="1">
    <w:name w:val="heading 1"/>
    <w:basedOn w:val="a"/>
    <w:next w:val="a"/>
    <w:link w:val="10"/>
    <w:uiPriority w:val="9"/>
    <w:qFormat/>
    <w:rsid w:val="00D15F66"/>
    <w:pPr>
      <w:keepNext/>
      <w:spacing w:before="240" w:after="60"/>
      <w:outlineLvl w:val="0"/>
    </w:pPr>
    <w:rPr>
      <w:rFonts w:ascii="Calibri Light" w:hAnsi="Calibri Light"/>
      <w:b/>
      <w:bCs/>
      <w:kern w:val="32"/>
      <w:sz w:val="32"/>
      <w:szCs w:val="32"/>
    </w:rPr>
  </w:style>
  <w:style w:type="paragraph" w:styleId="2">
    <w:name w:val="heading 2"/>
    <w:basedOn w:val="a"/>
    <w:next w:val="a"/>
    <w:qFormat/>
    <w:rsid w:val="00E866D2"/>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95200C"/>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qFormat/>
    <w:rsid w:val="00A40B79"/>
    <w:pPr>
      <w:keepNext/>
      <w:suppressAutoHyphens w:val="0"/>
      <w:spacing w:before="240" w:after="60"/>
      <w:outlineLvl w:val="3"/>
    </w:pPr>
    <w:rPr>
      <w:b/>
      <w:bCs/>
      <w:sz w:val="28"/>
      <w:szCs w:val="28"/>
      <w:lang w:eastAsia="ru-RU"/>
    </w:rPr>
  </w:style>
  <w:style w:type="paragraph" w:styleId="5">
    <w:name w:val="heading 5"/>
    <w:basedOn w:val="a"/>
    <w:next w:val="a"/>
    <w:link w:val="50"/>
    <w:uiPriority w:val="9"/>
    <w:unhideWhenUsed/>
    <w:qFormat/>
    <w:rsid w:val="00A809D5"/>
    <w:pPr>
      <w:spacing w:before="240" w:after="60"/>
      <w:outlineLvl w:val="4"/>
    </w:pPr>
    <w:rPr>
      <w:rFonts w:ascii="Calibri" w:hAnsi="Calibri"/>
      <w:b/>
      <w:bCs/>
      <w:i/>
      <w:iCs/>
      <w:sz w:val="26"/>
      <w:szCs w:val="26"/>
    </w:rPr>
  </w:style>
  <w:style w:type="paragraph" w:styleId="7">
    <w:name w:val="heading 7"/>
    <w:basedOn w:val="a"/>
    <w:next w:val="a"/>
    <w:qFormat/>
    <w:rsid w:val="00D2755F"/>
    <w:pPr>
      <w:keepNext/>
      <w:tabs>
        <w:tab w:val="num" w:pos="0"/>
      </w:tabs>
      <w:ind w:left="1296" w:hanging="1296"/>
      <w:jc w:val="center"/>
      <w:outlineLvl w:val="6"/>
    </w:pPr>
    <w:rPr>
      <w:b/>
      <w:i/>
      <w:sz w:val="28"/>
      <w:szCs w:val="20"/>
      <w:u w:val="single"/>
    </w:rPr>
  </w:style>
  <w:style w:type="paragraph" w:styleId="8">
    <w:name w:val="heading 8"/>
    <w:basedOn w:val="a"/>
    <w:next w:val="a"/>
    <w:qFormat/>
    <w:rsid w:val="00D2755F"/>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2"/>
    <w:autoRedefine/>
    <w:rsid w:val="00E866D2"/>
    <w:pPr>
      <w:suppressAutoHyphens w:val="0"/>
      <w:spacing w:after="160" w:line="240" w:lineRule="exact"/>
      <w:jc w:val="center"/>
    </w:pPr>
    <w:rPr>
      <w:b/>
      <w:i/>
      <w:sz w:val="28"/>
      <w:szCs w:val="28"/>
      <w:lang w:val="en-US" w:eastAsia="en-US"/>
    </w:rPr>
  </w:style>
  <w:style w:type="character" w:customStyle="1" w:styleId="WW8Num3z0">
    <w:name w:val="WW8Num3z0"/>
    <w:rsid w:val="00D2755F"/>
    <w:rPr>
      <w:rFonts w:ascii="Symbol" w:hAnsi="Symbol" w:cs="OpenSymbol"/>
    </w:rPr>
  </w:style>
  <w:style w:type="character" w:customStyle="1" w:styleId="WW8Num4z0">
    <w:name w:val="WW8Num4z0"/>
    <w:rsid w:val="00D2755F"/>
    <w:rPr>
      <w:rFonts w:ascii="Symbol" w:hAnsi="Symbol" w:cs="OpenSymbol"/>
    </w:rPr>
  </w:style>
  <w:style w:type="character" w:customStyle="1" w:styleId="20">
    <w:name w:val="Основной шрифт абзаца2"/>
    <w:rsid w:val="00D2755F"/>
  </w:style>
  <w:style w:type="character" w:customStyle="1" w:styleId="WW8Num2z0">
    <w:name w:val="WW8Num2z0"/>
    <w:rsid w:val="00D2755F"/>
    <w:rPr>
      <w:rFonts w:ascii="Times New Roman" w:eastAsia="Times New Roman" w:hAnsi="Times New Roman" w:cs="Times New Roman"/>
      <w:b w:val="0"/>
    </w:rPr>
  </w:style>
  <w:style w:type="character" w:customStyle="1" w:styleId="WW8Num2z1">
    <w:name w:val="WW8Num2z1"/>
    <w:rsid w:val="00D2755F"/>
    <w:rPr>
      <w:rFonts w:ascii="Courier New" w:hAnsi="Courier New" w:cs="Courier New"/>
    </w:rPr>
  </w:style>
  <w:style w:type="character" w:customStyle="1" w:styleId="WW8Num2z2">
    <w:name w:val="WW8Num2z2"/>
    <w:rsid w:val="00D2755F"/>
    <w:rPr>
      <w:rFonts w:ascii="Wingdings" w:hAnsi="Wingdings"/>
    </w:rPr>
  </w:style>
  <w:style w:type="character" w:customStyle="1" w:styleId="WW8Num2z3">
    <w:name w:val="WW8Num2z3"/>
    <w:rsid w:val="00D2755F"/>
    <w:rPr>
      <w:rFonts w:ascii="Symbol" w:hAnsi="Symbol"/>
    </w:rPr>
  </w:style>
  <w:style w:type="character" w:customStyle="1" w:styleId="WW8Num8z0">
    <w:name w:val="WW8Num8z0"/>
    <w:rsid w:val="00D2755F"/>
    <w:rPr>
      <w:rFonts w:ascii="Wingdings" w:hAnsi="Wingdings"/>
    </w:rPr>
  </w:style>
  <w:style w:type="character" w:customStyle="1" w:styleId="WW8Num8z1">
    <w:name w:val="WW8Num8z1"/>
    <w:rsid w:val="00D2755F"/>
    <w:rPr>
      <w:rFonts w:ascii="Courier New" w:hAnsi="Courier New" w:cs="Courier New"/>
    </w:rPr>
  </w:style>
  <w:style w:type="character" w:customStyle="1" w:styleId="WW8Num8z3">
    <w:name w:val="WW8Num8z3"/>
    <w:rsid w:val="00D2755F"/>
    <w:rPr>
      <w:rFonts w:ascii="Symbol" w:hAnsi="Symbol"/>
    </w:rPr>
  </w:style>
  <w:style w:type="character" w:customStyle="1" w:styleId="11">
    <w:name w:val="Основной шрифт абзаца1"/>
    <w:rsid w:val="00D2755F"/>
  </w:style>
  <w:style w:type="character" w:customStyle="1" w:styleId="a4">
    <w:name w:val="Текст выноски Знак"/>
    <w:rsid w:val="00D2755F"/>
    <w:rPr>
      <w:rFonts w:ascii="Tahoma" w:hAnsi="Tahoma" w:cs="Tahoma"/>
      <w:sz w:val="16"/>
      <w:szCs w:val="16"/>
    </w:rPr>
  </w:style>
  <w:style w:type="character" w:customStyle="1" w:styleId="a5">
    <w:name w:val="Название Знак"/>
    <w:rsid w:val="00D2755F"/>
    <w:rPr>
      <w:b/>
      <w:sz w:val="24"/>
    </w:rPr>
  </w:style>
  <w:style w:type="character" w:customStyle="1" w:styleId="a6">
    <w:name w:val="Маркеры списка"/>
    <w:rsid w:val="00D2755F"/>
    <w:rPr>
      <w:rFonts w:ascii="OpenSymbol" w:eastAsia="OpenSymbol" w:hAnsi="OpenSymbol" w:cs="OpenSymbol"/>
    </w:rPr>
  </w:style>
  <w:style w:type="paragraph" w:customStyle="1" w:styleId="12">
    <w:name w:val="Заголовок1"/>
    <w:basedOn w:val="a"/>
    <w:next w:val="a7"/>
    <w:rsid w:val="00D2755F"/>
    <w:pPr>
      <w:keepNext/>
      <w:spacing w:before="240" w:after="120"/>
    </w:pPr>
    <w:rPr>
      <w:rFonts w:ascii="Arial" w:eastAsia="Microsoft YaHei" w:hAnsi="Arial" w:cs="Mangal"/>
      <w:sz w:val="28"/>
      <w:szCs w:val="28"/>
    </w:rPr>
  </w:style>
  <w:style w:type="paragraph" w:styleId="a7">
    <w:name w:val="Body Text"/>
    <w:basedOn w:val="a"/>
    <w:link w:val="a8"/>
    <w:rsid w:val="00D2755F"/>
    <w:pPr>
      <w:spacing w:after="120"/>
    </w:pPr>
  </w:style>
  <w:style w:type="paragraph" w:styleId="a9">
    <w:name w:val="List"/>
    <w:basedOn w:val="a7"/>
    <w:rsid w:val="00D2755F"/>
    <w:rPr>
      <w:rFonts w:cs="Mangal"/>
    </w:rPr>
  </w:style>
  <w:style w:type="paragraph" w:customStyle="1" w:styleId="21">
    <w:name w:val="Название2"/>
    <w:basedOn w:val="a"/>
    <w:rsid w:val="00D2755F"/>
    <w:pPr>
      <w:suppressLineNumbers/>
      <w:spacing w:before="120" w:after="120"/>
    </w:pPr>
    <w:rPr>
      <w:rFonts w:cs="Mangal"/>
      <w:i/>
      <w:iCs/>
    </w:rPr>
  </w:style>
  <w:style w:type="paragraph" w:customStyle="1" w:styleId="22">
    <w:name w:val="Указатель2"/>
    <w:basedOn w:val="a"/>
    <w:rsid w:val="00D2755F"/>
    <w:pPr>
      <w:suppressLineNumbers/>
    </w:pPr>
    <w:rPr>
      <w:rFonts w:cs="Mangal"/>
    </w:rPr>
  </w:style>
  <w:style w:type="paragraph" w:customStyle="1" w:styleId="13">
    <w:name w:val="Название1"/>
    <w:basedOn w:val="a"/>
    <w:rsid w:val="00D2755F"/>
    <w:pPr>
      <w:suppressLineNumbers/>
      <w:spacing w:before="120" w:after="120"/>
    </w:pPr>
    <w:rPr>
      <w:rFonts w:cs="Mangal"/>
      <w:i/>
      <w:iCs/>
    </w:rPr>
  </w:style>
  <w:style w:type="paragraph" w:customStyle="1" w:styleId="14">
    <w:name w:val="Указатель1"/>
    <w:basedOn w:val="a"/>
    <w:rsid w:val="00D2755F"/>
    <w:pPr>
      <w:suppressLineNumbers/>
    </w:pPr>
    <w:rPr>
      <w:rFonts w:cs="Mangal"/>
    </w:rPr>
  </w:style>
  <w:style w:type="paragraph" w:customStyle="1" w:styleId="210">
    <w:name w:val="Основной текст с отступом 21"/>
    <w:basedOn w:val="a"/>
    <w:rsid w:val="00D2755F"/>
    <w:pPr>
      <w:spacing w:after="120" w:line="480" w:lineRule="auto"/>
      <w:ind w:left="283"/>
    </w:pPr>
  </w:style>
  <w:style w:type="paragraph" w:styleId="aa">
    <w:name w:val="header"/>
    <w:basedOn w:val="a"/>
    <w:link w:val="ab"/>
    <w:uiPriority w:val="99"/>
    <w:rsid w:val="00D2755F"/>
    <w:pPr>
      <w:tabs>
        <w:tab w:val="center" w:pos="4153"/>
        <w:tab w:val="right" w:pos="8306"/>
      </w:tabs>
    </w:pPr>
    <w:rPr>
      <w:szCs w:val="20"/>
    </w:rPr>
  </w:style>
  <w:style w:type="paragraph" w:customStyle="1" w:styleId="211">
    <w:name w:val="Основной текст 21"/>
    <w:basedOn w:val="a"/>
    <w:rsid w:val="00D2755F"/>
    <w:pPr>
      <w:spacing w:after="120" w:line="480" w:lineRule="auto"/>
    </w:pPr>
  </w:style>
  <w:style w:type="paragraph" w:styleId="ac">
    <w:name w:val="Title"/>
    <w:basedOn w:val="a"/>
    <w:next w:val="ad"/>
    <w:qFormat/>
    <w:rsid w:val="00D2755F"/>
    <w:pPr>
      <w:jc w:val="center"/>
    </w:pPr>
    <w:rPr>
      <w:b/>
      <w:szCs w:val="20"/>
    </w:rPr>
  </w:style>
  <w:style w:type="paragraph" w:styleId="ad">
    <w:name w:val="Subtitle"/>
    <w:basedOn w:val="12"/>
    <w:next w:val="a7"/>
    <w:qFormat/>
    <w:rsid w:val="00D2755F"/>
    <w:pPr>
      <w:jc w:val="center"/>
    </w:pPr>
    <w:rPr>
      <w:i/>
      <w:iCs/>
    </w:rPr>
  </w:style>
  <w:style w:type="paragraph" w:styleId="ae">
    <w:name w:val="Balloon Text"/>
    <w:basedOn w:val="a"/>
    <w:rsid w:val="00D2755F"/>
    <w:rPr>
      <w:rFonts w:ascii="Tahoma" w:hAnsi="Tahoma" w:cs="Tahoma"/>
      <w:sz w:val="16"/>
      <w:szCs w:val="16"/>
    </w:rPr>
  </w:style>
  <w:style w:type="paragraph" w:customStyle="1" w:styleId="af">
    <w:name w:val="Содержимое таблицы"/>
    <w:basedOn w:val="a"/>
    <w:rsid w:val="00D2755F"/>
    <w:pPr>
      <w:suppressLineNumbers/>
    </w:pPr>
  </w:style>
  <w:style w:type="paragraph" w:customStyle="1" w:styleId="af0">
    <w:name w:val="Заголовок таблицы"/>
    <w:basedOn w:val="af"/>
    <w:rsid w:val="00D2755F"/>
    <w:pPr>
      <w:jc w:val="center"/>
    </w:pPr>
    <w:rPr>
      <w:b/>
      <w:bCs/>
    </w:rPr>
  </w:style>
  <w:style w:type="paragraph" w:styleId="af1">
    <w:name w:val="Body Text Indent"/>
    <w:aliases w:val="Надин стиль,Основной текст 1,Нумерованный список !!,Iniiaiie oaeno 1,Ioia?iaaiiue nienie !!,Iaaei noeeu"/>
    <w:basedOn w:val="a"/>
    <w:link w:val="af2"/>
    <w:rsid w:val="00E866D2"/>
    <w:pPr>
      <w:suppressAutoHyphens w:val="0"/>
      <w:spacing w:after="120"/>
      <w:ind w:left="283"/>
    </w:pPr>
    <w:rPr>
      <w:lang w:eastAsia="ru-RU"/>
    </w:rPr>
  </w:style>
  <w:style w:type="character" w:customStyle="1" w:styleId="af2">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f1"/>
    <w:rsid w:val="00E866D2"/>
    <w:rPr>
      <w:sz w:val="24"/>
      <w:szCs w:val="24"/>
      <w:lang w:val="ru-RU" w:eastAsia="ru-RU" w:bidi="ar-SA"/>
    </w:rPr>
  </w:style>
  <w:style w:type="paragraph" w:styleId="31">
    <w:name w:val="Body Text Indent 3"/>
    <w:basedOn w:val="a"/>
    <w:link w:val="32"/>
    <w:rsid w:val="00E866D2"/>
    <w:pPr>
      <w:suppressAutoHyphens w:val="0"/>
      <w:spacing w:after="120"/>
      <w:ind w:left="283"/>
    </w:pPr>
    <w:rPr>
      <w:sz w:val="16"/>
      <w:szCs w:val="16"/>
      <w:lang w:eastAsia="ru-RU"/>
    </w:rPr>
  </w:style>
  <w:style w:type="character" w:customStyle="1" w:styleId="32">
    <w:name w:val="Основной текст с отступом 3 Знак"/>
    <w:link w:val="31"/>
    <w:rsid w:val="00E866D2"/>
    <w:rPr>
      <w:sz w:val="16"/>
      <w:szCs w:val="16"/>
      <w:lang w:val="ru-RU" w:eastAsia="ru-RU" w:bidi="ar-SA"/>
    </w:rPr>
  </w:style>
  <w:style w:type="paragraph" w:customStyle="1" w:styleId="Heading">
    <w:name w:val="Heading"/>
    <w:rsid w:val="00E44ADD"/>
    <w:pPr>
      <w:autoSpaceDE w:val="0"/>
      <w:autoSpaceDN w:val="0"/>
    </w:pPr>
    <w:rPr>
      <w:rFonts w:ascii="Arial" w:hAnsi="Arial" w:cs="Arial"/>
      <w:b/>
      <w:bCs/>
      <w:sz w:val="22"/>
      <w:szCs w:val="22"/>
    </w:rPr>
  </w:style>
  <w:style w:type="paragraph" w:customStyle="1" w:styleId="ConsPlusNonformat">
    <w:name w:val="ConsPlusNonformat"/>
    <w:rsid w:val="00E44ADD"/>
    <w:pPr>
      <w:widowControl w:val="0"/>
      <w:autoSpaceDE w:val="0"/>
      <w:autoSpaceDN w:val="0"/>
      <w:adjustRightInd w:val="0"/>
    </w:pPr>
    <w:rPr>
      <w:rFonts w:ascii="Courier New" w:hAnsi="Courier New" w:cs="Courier New"/>
    </w:rPr>
  </w:style>
  <w:style w:type="paragraph" w:customStyle="1" w:styleId="ConsPlusTitle">
    <w:name w:val="ConsPlusTitle"/>
    <w:rsid w:val="00E44ADD"/>
    <w:pPr>
      <w:widowControl w:val="0"/>
      <w:autoSpaceDE w:val="0"/>
      <w:autoSpaceDN w:val="0"/>
      <w:adjustRightInd w:val="0"/>
    </w:pPr>
    <w:rPr>
      <w:b/>
      <w:bCs/>
      <w:sz w:val="28"/>
      <w:szCs w:val="28"/>
    </w:rPr>
  </w:style>
  <w:style w:type="paragraph" w:styleId="af3">
    <w:name w:val="footer"/>
    <w:basedOn w:val="a"/>
    <w:link w:val="af4"/>
    <w:uiPriority w:val="99"/>
    <w:rsid w:val="00E44ADD"/>
    <w:pPr>
      <w:tabs>
        <w:tab w:val="center" w:pos="4677"/>
        <w:tab w:val="right" w:pos="9355"/>
      </w:tabs>
      <w:suppressAutoHyphens w:val="0"/>
    </w:pPr>
  </w:style>
  <w:style w:type="paragraph" w:styleId="23">
    <w:name w:val="Body Text Indent 2"/>
    <w:basedOn w:val="a"/>
    <w:rsid w:val="00A40B79"/>
    <w:pPr>
      <w:spacing w:after="120" w:line="480" w:lineRule="auto"/>
      <w:ind w:left="283"/>
    </w:pPr>
  </w:style>
  <w:style w:type="paragraph" w:styleId="24">
    <w:name w:val="Body Text 2"/>
    <w:basedOn w:val="a"/>
    <w:rsid w:val="00A40B79"/>
    <w:pPr>
      <w:spacing w:after="120" w:line="480" w:lineRule="auto"/>
    </w:pPr>
  </w:style>
  <w:style w:type="paragraph" w:customStyle="1" w:styleId="15">
    <w:name w:val="Знак1"/>
    <w:basedOn w:val="a"/>
    <w:rsid w:val="00A40B79"/>
    <w:pPr>
      <w:suppressAutoHyphens w:val="0"/>
      <w:spacing w:after="160" w:line="240" w:lineRule="exact"/>
    </w:pPr>
    <w:rPr>
      <w:rFonts w:ascii="Verdana" w:hAnsi="Verdana"/>
      <w:sz w:val="20"/>
      <w:szCs w:val="20"/>
      <w:lang w:val="en-US" w:eastAsia="en-US"/>
    </w:rPr>
  </w:style>
  <w:style w:type="paragraph" w:customStyle="1" w:styleId="16">
    <w:name w:val="1 Знак Знак Знак"/>
    <w:basedOn w:val="a"/>
    <w:rsid w:val="00A40B79"/>
    <w:pPr>
      <w:suppressAutoHyphens w:val="0"/>
    </w:pPr>
    <w:rPr>
      <w:rFonts w:ascii="Verdana" w:hAnsi="Verdana" w:cs="Verdana"/>
      <w:sz w:val="20"/>
      <w:szCs w:val="20"/>
      <w:lang w:val="en-US" w:eastAsia="en-US"/>
    </w:rPr>
  </w:style>
  <w:style w:type="paragraph" w:styleId="af5">
    <w:name w:val="caption"/>
    <w:basedOn w:val="a"/>
    <w:next w:val="a"/>
    <w:qFormat/>
    <w:rsid w:val="00153A38"/>
    <w:rPr>
      <w:b/>
      <w:bCs/>
      <w:sz w:val="20"/>
      <w:szCs w:val="20"/>
    </w:rPr>
  </w:style>
  <w:style w:type="paragraph" w:customStyle="1" w:styleId="af6">
    <w:name w:val="......."/>
    <w:basedOn w:val="a"/>
    <w:next w:val="a"/>
    <w:rsid w:val="002206AF"/>
    <w:pPr>
      <w:suppressAutoHyphens w:val="0"/>
      <w:autoSpaceDE w:val="0"/>
      <w:autoSpaceDN w:val="0"/>
      <w:adjustRightInd w:val="0"/>
    </w:pPr>
    <w:rPr>
      <w:lang w:eastAsia="ru-RU"/>
    </w:rPr>
  </w:style>
  <w:style w:type="paragraph" w:customStyle="1" w:styleId="ConsTitle">
    <w:name w:val="ConsTitle"/>
    <w:rsid w:val="005C76FB"/>
    <w:pPr>
      <w:widowControl w:val="0"/>
    </w:pPr>
    <w:rPr>
      <w:rFonts w:ascii="Arial" w:hAnsi="Arial"/>
      <w:b/>
      <w:snapToGrid w:val="0"/>
      <w:sz w:val="16"/>
    </w:rPr>
  </w:style>
  <w:style w:type="paragraph" w:customStyle="1" w:styleId="ConsNormal">
    <w:name w:val="ConsNormal"/>
    <w:rsid w:val="005C76FB"/>
    <w:pPr>
      <w:widowControl w:val="0"/>
      <w:ind w:firstLine="720"/>
    </w:pPr>
    <w:rPr>
      <w:snapToGrid w:val="0"/>
      <w:sz w:val="24"/>
    </w:rPr>
  </w:style>
  <w:style w:type="paragraph" w:customStyle="1" w:styleId="Default">
    <w:name w:val="Default"/>
    <w:rsid w:val="005C76FB"/>
    <w:pPr>
      <w:autoSpaceDE w:val="0"/>
      <w:autoSpaceDN w:val="0"/>
      <w:adjustRightInd w:val="0"/>
    </w:pPr>
    <w:rPr>
      <w:color w:val="000000"/>
      <w:sz w:val="24"/>
      <w:szCs w:val="24"/>
    </w:rPr>
  </w:style>
  <w:style w:type="paragraph" w:customStyle="1" w:styleId="af7">
    <w:name w:val="........"/>
    <w:basedOn w:val="Default"/>
    <w:next w:val="Default"/>
    <w:rsid w:val="005C76FB"/>
    <w:rPr>
      <w:color w:val="auto"/>
    </w:rPr>
  </w:style>
  <w:style w:type="paragraph" w:customStyle="1" w:styleId="af8">
    <w:name w:val="............"/>
    <w:basedOn w:val="Default"/>
    <w:next w:val="Default"/>
    <w:rsid w:val="005C76FB"/>
    <w:rPr>
      <w:color w:val="auto"/>
    </w:rPr>
  </w:style>
  <w:style w:type="paragraph" w:customStyle="1" w:styleId="25">
    <w:name w:val="........ ..... 2"/>
    <w:basedOn w:val="Default"/>
    <w:next w:val="Default"/>
    <w:rsid w:val="005C76FB"/>
    <w:rPr>
      <w:color w:val="auto"/>
    </w:rPr>
  </w:style>
  <w:style w:type="paragraph" w:customStyle="1" w:styleId="33">
    <w:name w:val=".....3 .... .... .... .... .... .... .... .... .... .... .... .... .... .... .... .... ...."/>
    <w:basedOn w:val="Default"/>
    <w:next w:val="Default"/>
    <w:rsid w:val="005C76FB"/>
    <w:rPr>
      <w:color w:val="auto"/>
    </w:rPr>
  </w:style>
  <w:style w:type="paragraph" w:styleId="af9">
    <w:name w:val="List Paragraph"/>
    <w:basedOn w:val="a"/>
    <w:uiPriority w:val="34"/>
    <w:qFormat/>
    <w:rsid w:val="008D0492"/>
    <w:pPr>
      <w:suppressAutoHyphens w:val="0"/>
      <w:spacing w:after="200" w:line="276" w:lineRule="auto"/>
      <w:ind w:left="720"/>
      <w:contextualSpacing/>
    </w:pPr>
    <w:rPr>
      <w:rFonts w:ascii="Calibri" w:eastAsia="Calibri" w:hAnsi="Calibri"/>
      <w:sz w:val="22"/>
      <w:szCs w:val="22"/>
      <w:lang w:eastAsia="en-US"/>
    </w:rPr>
  </w:style>
  <w:style w:type="character" w:customStyle="1" w:styleId="a8">
    <w:name w:val="Основной текст Знак"/>
    <w:link w:val="a7"/>
    <w:rsid w:val="008604CC"/>
    <w:rPr>
      <w:sz w:val="24"/>
      <w:szCs w:val="24"/>
      <w:lang w:eastAsia="ar-SA"/>
    </w:rPr>
  </w:style>
  <w:style w:type="character" w:customStyle="1" w:styleId="af4">
    <w:name w:val="Нижний колонтитул Знак"/>
    <w:link w:val="af3"/>
    <w:uiPriority w:val="99"/>
    <w:rsid w:val="00792496"/>
    <w:rPr>
      <w:sz w:val="24"/>
      <w:szCs w:val="24"/>
    </w:rPr>
  </w:style>
  <w:style w:type="paragraph" w:styleId="afa">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b"/>
    <w:uiPriority w:val="99"/>
    <w:unhideWhenUsed/>
    <w:qFormat/>
    <w:rsid w:val="00491C5D"/>
    <w:pPr>
      <w:suppressAutoHyphens w:val="0"/>
      <w:spacing w:before="100" w:beforeAutospacing="1" w:after="100" w:afterAutospacing="1"/>
    </w:pPr>
  </w:style>
  <w:style w:type="paragraph" w:customStyle="1" w:styleId="17">
    <w:name w:val="Обычный1"/>
    <w:qFormat/>
    <w:rsid w:val="000023AE"/>
    <w:pPr>
      <w:widowControl w:val="0"/>
      <w:suppressAutoHyphens/>
      <w:spacing w:line="100" w:lineRule="atLeast"/>
      <w:textAlignment w:val="baseline"/>
    </w:pPr>
    <w:rPr>
      <w:rFonts w:eastAsia="SimSun" w:cs="Mangal"/>
      <w:kern w:val="1"/>
      <w:sz w:val="24"/>
      <w:szCs w:val="24"/>
      <w:lang w:eastAsia="hi-IN" w:bidi="hi-IN"/>
    </w:rPr>
  </w:style>
  <w:style w:type="character" w:customStyle="1" w:styleId="34">
    <w:name w:val="Основной шрифт абзаца3"/>
    <w:rsid w:val="00B06128"/>
  </w:style>
  <w:style w:type="character" w:customStyle="1" w:styleId="s0">
    <w:name w:val="s0"/>
    <w:rsid w:val="009D095E"/>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B859A5"/>
    <w:pPr>
      <w:spacing w:after="120"/>
    </w:pPr>
    <w:rPr>
      <w:rFonts w:cs="Calibri"/>
      <w:sz w:val="16"/>
      <w:szCs w:val="16"/>
    </w:rPr>
  </w:style>
  <w:style w:type="paragraph" w:customStyle="1" w:styleId="Standard">
    <w:name w:val="Standard"/>
    <w:qFormat/>
    <w:rsid w:val="00B859A5"/>
    <w:pPr>
      <w:widowControl w:val="0"/>
      <w:suppressAutoHyphens/>
      <w:autoSpaceDN w:val="0"/>
      <w:textAlignment w:val="baseline"/>
    </w:pPr>
    <w:rPr>
      <w:rFonts w:eastAsia="SimSun" w:cs="Mangal"/>
      <w:kern w:val="3"/>
      <w:sz w:val="24"/>
      <w:szCs w:val="24"/>
      <w:lang w:eastAsia="zh-CN" w:bidi="hi-IN"/>
    </w:rPr>
  </w:style>
  <w:style w:type="character" w:styleId="afc">
    <w:name w:val="Hyperlink"/>
    <w:uiPriority w:val="99"/>
    <w:rsid w:val="00B859A5"/>
    <w:rPr>
      <w:color w:val="0000FF"/>
      <w:u w:val="single"/>
    </w:rPr>
  </w:style>
  <w:style w:type="character" w:customStyle="1" w:styleId="26">
    <w:name w:val="Основной текст2"/>
    <w:rsid w:val="00B859A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B859A5"/>
  </w:style>
  <w:style w:type="character" w:customStyle="1" w:styleId="50">
    <w:name w:val="Заголовок 5 Знак"/>
    <w:link w:val="5"/>
    <w:uiPriority w:val="9"/>
    <w:rsid w:val="00A809D5"/>
    <w:rPr>
      <w:rFonts w:ascii="Calibri" w:eastAsia="Times New Roman" w:hAnsi="Calibri" w:cs="Times New Roman"/>
      <w:b/>
      <w:bCs/>
      <w:i/>
      <w:iCs/>
      <w:sz w:val="26"/>
      <w:szCs w:val="26"/>
      <w:lang w:eastAsia="ar-SA"/>
    </w:rPr>
  </w:style>
  <w:style w:type="character" w:customStyle="1" w:styleId="afb">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a"/>
    <w:uiPriority w:val="99"/>
    <w:rsid w:val="0042636C"/>
    <w:rPr>
      <w:sz w:val="24"/>
      <w:szCs w:val="24"/>
    </w:rPr>
  </w:style>
  <w:style w:type="paragraph" w:styleId="afd">
    <w:name w:val="No Spacing"/>
    <w:aliases w:val="Обя,мелкий,мой рабочий,No Spacing,норма,Айгерим,No Spacing1,свой,14 TNR,Без интервала11,No Spacing11,МОЙ СТИЛЬ,без интервала,Без интеБез интервала,Без интервала111,исполнитель,Без интерваль,Елжан"/>
    <w:link w:val="afe"/>
    <w:uiPriority w:val="1"/>
    <w:qFormat/>
    <w:rsid w:val="0042636C"/>
    <w:pPr>
      <w:suppressAutoHyphens/>
      <w:textAlignment w:val="baseline"/>
    </w:pPr>
    <w:rPr>
      <w:kern w:val="1"/>
      <w:sz w:val="24"/>
      <w:szCs w:val="24"/>
      <w:lang w:eastAsia="ar-SA"/>
    </w:rPr>
  </w:style>
  <w:style w:type="character" w:customStyle="1" w:styleId="10">
    <w:name w:val="Заголовок 1 Знак"/>
    <w:link w:val="1"/>
    <w:uiPriority w:val="9"/>
    <w:rsid w:val="00D15F66"/>
    <w:rPr>
      <w:rFonts w:ascii="Calibri Light" w:eastAsia="Times New Roman" w:hAnsi="Calibri Light" w:cs="Times New Roman"/>
      <w:b/>
      <w:bCs/>
      <w:kern w:val="32"/>
      <w:sz w:val="32"/>
      <w:szCs w:val="32"/>
      <w:lang w:eastAsia="ar-SA"/>
    </w:rPr>
  </w:style>
  <w:style w:type="character" w:customStyle="1" w:styleId="afe">
    <w:name w:val="Без интервала Знак"/>
    <w:aliases w:val="Обя Знак,мелкий Знак,мой рабочий Знак,No Spacing Знак,норма Знак,Айгерим Знак,No Spacing1 Знак,свой Знак,14 TNR Знак,Без интервала11 Знак,No Spacing11 Знак,МОЙ СТИЛЬ Знак,без интервала Знак,Без интеБез интервала Знак,исполнитель Знак"/>
    <w:link w:val="afd"/>
    <w:uiPriority w:val="1"/>
    <w:qFormat/>
    <w:rsid w:val="00BB4FC6"/>
    <w:rPr>
      <w:kern w:val="1"/>
      <w:sz w:val="24"/>
      <w:szCs w:val="24"/>
      <w:lang w:eastAsia="ar-SA"/>
    </w:rPr>
  </w:style>
  <w:style w:type="character" w:customStyle="1" w:styleId="ab">
    <w:name w:val="Верхний колонтитул Знак"/>
    <w:link w:val="aa"/>
    <w:uiPriority w:val="99"/>
    <w:rsid w:val="00A82F49"/>
    <w:rPr>
      <w:sz w:val="24"/>
      <w:lang w:eastAsia="ar-SA"/>
    </w:rPr>
  </w:style>
  <w:style w:type="character" w:customStyle="1" w:styleId="27">
    <w:name w:val="Основной текст Знак2"/>
    <w:aliases w:val="Знак1 Знак3"/>
    <w:rsid w:val="008C0C09"/>
    <w:rPr>
      <w:sz w:val="28"/>
      <w:szCs w:val="24"/>
      <w:lang w:eastAsia="ar-SA"/>
    </w:rPr>
  </w:style>
  <w:style w:type="table" w:styleId="aff">
    <w:name w:val="Table Grid"/>
    <w:basedOn w:val="a1"/>
    <w:uiPriority w:val="39"/>
    <w:rsid w:val="003C118B"/>
    <w:pPr>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5200C"/>
    <w:rPr>
      <w:rFonts w:asciiTheme="majorHAnsi" w:eastAsiaTheme="majorEastAsia" w:hAnsiTheme="majorHAnsi" w:cstheme="majorBidi"/>
      <w:color w:val="243F60" w:themeColor="accent1" w:themeShade="7F"/>
      <w:sz w:val="24"/>
      <w:szCs w:val="24"/>
      <w:lang w:eastAsia="ar-SA"/>
    </w:rPr>
  </w:style>
  <w:style w:type="character" w:customStyle="1" w:styleId="WW8Num7z0">
    <w:name w:val="WW8Num7z0"/>
    <w:rsid w:val="00DC0A93"/>
    <w:rPr>
      <w:rFonts w:cs="Times New Roman"/>
      <w:b w:val="0"/>
    </w:rPr>
  </w:style>
  <w:style w:type="paragraph" w:styleId="aff0">
    <w:name w:val="Plain Text"/>
    <w:aliases w:val="Текст в табл Знак Знак,Текст в табл Знак,Текст в табл"/>
    <w:basedOn w:val="a"/>
    <w:link w:val="aff1"/>
    <w:rsid w:val="007966F7"/>
    <w:pPr>
      <w:suppressAutoHyphens w:val="0"/>
    </w:pPr>
    <w:rPr>
      <w:rFonts w:ascii="Courier New" w:hAnsi="Courier New" w:cs="Courier New"/>
      <w:sz w:val="20"/>
      <w:szCs w:val="20"/>
      <w:lang w:eastAsia="ru-RU"/>
    </w:rPr>
  </w:style>
  <w:style w:type="character" w:customStyle="1" w:styleId="aff1">
    <w:name w:val="Текст Знак"/>
    <w:aliases w:val="Текст в табл Знак Знак Знак,Текст в табл Знак Знак1,Текст в табл Знак1"/>
    <w:basedOn w:val="a0"/>
    <w:link w:val="aff0"/>
    <w:rsid w:val="007966F7"/>
    <w:rPr>
      <w:rFonts w:ascii="Courier New" w:hAnsi="Courier New" w:cs="Courier New"/>
    </w:rPr>
  </w:style>
  <w:style w:type="paragraph" w:customStyle="1" w:styleId="28">
    <w:name w:val="Без интервала2"/>
    <w:qFormat/>
    <w:rsid w:val="00E041A0"/>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4724">
      <w:bodyDiv w:val="1"/>
      <w:marLeft w:val="0"/>
      <w:marRight w:val="0"/>
      <w:marTop w:val="0"/>
      <w:marBottom w:val="0"/>
      <w:divBdr>
        <w:top w:val="none" w:sz="0" w:space="0" w:color="auto"/>
        <w:left w:val="none" w:sz="0" w:space="0" w:color="auto"/>
        <w:bottom w:val="none" w:sz="0" w:space="0" w:color="auto"/>
        <w:right w:val="none" w:sz="0" w:space="0" w:color="auto"/>
      </w:divBdr>
    </w:div>
    <w:div w:id="199899264">
      <w:bodyDiv w:val="1"/>
      <w:marLeft w:val="0"/>
      <w:marRight w:val="0"/>
      <w:marTop w:val="0"/>
      <w:marBottom w:val="0"/>
      <w:divBdr>
        <w:top w:val="none" w:sz="0" w:space="0" w:color="auto"/>
        <w:left w:val="none" w:sz="0" w:space="0" w:color="auto"/>
        <w:bottom w:val="none" w:sz="0" w:space="0" w:color="auto"/>
        <w:right w:val="none" w:sz="0" w:space="0" w:color="auto"/>
      </w:divBdr>
    </w:div>
    <w:div w:id="329404882">
      <w:bodyDiv w:val="1"/>
      <w:marLeft w:val="0"/>
      <w:marRight w:val="0"/>
      <w:marTop w:val="0"/>
      <w:marBottom w:val="0"/>
      <w:divBdr>
        <w:top w:val="none" w:sz="0" w:space="0" w:color="auto"/>
        <w:left w:val="none" w:sz="0" w:space="0" w:color="auto"/>
        <w:bottom w:val="none" w:sz="0" w:space="0" w:color="auto"/>
        <w:right w:val="none" w:sz="0" w:space="0" w:color="auto"/>
      </w:divBdr>
    </w:div>
    <w:div w:id="360325506">
      <w:bodyDiv w:val="1"/>
      <w:marLeft w:val="0"/>
      <w:marRight w:val="0"/>
      <w:marTop w:val="0"/>
      <w:marBottom w:val="0"/>
      <w:divBdr>
        <w:top w:val="none" w:sz="0" w:space="0" w:color="auto"/>
        <w:left w:val="none" w:sz="0" w:space="0" w:color="auto"/>
        <w:bottom w:val="none" w:sz="0" w:space="0" w:color="auto"/>
        <w:right w:val="none" w:sz="0" w:space="0" w:color="auto"/>
      </w:divBdr>
    </w:div>
    <w:div w:id="372310151">
      <w:bodyDiv w:val="1"/>
      <w:marLeft w:val="0"/>
      <w:marRight w:val="0"/>
      <w:marTop w:val="0"/>
      <w:marBottom w:val="0"/>
      <w:divBdr>
        <w:top w:val="none" w:sz="0" w:space="0" w:color="auto"/>
        <w:left w:val="none" w:sz="0" w:space="0" w:color="auto"/>
        <w:bottom w:val="none" w:sz="0" w:space="0" w:color="auto"/>
        <w:right w:val="none" w:sz="0" w:space="0" w:color="auto"/>
      </w:divBdr>
    </w:div>
    <w:div w:id="401828096">
      <w:bodyDiv w:val="1"/>
      <w:marLeft w:val="0"/>
      <w:marRight w:val="0"/>
      <w:marTop w:val="0"/>
      <w:marBottom w:val="0"/>
      <w:divBdr>
        <w:top w:val="none" w:sz="0" w:space="0" w:color="auto"/>
        <w:left w:val="none" w:sz="0" w:space="0" w:color="auto"/>
        <w:bottom w:val="none" w:sz="0" w:space="0" w:color="auto"/>
        <w:right w:val="none" w:sz="0" w:space="0" w:color="auto"/>
      </w:divBdr>
    </w:div>
    <w:div w:id="491871737">
      <w:bodyDiv w:val="1"/>
      <w:marLeft w:val="0"/>
      <w:marRight w:val="0"/>
      <w:marTop w:val="0"/>
      <w:marBottom w:val="0"/>
      <w:divBdr>
        <w:top w:val="none" w:sz="0" w:space="0" w:color="auto"/>
        <w:left w:val="none" w:sz="0" w:space="0" w:color="auto"/>
        <w:bottom w:val="none" w:sz="0" w:space="0" w:color="auto"/>
        <w:right w:val="none" w:sz="0" w:space="0" w:color="auto"/>
      </w:divBdr>
    </w:div>
    <w:div w:id="492337349">
      <w:bodyDiv w:val="1"/>
      <w:marLeft w:val="0"/>
      <w:marRight w:val="0"/>
      <w:marTop w:val="0"/>
      <w:marBottom w:val="0"/>
      <w:divBdr>
        <w:top w:val="none" w:sz="0" w:space="0" w:color="auto"/>
        <w:left w:val="none" w:sz="0" w:space="0" w:color="auto"/>
        <w:bottom w:val="none" w:sz="0" w:space="0" w:color="auto"/>
        <w:right w:val="none" w:sz="0" w:space="0" w:color="auto"/>
      </w:divBdr>
    </w:div>
    <w:div w:id="569343013">
      <w:bodyDiv w:val="1"/>
      <w:marLeft w:val="0"/>
      <w:marRight w:val="0"/>
      <w:marTop w:val="0"/>
      <w:marBottom w:val="0"/>
      <w:divBdr>
        <w:top w:val="none" w:sz="0" w:space="0" w:color="auto"/>
        <w:left w:val="none" w:sz="0" w:space="0" w:color="auto"/>
        <w:bottom w:val="none" w:sz="0" w:space="0" w:color="auto"/>
        <w:right w:val="none" w:sz="0" w:space="0" w:color="auto"/>
      </w:divBdr>
    </w:div>
    <w:div w:id="578027671">
      <w:bodyDiv w:val="1"/>
      <w:marLeft w:val="0"/>
      <w:marRight w:val="0"/>
      <w:marTop w:val="0"/>
      <w:marBottom w:val="0"/>
      <w:divBdr>
        <w:top w:val="none" w:sz="0" w:space="0" w:color="auto"/>
        <w:left w:val="none" w:sz="0" w:space="0" w:color="auto"/>
        <w:bottom w:val="none" w:sz="0" w:space="0" w:color="auto"/>
        <w:right w:val="none" w:sz="0" w:space="0" w:color="auto"/>
      </w:divBdr>
    </w:div>
    <w:div w:id="650255012">
      <w:bodyDiv w:val="1"/>
      <w:marLeft w:val="0"/>
      <w:marRight w:val="0"/>
      <w:marTop w:val="0"/>
      <w:marBottom w:val="0"/>
      <w:divBdr>
        <w:top w:val="none" w:sz="0" w:space="0" w:color="auto"/>
        <w:left w:val="none" w:sz="0" w:space="0" w:color="auto"/>
        <w:bottom w:val="none" w:sz="0" w:space="0" w:color="auto"/>
        <w:right w:val="none" w:sz="0" w:space="0" w:color="auto"/>
      </w:divBdr>
    </w:div>
    <w:div w:id="720717611">
      <w:bodyDiv w:val="1"/>
      <w:marLeft w:val="0"/>
      <w:marRight w:val="0"/>
      <w:marTop w:val="0"/>
      <w:marBottom w:val="0"/>
      <w:divBdr>
        <w:top w:val="none" w:sz="0" w:space="0" w:color="auto"/>
        <w:left w:val="none" w:sz="0" w:space="0" w:color="auto"/>
        <w:bottom w:val="none" w:sz="0" w:space="0" w:color="auto"/>
        <w:right w:val="none" w:sz="0" w:space="0" w:color="auto"/>
      </w:divBdr>
    </w:div>
    <w:div w:id="763039310">
      <w:bodyDiv w:val="1"/>
      <w:marLeft w:val="0"/>
      <w:marRight w:val="0"/>
      <w:marTop w:val="0"/>
      <w:marBottom w:val="0"/>
      <w:divBdr>
        <w:top w:val="none" w:sz="0" w:space="0" w:color="auto"/>
        <w:left w:val="none" w:sz="0" w:space="0" w:color="auto"/>
        <w:bottom w:val="none" w:sz="0" w:space="0" w:color="auto"/>
        <w:right w:val="none" w:sz="0" w:space="0" w:color="auto"/>
      </w:divBdr>
    </w:div>
    <w:div w:id="779178157">
      <w:bodyDiv w:val="1"/>
      <w:marLeft w:val="0"/>
      <w:marRight w:val="0"/>
      <w:marTop w:val="0"/>
      <w:marBottom w:val="0"/>
      <w:divBdr>
        <w:top w:val="none" w:sz="0" w:space="0" w:color="auto"/>
        <w:left w:val="none" w:sz="0" w:space="0" w:color="auto"/>
        <w:bottom w:val="none" w:sz="0" w:space="0" w:color="auto"/>
        <w:right w:val="none" w:sz="0" w:space="0" w:color="auto"/>
      </w:divBdr>
    </w:div>
    <w:div w:id="812873138">
      <w:bodyDiv w:val="1"/>
      <w:marLeft w:val="0"/>
      <w:marRight w:val="0"/>
      <w:marTop w:val="0"/>
      <w:marBottom w:val="0"/>
      <w:divBdr>
        <w:top w:val="none" w:sz="0" w:space="0" w:color="auto"/>
        <w:left w:val="none" w:sz="0" w:space="0" w:color="auto"/>
        <w:bottom w:val="none" w:sz="0" w:space="0" w:color="auto"/>
        <w:right w:val="none" w:sz="0" w:space="0" w:color="auto"/>
      </w:divBdr>
    </w:div>
    <w:div w:id="825635810">
      <w:bodyDiv w:val="1"/>
      <w:marLeft w:val="0"/>
      <w:marRight w:val="0"/>
      <w:marTop w:val="0"/>
      <w:marBottom w:val="0"/>
      <w:divBdr>
        <w:top w:val="none" w:sz="0" w:space="0" w:color="auto"/>
        <w:left w:val="none" w:sz="0" w:space="0" w:color="auto"/>
        <w:bottom w:val="none" w:sz="0" w:space="0" w:color="auto"/>
        <w:right w:val="none" w:sz="0" w:space="0" w:color="auto"/>
      </w:divBdr>
    </w:div>
    <w:div w:id="880552591">
      <w:bodyDiv w:val="1"/>
      <w:marLeft w:val="0"/>
      <w:marRight w:val="0"/>
      <w:marTop w:val="0"/>
      <w:marBottom w:val="0"/>
      <w:divBdr>
        <w:top w:val="none" w:sz="0" w:space="0" w:color="auto"/>
        <w:left w:val="none" w:sz="0" w:space="0" w:color="auto"/>
        <w:bottom w:val="none" w:sz="0" w:space="0" w:color="auto"/>
        <w:right w:val="none" w:sz="0" w:space="0" w:color="auto"/>
      </w:divBdr>
    </w:div>
    <w:div w:id="961882336">
      <w:bodyDiv w:val="1"/>
      <w:marLeft w:val="0"/>
      <w:marRight w:val="0"/>
      <w:marTop w:val="0"/>
      <w:marBottom w:val="0"/>
      <w:divBdr>
        <w:top w:val="none" w:sz="0" w:space="0" w:color="auto"/>
        <w:left w:val="none" w:sz="0" w:space="0" w:color="auto"/>
        <w:bottom w:val="none" w:sz="0" w:space="0" w:color="auto"/>
        <w:right w:val="none" w:sz="0" w:space="0" w:color="auto"/>
      </w:divBdr>
    </w:div>
    <w:div w:id="970288948">
      <w:bodyDiv w:val="1"/>
      <w:marLeft w:val="0"/>
      <w:marRight w:val="0"/>
      <w:marTop w:val="0"/>
      <w:marBottom w:val="0"/>
      <w:divBdr>
        <w:top w:val="none" w:sz="0" w:space="0" w:color="auto"/>
        <w:left w:val="none" w:sz="0" w:space="0" w:color="auto"/>
        <w:bottom w:val="none" w:sz="0" w:space="0" w:color="auto"/>
        <w:right w:val="none" w:sz="0" w:space="0" w:color="auto"/>
      </w:divBdr>
    </w:div>
    <w:div w:id="1002929449">
      <w:bodyDiv w:val="1"/>
      <w:marLeft w:val="0"/>
      <w:marRight w:val="0"/>
      <w:marTop w:val="0"/>
      <w:marBottom w:val="0"/>
      <w:divBdr>
        <w:top w:val="none" w:sz="0" w:space="0" w:color="auto"/>
        <w:left w:val="none" w:sz="0" w:space="0" w:color="auto"/>
        <w:bottom w:val="none" w:sz="0" w:space="0" w:color="auto"/>
        <w:right w:val="none" w:sz="0" w:space="0" w:color="auto"/>
      </w:divBdr>
    </w:div>
    <w:div w:id="1021929650">
      <w:bodyDiv w:val="1"/>
      <w:marLeft w:val="0"/>
      <w:marRight w:val="0"/>
      <w:marTop w:val="0"/>
      <w:marBottom w:val="0"/>
      <w:divBdr>
        <w:top w:val="none" w:sz="0" w:space="0" w:color="auto"/>
        <w:left w:val="none" w:sz="0" w:space="0" w:color="auto"/>
        <w:bottom w:val="none" w:sz="0" w:space="0" w:color="auto"/>
        <w:right w:val="none" w:sz="0" w:space="0" w:color="auto"/>
      </w:divBdr>
    </w:div>
    <w:div w:id="1058437671">
      <w:bodyDiv w:val="1"/>
      <w:marLeft w:val="0"/>
      <w:marRight w:val="0"/>
      <w:marTop w:val="0"/>
      <w:marBottom w:val="0"/>
      <w:divBdr>
        <w:top w:val="none" w:sz="0" w:space="0" w:color="auto"/>
        <w:left w:val="none" w:sz="0" w:space="0" w:color="auto"/>
        <w:bottom w:val="none" w:sz="0" w:space="0" w:color="auto"/>
        <w:right w:val="none" w:sz="0" w:space="0" w:color="auto"/>
      </w:divBdr>
    </w:div>
    <w:div w:id="1129974772">
      <w:bodyDiv w:val="1"/>
      <w:marLeft w:val="0"/>
      <w:marRight w:val="0"/>
      <w:marTop w:val="0"/>
      <w:marBottom w:val="0"/>
      <w:divBdr>
        <w:top w:val="none" w:sz="0" w:space="0" w:color="auto"/>
        <w:left w:val="none" w:sz="0" w:space="0" w:color="auto"/>
        <w:bottom w:val="none" w:sz="0" w:space="0" w:color="auto"/>
        <w:right w:val="none" w:sz="0" w:space="0" w:color="auto"/>
      </w:divBdr>
    </w:div>
    <w:div w:id="1191262357">
      <w:bodyDiv w:val="1"/>
      <w:marLeft w:val="0"/>
      <w:marRight w:val="0"/>
      <w:marTop w:val="0"/>
      <w:marBottom w:val="0"/>
      <w:divBdr>
        <w:top w:val="none" w:sz="0" w:space="0" w:color="auto"/>
        <w:left w:val="none" w:sz="0" w:space="0" w:color="auto"/>
        <w:bottom w:val="none" w:sz="0" w:space="0" w:color="auto"/>
        <w:right w:val="none" w:sz="0" w:space="0" w:color="auto"/>
      </w:divBdr>
    </w:div>
    <w:div w:id="1193179915">
      <w:bodyDiv w:val="1"/>
      <w:marLeft w:val="0"/>
      <w:marRight w:val="0"/>
      <w:marTop w:val="0"/>
      <w:marBottom w:val="0"/>
      <w:divBdr>
        <w:top w:val="none" w:sz="0" w:space="0" w:color="auto"/>
        <w:left w:val="none" w:sz="0" w:space="0" w:color="auto"/>
        <w:bottom w:val="none" w:sz="0" w:space="0" w:color="auto"/>
        <w:right w:val="none" w:sz="0" w:space="0" w:color="auto"/>
      </w:divBdr>
    </w:div>
    <w:div w:id="1255046248">
      <w:bodyDiv w:val="1"/>
      <w:marLeft w:val="0"/>
      <w:marRight w:val="0"/>
      <w:marTop w:val="0"/>
      <w:marBottom w:val="0"/>
      <w:divBdr>
        <w:top w:val="none" w:sz="0" w:space="0" w:color="auto"/>
        <w:left w:val="none" w:sz="0" w:space="0" w:color="auto"/>
        <w:bottom w:val="none" w:sz="0" w:space="0" w:color="auto"/>
        <w:right w:val="none" w:sz="0" w:space="0" w:color="auto"/>
      </w:divBdr>
    </w:div>
    <w:div w:id="1303734796">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196622">
      <w:bodyDiv w:val="1"/>
      <w:marLeft w:val="0"/>
      <w:marRight w:val="0"/>
      <w:marTop w:val="0"/>
      <w:marBottom w:val="0"/>
      <w:divBdr>
        <w:top w:val="none" w:sz="0" w:space="0" w:color="auto"/>
        <w:left w:val="none" w:sz="0" w:space="0" w:color="auto"/>
        <w:bottom w:val="none" w:sz="0" w:space="0" w:color="auto"/>
        <w:right w:val="none" w:sz="0" w:space="0" w:color="auto"/>
      </w:divBdr>
    </w:div>
    <w:div w:id="1414739222">
      <w:bodyDiv w:val="1"/>
      <w:marLeft w:val="0"/>
      <w:marRight w:val="0"/>
      <w:marTop w:val="0"/>
      <w:marBottom w:val="0"/>
      <w:divBdr>
        <w:top w:val="none" w:sz="0" w:space="0" w:color="auto"/>
        <w:left w:val="none" w:sz="0" w:space="0" w:color="auto"/>
        <w:bottom w:val="none" w:sz="0" w:space="0" w:color="auto"/>
        <w:right w:val="none" w:sz="0" w:space="0" w:color="auto"/>
      </w:divBdr>
    </w:div>
    <w:div w:id="1477725832">
      <w:bodyDiv w:val="1"/>
      <w:marLeft w:val="0"/>
      <w:marRight w:val="0"/>
      <w:marTop w:val="0"/>
      <w:marBottom w:val="0"/>
      <w:divBdr>
        <w:top w:val="none" w:sz="0" w:space="0" w:color="auto"/>
        <w:left w:val="none" w:sz="0" w:space="0" w:color="auto"/>
        <w:bottom w:val="none" w:sz="0" w:space="0" w:color="auto"/>
        <w:right w:val="none" w:sz="0" w:space="0" w:color="auto"/>
      </w:divBdr>
    </w:div>
    <w:div w:id="1497452399">
      <w:bodyDiv w:val="1"/>
      <w:marLeft w:val="0"/>
      <w:marRight w:val="0"/>
      <w:marTop w:val="0"/>
      <w:marBottom w:val="0"/>
      <w:divBdr>
        <w:top w:val="none" w:sz="0" w:space="0" w:color="auto"/>
        <w:left w:val="none" w:sz="0" w:space="0" w:color="auto"/>
        <w:bottom w:val="none" w:sz="0" w:space="0" w:color="auto"/>
        <w:right w:val="none" w:sz="0" w:space="0" w:color="auto"/>
      </w:divBdr>
    </w:div>
    <w:div w:id="1569146489">
      <w:bodyDiv w:val="1"/>
      <w:marLeft w:val="0"/>
      <w:marRight w:val="0"/>
      <w:marTop w:val="0"/>
      <w:marBottom w:val="0"/>
      <w:divBdr>
        <w:top w:val="none" w:sz="0" w:space="0" w:color="auto"/>
        <w:left w:val="none" w:sz="0" w:space="0" w:color="auto"/>
        <w:bottom w:val="none" w:sz="0" w:space="0" w:color="auto"/>
        <w:right w:val="none" w:sz="0" w:space="0" w:color="auto"/>
      </w:divBdr>
    </w:div>
    <w:div w:id="1635140818">
      <w:bodyDiv w:val="1"/>
      <w:marLeft w:val="0"/>
      <w:marRight w:val="0"/>
      <w:marTop w:val="0"/>
      <w:marBottom w:val="0"/>
      <w:divBdr>
        <w:top w:val="none" w:sz="0" w:space="0" w:color="auto"/>
        <w:left w:val="none" w:sz="0" w:space="0" w:color="auto"/>
        <w:bottom w:val="none" w:sz="0" w:space="0" w:color="auto"/>
        <w:right w:val="none" w:sz="0" w:space="0" w:color="auto"/>
      </w:divBdr>
    </w:div>
    <w:div w:id="1680041280">
      <w:bodyDiv w:val="1"/>
      <w:marLeft w:val="0"/>
      <w:marRight w:val="0"/>
      <w:marTop w:val="0"/>
      <w:marBottom w:val="0"/>
      <w:divBdr>
        <w:top w:val="none" w:sz="0" w:space="0" w:color="auto"/>
        <w:left w:val="none" w:sz="0" w:space="0" w:color="auto"/>
        <w:bottom w:val="none" w:sz="0" w:space="0" w:color="auto"/>
        <w:right w:val="none" w:sz="0" w:space="0" w:color="auto"/>
      </w:divBdr>
    </w:div>
    <w:div w:id="1759448987">
      <w:bodyDiv w:val="1"/>
      <w:marLeft w:val="0"/>
      <w:marRight w:val="0"/>
      <w:marTop w:val="0"/>
      <w:marBottom w:val="0"/>
      <w:divBdr>
        <w:top w:val="none" w:sz="0" w:space="0" w:color="auto"/>
        <w:left w:val="none" w:sz="0" w:space="0" w:color="auto"/>
        <w:bottom w:val="none" w:sz="0" w:space="0" w:color="auto"/>
        <w:right w:val="none" w:sz="0" w:space="0" w:color="auto"/>
      </w:divBdr>
    </w:div>
    <w:div w:id="1833375282">
      <w:bodyDiv w:val="1"/>
      <w:marLeft w:val="0"/>
      <w:marRight w:val="0"/>
      <w:marTop w:val="0"/>
      <w:marBottom w:val="0"/>
      <w:divBdr>
        <w:top w:val="none" w:sz="0" w:space="0" w:color="auto"/>
        <w:left w:val="none" w:sz="0" w:space="0" w:color="auto"/>
        <w:bottom w:val="none" w:sz="0" w:space="0" w:color="auto"/>
        <w:right w:val="none" w:sz="0" w:space="0" w:color="auto"/>
      </w:divBdr>
    </w:div>
    <w:div w:id="1838501693">
      <w:bodyDiv w:val="1"/>
      <w:marLeft w:val="0"/>
      <w:marRight w:val="0"/>
      <w:marTop w:val="0"/>
      <w:marBottom w:val="0"/>
      <w:divBdr>
        <w:top w:val="none" w:sz="0" w:space="0" w:color="auto"/>
        <w:left w:val="none" w:sz="0" w:space="0" w:color="auto"/>
        <w:bottom w:val="none" w:sz="0" w:space="0" w:color="auto"/>
        <w:right w:val="none" w:sz="0" w:space="0" w:color="auto"/>
      </w:divBdr>
    </w:div>
    <w:div w:id="2008167030">
      <w:bodyDiv w:val="1"/>
      <w:marLeft w:val="0"/>
      <w:marRight w:val="0"/>
      <w:marTop w:val="0"/>
      <w:marBottom w:val="0"/>
      <w:divBdr>
        <w:top w:val="none" w:sz="0" w:space="0" w:color="auto"/>
        <w:left w:val="none" w:sz="0" w:space="0" w:color="auto"/>
        <w:bottom w:val="none" w:sz="0" w:space="0" w:color="auto"/>
        <w:right w:val="none" w:sz="0" w:space="0" w:color="auto"/>
      </w:divBdr>
    </w:div>
    <w:div w:id="2019850484">
      <w:bodyDiv w:val="1"/>
      <w:marLeft w:val="0"/>
      <w:marRight w:val="0"/>
      <w:marTop w:val="0"/>
      <w:marBottom w:val="0"/>
      <w:divBdr>
        <w:top w:val="none" w:sz="0" w:space="0" w:color="auto"/>
        <w:left w:val="none" w:sz="0" w:space="0" w:color="auto"/>
        <w:bottom w:val="none" w:sz="0" w:space="0" w:color="auto"/>
        <w:right w:val="none" w:sz="0" w:space="0" w:color="auto"/>
      </w:divBdr>
    </w:div>
    <w:div w:id="2105150054">
      <w:bodyDiv w:val="1"/>
      <w:marLeft w:val="0"/>
      <w:marRight w:val="0"/>
      <w:marTop w:val="0"/>
      <w:marBottom w:val="0"/>
      <w:divBdr>
        <w:top w:val="none" w:sz="0" w:space="0" w:color="auto"/>
        <w:left w:val="none" w:sz="0" w:space="0" w:color="auto"/>
        <w:bottom w:val="none" w:sz="0" w:space="0" w:color="auto"/>
        <w:right w:val="none" w:sz="0" w:space="0" w:color="auto"/>
      </w:divBdr>
    </w:div>
    <w:div w:id="214697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ellowMFClaw\Desktop\&#1076;&#1080;&#1072;&#1075;&#1088;&#1072;&#1084;&#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ellowMFClaw\Desktop\&#1076;&#1080;&#1072;&#1075;&#1088;&#1072;&#1084;&#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ellowMFClaw\Desktop\&#1076;&#1080;&#1072;&#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ellowMFClaw\Desktop\&#1076;&#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manualLayout>
          <c:layoutTarget val="inner"/>
          <c:xMode val="edge"/>
          <c:yMode val="edge"/>
          <c:x val="0.25138888888889743"/>
          <c:y val="0.20156969962088073"/>
          <c:w val="0.74722222222222223"/>
          <c:h val="0.5967450422863968"/>
        </c:manualLayout>
      </c:layout>
      <c:pie3DChart>
        <c:varyColors val="1"/>
        <c:ser>
          <c:idx val="0"/>
          <c:order val="0"/>
          <c:explosion val="22"/>
          <c:dLbls>
            <c:dLbl>
              <c:idx val="0"/>
              <c:layout>
                <c:manualLayout>
                  <c:x val="-0.18008732999284188"/>
                  <c:y val="2.6394135966164856E-2"/>
                </c:manualLayout>
              </c:layout>
              <c:tx>
                <c:rich>
                  <a:bodyPr/>
                  <a:lstStyle/>
                  <a:p>
                    <a:r>
                      <a:rPr lang="ru-RU" sz="600"/>
                      <a:t> поступления трансфер89,9%</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0E6-4B33-95A7-40036EB0B0F6}"/>
                </c:ext>
              </c:extLst>
            </c:dLbl>
            <c:dLbl>
              <c:idx val="1"/>
              <c:layout>
                <c:manualLayout>
                  <c:x val="0.477091452991453"/>
                  <c:y val="-7.7745342648037313E-2"/>
                </c:manualLayout>
              </c:layout>
              <c:tx>
                <c:rich>
                  <a:bodyPr/>
                  <a:lstStyle/>
                  <a:p>
                    <a:r>
                      <a:rPr lang="ru-RU" sz="600"/>
                      <a:t> поступления от продажи основного капитала0,2%</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0E6-4B33-95A7-40036EB0B0F6}"/>
                </c:ext>
              </c:extLst>
            </c:dLbl>
            <c:dLbl>
              <c:idx val="2"/>
              <c:layout>
                <c:manualLayout>
                  <c:x val="7.0892763330707098E-2"/>
                  <c:y val="-1.0823904844792643E-2"/>
                </c:manualLayout>
              </c:layout>
              <c:tx>
                <c:rich>
                  <a:bodyPr/>
                  <a:lstStyle/>
                  <a:p>
                    <a:r>
                      <a:rPr lang="ru-RU" sz="600"/>
                      <a:t> налоговые доходы;</a:t>
                    </a:r>
                  </a:p>
                  <a:p>
                    <a:r>
                      <a:rPr lang="ru-RU" sz="600"/>
                      <a:t>9,6%</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0E6-4B33-95A7-40036EB0B0F6}"/>
                </c:ext>
              </c:extLst>
            </c:dLbl>
            <c:dLbl>
              <c:idx val="3"/>
              <c:layout>
                <c:manualLayout>
                  <c:x val="-0.37686452991453262"/>
                  <c:y val="0.16790918163672791"/>
                </c:manualLayout>
              </c:layout>
              <c:tx>
                <c:rich>
                  <a:bodyPr/>
                  <a:lstStyle/>
                  <a:p>
                    <a:r>
                      <a:rPr lang="ru-RU" sz="600"/>
                      <a:t> Неналоговые доходы 0,3%</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0E6-4B33-95A7-40036EB0B0F6}"/>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Лист1!$A$3:$A$6</c:f>
              <c:strCache>
                <c:ptCount val="4"/>
                <c:pt idx="0">
                  <c:v>поступления трансфертов</c:v>
                </c:pt>
                <c:pt idx="1">
                  <c:v>поступлений от продажи основного капитала </c:v>
                </c:pt>
                <c:pt idx="2">
                  <c:v>налоговые доходы</c:v>
                </c:pt>
                <c:pt idx="3">
                  <c:v>Неналоговые доходы</c:v>
                </c:pt>
              </c:strCache>
            </c:strRef>
          </c:cat>
          <c:val>
            <c:numRef>
              <c:f>Лист1!$B$3:$B$6</c:f>
              <c:numCache>
                <c:formatCode>General</c:formatCode>
                <c:ptCount val="4"/>
                <c:pt idx="0">
                  <c:v>1922899.8</c:v>
                </c:pt>
                <c:pt idx="1">
                  <c:v>4873</c:v>
                </c:pt>
                <c:pt idx="2">
                  <c:v>253203.4</c:v>
                </c:pt>
                <c:pt idx="3">
                  <c:v>11078.3</c:v>
                </c:pt>
              </c:numCache>
            </c:numRef>
          </c:val>
          <c:extLst xmlns:c16r2="http://schemas.microsoft.com/office/drawing/2015/06/chart">
            <c:ext xmlns:c16="http://schemas.microsoft.com/office/drawing/2014/chart" uri="{C3380CC4-5D6E-409C-BE32-E72D297353CC}">
              <c16:uniqueId val="{00000004-3948-491E-99A1-009E74C3F162}"/>
            </c:ext>
          </c:extLst>
        </c:ser>
        <c:ser>
          <c:idx val="1"/>
          <c:order val="1"/>
          <c:explosion val="25"/>
          <c:dLbls>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Лист1!$A$3:$A$6</c:f>
              <c:strCache>
                <c:ptCount val="4"/>
                <c:pt idx="0">
                  <c:v>поступления трансфертов</c:v>
                </c:pt>
                <c:pt idx="1">
                  <c:v>поступлений от продажи основного капитала </c:v>
                </c:pt>
                <c:pt idx="2">
                  <c:v>налоговые доходы</c:v>
                </c:pt>
                <c:pt idx="3">
                  <c:v>Неналоговые доходы</c:v>
                </c:pt>
              </c:strCache>
            </c:strRef>
          </c:cat>
          <c:val>
            <c:numRef>
              <c:f>Лист1!$C$3:$C$6</c:f>
              <c:numCache>
                <c:formatCode>General</c:formatCode>
                <c:ptCount val="4"/>
                <c:pt idx="0">
                  <c:v>100</c:v>
                </c:pt>
                <c:pt idx="1">
                  <c:v>108.3</c:v>
                </c:pt>
                <c:pt idx="2">
                  <c:v>102.7</c:v>
                </c:pt>
                <c:pt idx="3">
                  <c:v>114.7</c:v>
                </c:pt>
              </c:numCache>
            </c:numRef>
          </c:val>
          <c:extLst xmlns:c16r2="http://schemas.microsoft.com/office/drawing/2015/06/chart">
            <c:ext xmlns:c16="http://schemas.microsoft.com/office/drawing/2014/chart" uri="{C3380CC4-5D6E-409C-BE32-E72D297353CC}">
              <c16:uniqueId val="{00000005-3948-491E-99A1-009E74C3F162}"/>
            </c:ext>
          </c:extLst>
        </c:ser>
        <c:dLbls>
          <c:showLegendKey val="1"/>
          <c:showVal val="1"/>
          <c:showCatName val="1"/>
          <c:showSerName val="1"/>
          <c:showPercent val="1"/>
          <c:showBubbleSize val="1"/>
          <c:showLeaderLines val="0"/>
        </c:dLbls>
      </c:pie3DChart>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manualLayout>
          <c:layoutTarget val="inner"/>
          <c:xMode val="edge"/>
          <c:yMode val="edge"/>
          <c:x val="0.25138888888889743"/>
          <c:y val="0.20156969962088073"/>
          <c:w val="0.74722222222222223"/>
          <c:h val="0.59674504228639558"/>
        </c:manualLayout>
      </c:layout>
      <c:pie3DChart>
        <c:varyColors val="1"/>
        <c:ser>
          <c:idx val="0"/>
          <c:order val="0"/>
          <c:explosion val="22"/>
          <c:dLbls>
            <c:dLbl>
              <c:idx val="0"/>
              <c:layout>
                <c:manualLayout>
                  <c:x val="-0.19826914817465999"/>
                  <c:y val="-0.11119969378827671"/>
                </c:manualLayout>
              </c:layout>
              <c:tx>
                <c:rich>
                  <a:bodyPr/>
                  <a:lstStyle/>
                  <a:p>
                    <a:r>
                      <a:rPr lang="ru-RU" sz="600"/>
                      <a:t> поступления трансфер89,4%</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977-4FEB-9011-0A43F0DFED9B}"/>
                </c:ext>
              </c:extLst>
            </c:dLbl>
            <c:dLbl>
              <c:idx val="1"/>
              <c:layout>
                <c:manualLayout>
                  <c:x val="0.477091452991453"/>
                  <c:y val="-7.7745342648037272E-2"/>
                </c:manualLayout>
              </c:layout>
              <c:tx>
                <c:rich>
                  <a:bodyPr/>
                  <a:lstStyle/>
                  <a:p>
                    <a:r>
                      <a:rPr lang="ru-RU" sz="600"/>
                      <a:t> поступления от продажи основного капитала0,3%</a:t>
                    </a:r>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977-4FEB-9011-0A43F0DFED9B}"/>
                </c:ext>
              </c:extLst>
            </c:dLbl>
            <c:dLbl>
              <c:idx val="2"/>
              <c:layout>
                <c:manualLayout>
                  <c:x val="7.0892763330707043E-2"/>
                  <c:y val="-1.0823904844792601E-2"/>
                </c:manualLayout>
              </c:layout>
              <c:tx>
                <c:rich>
                  <a:bodyPr/>
                  <a:lstStyle/>
                  <a:p>
                    <a:r>
                      <a:rPr lang="ru-RU" sz="600"/>
                      <a:t> налоговые доходы;</a:t>
                    </a:r>
                  </a:p>
                  <a:p>
                    <a:r>
                      <a:rPr lang="ru-RU" sz="600"/>
                      <a:t>9,9</a:t>
                    </a:r>
                    <a:r>
                      <a:rPr lang="ru-RU" sz="600" baseline="0"/>
                      <a:t> </a:t>
                    </a:r>
                    <a:r>
                      <a:rPr lang="ru-RU" sz="600"/>
                      <a:t>%</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977-4FEB-9011-0A43F0DFED9B}"/>
                </c:ext>
              </c:extLst>
            </c:dLbl>
            <c:dLbl>
              <c:idx val="3"/>
              <c:layout>
                <c:manualLayout>
                  <c:x val="-0.37686452991453262"/>
                  <c:y val="0.16790918163672769"/>
                </c:manualLayout>
              </c:layout>
              <c:tx>
                <c:rich>
                  <a:bodyPr/>
                  <a:lstStyle/>
                  <a:p>
                    <a:r>
                      <a:rPr lang="ru-RU" sz="600"/>
                      <a:t> Неналоговые дохды 0,3%</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977-4FEB-9011-0A43F0DFED9B}"/>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Лист1!$A$3:$A$6</c:f>
              <c:strCache>
                <c:ptCount val="4"/>
                <c:pt idx="0">
                  <c:v>поступления трансфертов</c:v>
                </c:pt>
                <c:pt idx="1">
                  <c:v>поступлений от продажи основного капитала </c:v>
                </c:pt>
                <c:pt idx="2">
                  <c:v>налоговые доходы</c:v>
                </c:pt>
                <c:pt idx="3">
                  <c:v>Неналоговые доходы</c:v>
                </c:pt>
              </c:strCache>
            </c:strRef>
          </c:cat>
          <c:val>
            <c:numRef>
              <c:f>Лист1!$B$3:$B$6</c:f>
              <c:numCache>
                <c:formatCode>General</c:formatCode>
                <c:ptCount val="4"/>
                <c:pt idx="0">
                  <c:v>1922899.8</c:v>
                </c:pt>
                <c:pt idx="1">
                  <c:v>4873</c:v>
                </c:pt>
                <c:pt idx="2">
                  <c:v>253203.4</c:v>
                </c:pt>
                <c:pt idx="3">
                  <c:v>11078.3</c:v>
                </c:pt>
              </c:numCache>
            </c:numRef>
          </c:val>
          <c:extLst xmlns:c16r2="http://schemas.microsoft.com/office/drawing/2015/06/chart">
            <c:ext xmlns:c16="http://schemas.microsoft.com/office/drawing/2014/chart" uri="{C3380CC4-5D6E-409C-BE32-E72D297353CC}">
              <c16:uniqueId val="{00000004-0977-4FEB-9011-0A43F0DFED9B}"/>
            </c:ext>
          </c:extLst>
        </c:ser>
        <c:ser>
          <c:idx val="1"/>
          <c:order val="1"/>
          <c:explosion val="25"/>
          <c:dLbls>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Лист1!$A$3:$A$6</c:f>
              <c:strCache>
                <c:ptCount val="4"/>
                <c:pt idx="0">
                  <c:v>поступления трансфертов</c:v>
                </c:pt>
                <c:pt idx="1">
                  <c:v>поступлений от продажи основного капитала </c:v>
                </c:pt>
                <c:pt idx="2">
                  <c:v>налоговые доходы</c:v>
                </c:pt>
                <c:pt idx="3">
                  <c:v>Неналоговые доходы</c:v>
                </c:pt>
              </c:strCache>
            </c:strRef>
          </c:cat>
          <c:val>
            <c:numRef>
              <c:f>Лист1!$C$3:$C$6</c:f>
              <c:numCache>
                <c:formatCode>General</c:formatCode>
                <c:ptCount val="4"/>
                <c:pt idx="0">
                  <c:v>100</c:v>
                </c:pt>
                <c:pt idx="1">
                  <c:v>108.3</c:v>
                </c:pt>
                <c:pt idx="2">
                  <c:v>102.7</c:v>
                </c:pt>
                <c:pt idx="3">
                  <c:v>114.7</c:v>
                </c:pt>
              </c:numCache>
            </c:numRef>
          </c:val>
          <c:extLst xmlns:c16r2="http://schemas.microsoft.com/office/drawing/2015/06/chart">
            <c:ext xmlns:c16="http://schemas.microsoft.com/office/drawing/2014/chart" uri="{C3380CC4-5D6E-409C-BE32-E72D297353CC}">
              <c16:uniqueId val="{00000005-0977-4FEB-9011-0A43F0DFED9B}"/>
            </c:ext>
          </c:extLst>
        </c:ser>
        <c:dLbls>
          <c:showLegendKey val="1"/>
          <c:showVal val="1"/>
          <c:showCatName val="1"/>
          <c:showSerName val="1"/>
          <c:showPercent val="1"/>
          <c:showBubbleSize val="1"/>
          <c:showLeaderLines val="0"/>
        </c:dLbls>
      </c:pie3DChart>
    </c:plotArea>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manualLayout>
          <c:layoutTarget val="inner"/>
          <c:xMode val="edge"/>
          <c:yMode val="edge"/>
          <c:x val="8.6999675265173326E-2"/>
          <c:y val="0.12566368480425735"/>
          <c:w val="0.78516765641126218"/>
          <c:h val="0.74867263039150189"/>
        </c:manualLayout>
      </c:layout>
      <c:pie3DChart>
        <c:varyColors val="1"/>
        <c:ser>
          <c:idx val="0"/>
          <c:order val="0"/>
          <c:explosion val="25"/>
          <c:dLbls>
            <c:dLbl>
              <c:idx val="0"/>
              <c:layout>
                <c:manualLayout>
                  <c:x val="-4.4633166152263384E-2"/>
                  <c:y val="2.4404310966811102E-2"/>
                </c:manualLayout>
              </c:layout>
              <c:tx>
                <c:rich>
                  <a:bodyPr/>
                  <a:lstStyle/>
                  <a:p>
                    <a:r>
                      <a:rPr lang="ru-RU" sz="600"/>
                      <a:t> налог на собственность</a:t>
                    </a:r>
                    <a:r>
                      <a:rPr lang="ru-RU" sz="600" baseline="0"/>
                      <a:t> </a:t>
                    </a:r>
                    <a:r>
                      <a:rPr lang="ru-RU" sz="600" b="1" i="0" u="none" strike="noStrike" baseline="0"/>
                      <a:t> 6,2%</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4EA-4444-81F7-B3E714CAA8D8}"/>
                </c:ext>
              </c:extLst>
            </c:dLbl>
            <c:dLbl>
              <c:idx val="1"/>
              <c:layout>
                <c:manualLayout>
                  <c:x val="-0.19988708958549992"/>
                  <c:y val="-0.14581269520080939"/>
                </c:manualLayout>
              </c:layout>
              <c:tx>
                <c:rich>
                  <a:bodyPr/>
                  <a:lstStyle/>
                  <a:p>
                    <a:r>
                      <a:rPr lang="ru-RU" sz="600"/>
                      <a:t> Соц налог</a:t>
                    </a:r>
                    <a:r>
                      <a:rPr lang="ru-RU" sz="600" b="1" i="0" u="none" strike="noStrike" baseline="0"/>
                      <a:t> 43,5%</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4EA-4444-81F7-B3E714CAA8D8}"/>
                </c:ext>
              </c:extLst>
            </c:dLbl>
            <c:dLbl>
              <c:idx val="2"/>
              <c:layout>
                <c:manualLayout>
                  <c:x val="0.11237236368312745"/>
                  <c:y val="-0.10894435425685429"/>
                </c:manualLayout>
              </c:layout>
              <c:tx>
                <c:rich>
                  <a:bodyPr/>
                  <a:lstStyle/>
                  <a:p>
                    <a:r>
                      <a:rPr lang="ru-RU" sz="600"/>
                      <a:t>Подоходный лог</a:t>
                    </a:r>
                    <a:r>
                      <a:rPr lang="ru-RU" sz="600" b="1" i="0" u="none" strike="noStrike" baseline="0"/>
                      <a:t> 48,7%</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4EA-4444-81F7-B3E714CAA8D8}"/>
                </c:ext>
              </c:extLst>
            </c:dLbl>
            <c:dLbl>
              <c:idx val="3"/>
              <c:layout>
                <c:manualLayout>
                  <c:x val="2.9045708909027895E-2"/>
                  <c:y val="2.3214416633674951E-3"/>
                </c:manualLayout>
              </c:layout>
              <c:tx>
                <c:rich>
                  <a:bodyPr/>
                  <a:lstStyle/>
                  <a:p>
                    <a:r>
                      <a:rPr lang="ru-RU" sz="600"/>
                      <a:t> Прочие налоги  1,6</a:t>
                    </a:r>
                    <a:r>
                      <a:rPr lang="ru-RU" sz="600" b="1" i="0" u="none" strike="noStrike" baseline="0"/>
                      <a:t>%</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4EA-4444-81F7-B3E714CAA8D8}"/>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4EA-4444-81F7-B3E714CAA8D8}"/>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Лист4!$A$3:$A$7</c:f>
              <c:strCache>
                <c:ptCount val="5"/>
                <c:pt idx="0">
                  <c:v>Налоги на имущество</c:v>
                </c:pt>
                <c:pt idx="1">
                  <c:v>Социальный налог</c:v>
                </c:pt>
                <c:pt idx="2">
                  <c:v>Индивидуальный подоходный налог</c:v>
                </c:pt>
                <c:pt idx="3">
                  <c:v>Налог на транспортные средства</c:v>
                </c:pt>
                <c:pt idx="4">
                  <c:v>Прочие поступление</c:v>
                </c:pt>
              </c:strCache>
            </c:strRef>
          </c:cat>
          <c:val>
            <c:numRef>
              <c:f>Лист4!$B$3:$B$7</c:f>
              <c:numCache>
                <c:formatCode>General</c:formatCode>
                <c:ptCount val="5"/>
                <c:pt idx="0">
                  <c:v>33102</c:v>
                </c:pt>
                <c:pt idx="1">
                  <c:v>90348.7</c:v>
                </c:pt>
                <c:pt idx="2">
                  <c:v>97948.2</c:v>
                </c:pt>
                <c:pt idx="3">
                  <c:v>20633.5</c:v>
                </c:pt>
                <c:pt idx="4">
                  <c:v>68.7</c:v>
                </c:pt>
              </c:numCache>
            </c:numRef>
          </c:val>
          <c:extLst xmlns:c16r2="http://schemas.microsoft.com/office/drawing/2015/06/chart">
            <c:ext xmlns:c16="http://schemas.microsoft.com/office/drawing/2014/chart" uri="{C3380CC4-5D6E-409C-BE32-E72D297353CC}">
              <c16:uniqueId val="{00000005-24EA-4444-81F7-B3E714CAA8D8}"/>
            </c:ext>
          </c:extLst>
        </c:ser>
        <c:ser>
          <c:idx val="1"/>
          <c:order val="1"/>
          <c:explosion val="25"/>
          <c:dLbls>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Лист4!$A$3:$A$7</c:f>
              <c:strCache>
                <c:ptCount val="5"/>
                <c:pt idx="0">
                  <c:v>Налоги на имущество</c:v>
                </c:pt>
                <c:pt idx="1">
                  <c:v>Социальный налог</c:v>
                </c:pt>
                <c:pt idx="2">
                  <c:v>Индивидуальный подоходный налог</c:v>
                </c:pt>
                <c:pt idx="3">
                  <c:v>Налог на транспортные средства</c:v>
                </c:pt>
                <c:pt idx="4">
                  <c:v>Прочие поступление</c:v>
                </c:pt>
              </c:strCache>
            </c:strRef>
          </c:cat>
          <c:val>
            <c:numRef>
              <c:f>Лист4!$C$3:$C$7</c:f>
              <c:numCache>
                <c:formatCode>General</c:formatCode>
                <c:ptCount val="5"/>
                <c:pt idx="0">
                  <c:v>101.3</c:v>
                </c:pt>
                <c:pt idx="1">
                  <c:v>101.4</c:v>
                </c:pt>
                <c:pt idx="2">
                  <c:v>101.5</c:v>
                </c:pt>
                <c:pt idx="3">
                  <c:v>111</c:v>
                </c:pt>
                <c:pt idx="4">
                  <c:v>99.6</c:v>
                </c:pt>
              </c:numCache>
            </c:numRef>
          </c:val>
          <c:extLst xmlns:c16r2="http://schemas.microsoft.com/office/drawing/2015/06/chart">
            <c:ext xmlns:c16="http://schemas.microsoft.com/office/drawing/2014/chart" uri="{C3380CC4-5D6E-409C-BE32-E72D297353CC}">
              <c16:uniqueId val="{00000006-24EA-4444-81F7-B3E714CAA8D8}"/>
            </c:ext>
          </c:extLst>
        </c:ser>
        <c:dLbls>
          <c:showLegendKey val="1"/>
          <c:showVal val="1"/>
          <c:showCatName val="1"/>
          <c:showSerName val="1"/>
          <c:showPercent val="1"/>
          <c:showBubbleSize val="1"/>
          <c:showLeaderLines val="0"/>
        </c:dLbls>
      </c:pie3DChart>
    </c:plotArea>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3.8609885806159274E-3"/>
          <c:y val="3.0376589666623252E-3"/>
          <c:w val="0.87809186351706303"/>
          <c:h val="0.83608300343672515"/>
        </c:manualLayout>
      </c:layout>
      <c:pie3DChart>
        <c:varyColors val="1"/>
        <c:ser>
          <c:idx val="0"/>
          <c:order val="0"/>
          <c:tx>
            <c:strRef>
              <c:f>Лист3!$B$2</c:f>
              <c:strCache>
                <c:ptCount val="1"/>
              </c:strCache>
            </c:strRef>
          </c:tx>
          <c:explosion val="25"/>
          <c:dLbls>
            <c:dLbl>
              <c:idx val="0"/>
              <c:layout>
                <c:manualLayout>
                  <c:x val="-0.10550717482885739"/>
                  <c:y val="4.7765938069217015E-2"/>
                </c:manualLayout>
              </c:layout>
              <c:tx>
                <c:rich>
                  <a:bodyPr/>
                  <a:lstStyle/>
                  <a:p>
                    <a:r>
                      <a:rPr lang="ru-RU" sz="600"/>
                      <a:t> Налоги на 6,3%</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5A4-4AF4-A120-EB7C777A5420}"/>
                </c:ext>
              </c:extLst>
            </c:dLbl>
            <c:dLbl>
              <c:idx val="1"/>
              <c:layout>
                <c:manualLayout>
                  <c:x val="-0.25590409426013694"/>
                  <c:y val="-0.11570582877959973"/>
                </c:manualLayout>
              </c:layout>
              <c:tx>
                <c:rich>
                  <a:bodyPr/>
                  <a:lstStyle/>
                  <a:p>
                    <a:r>
                      <a:rPr lang="ru-RU" sz="600"/>
                      <a:t> Социальный налог 44,%</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5A4-4AF4-A120-EB7C777A5420}"/>
                </c:ext>
              </c:extLst>
            </c:dLbl>
            <c:dLbl>
              <c:idx val="2"/>
              <c:layout>
                <c:manualLayout>
                  <c:x val="2.0907385466034812E-2"/>
                  <c:y val="-8.053005464480871E-2"/>
                </c:manualLayout>
              </c:layout>
              <c:tx>
                <c:rich>
                  <a:bodyPr/>
                  <a:lstStyle/>
                  <a:p>
                    <a:r>
                      <a:rPr lang="ru-RU" sz="600"/>
                      <a:t> Индивидуальный подоходный налог</a:t>
                    </a:r>
                    <a:r>
                      <a:rPr lang="ru-RU" sz="600" baseline="0"/>
                      <a:t> 47,5</a:t>
                    </a:r>
                    <a:r>
                      <a:rPr lang="ru-RU" sz="600"/>
                      <a:t>%</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5A4-4AF4-A120-EB7C777A5420}"/>
                </c:ext>
              </c:extLst>
            </c:dLbl>
            <c:dLbl>
              <c:idx val="3"/>
              <c:layout>
                <c:manualLayout>
                  <c:x val="-3.454893138357705E-2"/>
                  <c:y val="3.8823682951233306E-2"/>
                </c:manualLayout>
              </c:layout>
              <c:tx>
                <c:rich>
                  <a:bodyPr/>
                  <a:lstStyle/>
                  <a:p>
                    <a:r>
                      <a:rPr lang="ru-RU" sz="600"/>
                      <a:t>Налог на транспортные средства 0,02%</a:t>
                    </a:r>
                    <a:endParaRPr lang="ru-RU"/>
                  </a:p>
                </c:rich>
              </c:tx>
              <c:showLegendKey val="1"/>
              <c:showVal val="1"/>
              <c:showCatName val="1"/>
              <c:showSerName val="1"/>
              <c:showPercent val="1"/>
              <c:showBubbleSiz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5A4-4AF4-A120-EB7C777A5420}"/>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5A4-4AF4-A120-EB7C777A5420}"/>
                </c:ext>
              </c:extLst>
            </c:dLbl>
            <c:spPr>
              <a:noFill/>
              <a:ln>
                <a:noFill/>
              </a:ln>
              <a:effectLst/>
            </c:spPr>
            <c:txPr>
              <a:bodyPr/>
              <a:lstStyle/>
              <a:p>
                <a:pPr>
                  <a:defRPr sz="600" b="1">
                    <a:latin typeface="Times New Roman" pitchFamily="18" charset="0"/>
                    <a:cs typeface="Times New Roman" pitchFamily="18" charset="0"/>
                  </a:defRPr>
                </a:pPr>
                <a:endParaRPr lang="ru-RU"/>
              </a:p>
            </c:tx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Лист3!$A$3:$A$7</c:f>
              <c:strCache>
                <c:ptCount val="5"/>
                <c:pt idx="0">
                  <c:v>Налоги на имущество</c:v>
                </c:pt>
                <c:pt idx="1">
                  <c:v>Социальный налог</c:v>
                </c:pt>
                <c:pt idx="2">
                  <c:v>Индивидуальный подоходный налог</c:v>
                </c:pt>
                <c:pt idx="3">
                  <c:v>Налог на транспортные средства</c:v>
                </c:pt>
                <c:pt idx="4">
                  <c:v>Прочие поступление</c:v>
                </c:pt>
              </c:strCache>
            </c:strRef>
          </c:cat>
          <c:val>
            <c:numRef>
              <c:f>Лист3!$B$3:$B$7</c:f>
              <c:numCache>
                <c:formatCode>General</c:formatCode>
                <c:ptCount val="5"/>
                <c:pt idx="0">
                  <c:v>35918</c:v>
                </c:pt>
                <c:pt idx="1">
                  <c:v>108606.3</c:v>
                </c:pt>
                <c:pt idx="2">
                  <c:v>127853.4</c:v>
                </c:pt>
                <c:pt idx="3">
                  <c:v>21434.400000000001</c:v>
                </c:pt>
                <c:pt idx="4">
                  <c:v>0</c:v>
                </c:pt>
              </c:numCache>
            </c:numRef>
          </c:val>
          <c:extLst xmlns:c16r2="http://schemas.microsoft.com/office/drawing/2015/06/chart">
            <c:ext xmlns:c16="http://schemas.microsoft.com/office/drawing/2014/chart" uri="{C3380CC4-5D6E-409C-BE32-E72D297353CC}">
              <c16:uniqueId val="{00000005-65A4-4AF4-A120-EB7C777A5420}"/>
            </c:ext>
          </c:extLst>
        </c:ser>
        <c:ser>
          <c:idx val="1"/>
          <c:order val="1"/>
          <c:tx>
            <c:strRef>
              <c:f>Лист3!$C$2</c:f>
              <c:strCache>
                <c:ptCount val="1"/>
              </c:strCache>
            </c:strRef>
          </c:tx>
          <c:explosion val="25"/>
          <c:dLbls>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extLst>
          </c:dLbls>
          <c:cat>
            <c:strRef>
              <c:f>Лист3!$A$3:$A$7</c:f>
              <c:strCache>
                <c:ptCount val="5"/>
                <c:pt idx="0">
                  <c:v>Налоги на имущество</c:v>
                </c:pt>
                <c:pt idx="1">
                  <c:v>Социальный налог</c:v>
                </c:pt>
                <c:pt idx="2">
                  <c:v>Индивидуальный подоходный налог</c:v>
                </c:pt>
                <c:pt idx="3">
                  <c:v>Налог на транспортные средства</c:v>
                </c:pt>
                <c:pt idx="4">
                  <c:v>Прочие поступление</c:v>
                </c:pt>
              </c:strCache>
            </c:strRef>
          </c:cat>
          <c:val>
            <c:numRef>
              <c:f>Лист3!$C$3:$C$7</c:f>
              <c:numCache>
                <c:formatCode>General</c:formatCode>
                <c:ptCount val="5"/>
                <c:pt idx="0">
                  <c:v>107.6</c:v>
                </c:pt>
                <c:pt idx="1">
                  <c:v>101.8</c:v>
                </c:pt>
                <c:pt idx="2">
                  <c:v>106.4</c:v>
                </c:pt>
                <c:pt idx="3">
                  <c:v>109</c:v>
                </c:pt>
                <c:pt idx="4">
                  <c:v>0</c:v>
                </c:pt>
              </c:numCache>
            </c:numRef>
          </c:val>
          <c:extLst xmlns:c16r2="http://schemas.microsoft.com/office/drawing/2015/06/chart">
            <c:ext xmlns:c16="http://schemas.microsoft.com/office/drawing/2014/chart" uri="{C3380CC4-5D6E-409C-BE32-E72D297353CC}">
              <c16:uniqueId val="{00000006-65A4-4AF4-A120-EB7C777A5420}"/>
            </c:ext>
          </c:extLst>
        </c:ser>
        <c:dLbls>
          <c:showLegendKey val="1"/>
          <c:showVal val="1"/>
          <c:showCatName val="1"/>
          <c:showSerName val="1"/>
          <c:showPercent val="1"/>
          <c:showBubbleSize val="1"/>
          <c:showLeaderLines val="0"/>
        </c:dLbls>
      </c:pie3DChart>
    </c:plotArea>
    <c:plotVisOnly val="1"/>
    <c:dispBlanksAs val="zero"/>
    <c:showDLblsOverMax val="1"/>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67DF-17CB-4A05-BDF8-4798F480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4236</TotalTime>
  <Pages>26</Pages>
  <Words>8080</Words>
  <Characters>46056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Анализ исполнения поступлений местного бюджета за 2011 год</vt:lpstr>
    </vt:vector>
  </TitlesOfParts>
  <Company>Hewlett-Packard Company</Company>
  <LinksUpToDate>false</LinksUpToDate>
  <CharactersWithSpaces>54028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исполнения поступлений местного бюджета за 2011 год</dc:title>
  <dc:creator>Admin</dc:creator>
  <cp:lastModifiedBy>hp</cp:lastModifiedBy>
  <cp:revision>570</cp:revision>
  <cp:lastPrinted>2021-03-29T04:43:00Z</cp:lastPrinted>
  <dcterms:created xsi:type="dcterms:W3CDTF">2021-03-24T13:35:00Z</dcterms:created>
  <dcterms:modified xsi:type="dcterms:W3CDTF">2023-04-05T12:15:00Z</dcterms:modified>
</cp:coreProperties>
</file>