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E1" w:rsidRDefault="003F4FE1"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C5271E" w:rsidRDefault="00C5271E" w:rsidP="00C5271E">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360" w:lineRule="auto"/>
        <w:contextualSpacing/>
        <w:rPr>
          <w:rFonts w:ascii="Times New Roman" w:eastAsia="Times New Roman" w:hAnsi="Times New Roman" w:cs="Times New Roman"/>
          <w:b/>
          <w:bCs/>
          <w:sz w:val="32"/>
          <w:szCs w:val="32"/>
          <w:lang w:eastAsia="ar-SA"/>
        </w:rPr>
      </w:pPr>
    </w:p>
    <w:p w:rsidR="00E4787C" w:rsidRPr="003F4FE1" w:rsidRDefault="00E4787C"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32"/>
          <w:szCs w:val="32"/>
        </w:rPr>
      </w:pPr>
      <w:r w:rsidRPr="003F4FE1">
        <w:rPr>
          <w:rFonts w:ascii="Times New Roman" w:hAnsi="Times New Roman" w:cs="Times New Roman"/>
          <w:b/>
          <w:sz w:val="32"/>
          <w:szCs w:val="32"/>
        </w:rPr>
        <w:t>ОТЧЕТ РЕВИЗИОННОЙ КОМИССИИ</w:t>
      </w:r>
    </w:p>
    <w:p w:rsidR="003F4FE1" w:rsidRDefault="00E4787C"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32"/>
          <w:szCs w:val="32"/>
        </w:rPr>
      </w:pPr>
      <w:r w:rsidRPr="003F4FE1">
        <w:rPr>
          <w:rFonts w:ascii="Times New Roman" w:hAnsi="Times New Roman" w:cs="Times New Roman"/>
          <w:b/>
          <w:sz w:val="32"/>
          <w:szCs w:val="32"/>
        </w:rPr>
        <w:t>ПО ЗАПАДНО-КАЗАХСТАНСКОЙ ОБЛАСТИ</w:t>
      </w:r>
    </w:p>
    <w:p w:rsidR="003F4FE1" w:rsidRDefault="003F4FE1"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32"/>
          <w:szCs w:val="32"/>
        </w:rPr>
      </w:pPr>
    </w:p>
    <w:p w:rsidR="00130E4A" w:rsidRDefault="00E4787C"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sz w:val="32"/>
          <w:szCs w:val="32"/>
          <w:lang w:eastAsia="ar-SA"/>
        </w:rPr>
      </w:pPr>
      <w:r w:rsidRPr="00E4787C">
        <w:rPr>
          <w:rFonts w:ascii="Times New Roman" w:hAnsi="Times New Roman" w:cs="Times New Roman"/>
          <w:b/>
          <w:bCs/>
          <w:sz w:val="32"/>
          <w:szCs w:val="32"/>
          <w:lang w:eastAsia="ar-SA"/>
        </w:rPr>
        <w:t xml:space="preserve">об исполнении местного бюджета </w:t>
      </w:r>
      <w:r w:rsidR="00AA289A">
        <w:rPr>
          <w:rFonts w:ascii="Times New Roman" w:hAnsi="Times New Roman" w:cs="Times New Roman"/>
          <w:b/>
          <w:bCs/>
          <w:sz w:val="32"/>
          <w:szCs w:val="32"/>
          <w:lang w:eastAsia="ar-SA"/>
        </w:rPr>
        <w:t xml:space="preserve">Таскалинского района </w:t>
      </w:r>
    </w:p>
    <w:p w:rsidR="003F4FE1" w:rsidRDefault="00AA289A"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за 202</w:t>
      </w:r>
      <w:r w:rsidR="00243157">
        <w:rPr>
          <w:rFonts w:ascii="Times New Roman" w:hAnsi="Times New Roman" w:cs="Times New Roman"/>
          <w:b/>
          <w:bCs/>
          <w:sz w:val="32"/>
          <w:szCs w:val="32"/>
          <w:lang w:val="kk-KZ" w:eastAsia="ar-SA"/>
        </w:rPr>
        <w:t>2</w:t>
      </w:r>
      <w:r w:rsidR="00E4787C" w:rsidRPr="00E4787C">
        <w:rPr>
          <w:rFonts w:ascii="Times New Roman" w:hAnsi="Times New Roman" w:cs="Times New Roman"/>
          <w:b/>
          <w:bCs/>
          <w:sz w:val="32"/>
          <w:szCs w:val="32"/>
          <w:lang w:eastAsia="ar-SA"/>
        </w:rPr>
        <w:t xml:space="preserve"> год</w:t>
      </w:r>
    </w:p>
    <w:p w:rsidR="00E4787C" w:rsidRDefault="00E4787C"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sz w:val="32"/>
          <w:szCs w:val="32"/>
          <w:lang w:eastAsia="ar-SA"/>
        </w:rPr>
      </w:pPr>
      <w:r w:rsidRPr="00E4787C">
        <w:rPr>
          <w:rFonts w:ascii="Times New Roman" w:hAnsi="Times New Roman" w:cs="Times New Roman"/>
          <w:b/>
          <w:bCs/>
          <w:i/>
          <w:sz w:val="32"/>
          <w:szCs w:val="32"/>
          <w:lang w:eastAsia="ar-SA"/>
        </w:rPr>
        <w:t>(заключение к отчету местного исполнительного органа)</w:t>
      </w:r>
    </w:p>
    <w:p w:rsidR="00C5271E" w:rsidRDefault="00C5271E"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sz w:val="32"/>
          <w:szCs w:val="32"/>
          <w:lang w:eastAsia="ar-SA"/>
        </w:rPr>
      </w:pPr>
    </w:p>
    <w:p w:rsidR="00C5271E" w:rsidRDefault="00C5271E"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sz w:val="32"/>
          <w:szCs w:val="32"/>
          <w:lang w:eastAsia="ar-SA"/>
        </w:rPr>
      </w:pPr>
    </w:p>
    <w:p w:rsidR="00C5271E" w:rsidRDefault="00C5271E" w:rsidP="00541ECF">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sz w:val="32"/>
          <w:szCs w:val="32"/>
          <w:lang w:eastAsia="ar-SA"/>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C5271E"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541ECF" w:rsidRDefault="00C5271E"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r>
        <w:rPr>
          <w:rFonts w:ascii="Times New Roman" w:hAnsi="Times New Roman" w:cs="Times New Roman"/>
          <w:b/>
          <w:sz w:val="28"/>
          <w:szCs w:val="28"/>
          <w:lang w:val="kk-KZ"/>
        </w:rPr>
        <w:t>г.Уральск</w:t>
      </w:r>
    </w:p>
    <w:p w:rsidR="00C5271E" w:rsidRPr="00C5271E" w:rsidRDefault="00BF058F" w:rsidP="00C5271E">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r>
        <w:rPr>
          <w:rFonts w:ascii="Times New Roman" w:hAnsi="Times New Roman" w:cs="Times New Roman"/>
          <w:b/>
          <w:sz w:val="28"/>
          <w:szCs w:val="28"/>
          <w:lang w:val="kk-KZ"/>
        </w:rPr>
        <w:t>2023</w:t>
      </w:r>
      <w:r w:rsidR="00C5271E">
        <w:rPr>
          <w:rFonts w:ascii="Times New Roman" w:hAnsi="Times New Roman" w:cs="Times New Roman"/>
          <w:b/>
          <w:sz w:val="28"/>
          <w:szCs w:val="28"/>
          <w:lang w:val="kk-KZ"/>
        </w:rPr>
        <w:t xml:space="preserve"> год</w:t>
      </w:r>
    </w:p>
    <w:p w:rsidR="00BF058F" w:rsidRDefault="00BF058F" w:rsidP="004F5FE1">
      <w:pPr>
        <w:pStyle w:val="2a"/>
        <w:jc w:val="center"/>
        <w:rPr>
          <w:rFonts w:ascii="Times New Roman" w:hAnsi="Times New Roman" w:cs="Times New Roman"/>
          <w:b/>
          <w:bCs/>
          <w:sz w:val="28"/>
          <w:szCs w:val="28"/>
          <w:lang w:eastAsia="ar-SA"/>
        </w:rPr>
      </w:pPr>
    </w:p>
    <w:p w:rsidR="00BF058F" w:rsidRDefault="00BF058F" w:rsidP="004F5FE1">
      <w:pPr>
        <w:pStyle w:val="2a"/>
        <w:jc w:val="center"/>
        <w:rPr>
          <w:rFonts w:ascii="Times New Roman" w:hAnsi="Times New Roman" w:cs="Times New Roman"/>
          <w:b/>
          <w:bCs/>
          <w:sz w:val="28"/>
          <w:szCs w:val="28"/>
          <w:lang w:eastAsia="ar-SA"/>
        </w:rPr>
      </w:pPr>
    </w:p>
    <w:p w:rsidR="00E4787C" w:rsidRPr="00431458" w:rsidRDefault="00E4787C" w:rsidP="004F5FE1">
      <w:pPr>
        <w:pStyle w:val="2a"/>
        <w:jc w:val="center"/>
        <w:rPr>
          <w:rFonts w:ascii="Times New Roman" w:hAnsi="Times New Roman" w:cs="Times New Roman"/>
          <w:b/>
          <w:sz w:val="28"/>
          <w:szCs w:val="28"/>
          <w:lang w:val="kk-KZ"/>
        </w:rPr>
      </w:pPr>
      <w:r w:rsidRPr="00E4787C">
        <w:rPr>
          <w:rFonts w:ascii="Times New Roman" w:hAnsi="Times New Roman" w:cs="Times New Roman"/>
          <w:b/>
          <w:bCs/>
          <w:sz w:val="28"/>
          <w:szCs w:val="28"/>
          <w:lang w:eastAsia="ar-SA"/>
        </w:rPr>
        <w:lastRenderedPageBreak/>
        <w:t>Структура отчета ревизионной комиссии</w:t>
      </w:r>
    </w:p>
    <w:p w:rsidR="00E4787C" w:rsidRPr="00E4787C" w:rsidRDefault="00E4787C" w:rsidP="004F5FE1">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ar-SA"/>
        </w:rPr>
      </w:pPr>
      <w:r w:rsidRPr="00E4787C">
        <w:rPr>
          <w:rFonts w:ascii="Times New Roman" w:eastAsia="Times New Roman" w:hAnsi="Times New Roman" w:cs="Times New Roman"/>
          <w:b/>
          <w:bCs/>
          <w:sz w:val="28"/>
          <w:szCs w:val="28"/>
          <w:lang w:eastAsia="ar-SA"/>
        </w:rPr>
        <w:t>по Западно-Казахстанской области</w:t>
      </w:r>
    </w:p>
    <w:p w:rsidR="00E4787C" w:rsidRPr="00E4787C" w:rsidRDefault="00E4787C" w:rsidP="004F5FE1">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ar-SA"/>
        </w:rPr>
      </w:pPr>
      <w:r w:rsidRPr="00E4787C">
        <w:rPr>
          <w:rFonts w:ascii="Times New Roman" w:eastAsia="Times New Roman" w:hAnsi="Times New Roman" w:cs="Times New Roman"/>
          <w:b/>
          <w:bCs/>
          <w:sz w:val="28"/>
          <w:szCs w:val="28"/>
          <w:lang w:eastAsia="ar-SA"/>
        </w:rPr>
        <w:t>об исполнении бюдж</w:t>
      </w:r>
      <w:r w:rsidR="00BE198D">
        <w:rPr>
          <w:rFonts w:ascii="Times New Roman" w:eastAsia="Times New Roman" w:hAnsi="Times New Roman" w:cs="Times New Roman"/>
          <w:b/>
          <w:bCs/>
          <w:sz w:val="28"/>
          <w:szCs w:val="28"/>
          <w:lang w:eastAsia="ar-SA"/>
        </w:rPr>
        <w:t>ета Таскалинского района за 2022</w:t>
      </w:r>
      <w:r w:rsidRPr="00E4787C">
        <w:rPr>
          <w:rFonts w:ascii="Times New Roman" w:eastAsia="Times New Roman" w:hAnsi="Times New Roman" w:cs="Times New Roman"/>
          <w:b/>
          <w:bCs/>
          <w:sz w:val="28"/>
          <w:szCs w:val="28"/>
          <w:lang w:eastAsia="ar-SA"/>
        </w:rPr>
        <w:t xml:space="preserve"> год</w:t>
      </w:r>
    </w:p>
    <w:p w:rsidR="00E4787C" w:rsidRPr="00E4787C" w:rsidRDefault="00E4787C" w:rsidP="004F5FE1">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ar-SA"/>
        </w:rPr>
      </w:pPr>
      <w:r w:rsidRPr="00E4787C">
        <w:rPr>
          <w:rFonts w:ascii="Times New Roman" w:eastAsia="Times New Roman" w:hAnsi="Times New Roman" w:cs="Times New Roman"/>
          <w:b/>
          <w:bCs/>
          <w:sz w:val="28"/>
          <w:szCs w:val="28"/>
          <w:lang w:eastAsia="ar-SA"/>
        </w:rPr>
        <w:t>(заключение к отчету местного исполнительного органа)</w:t>
      </w:r>
    </w:p>
    <w:p w:rsidR="00E4787C" w:rsidRPr="00E4787C" w:rsidRDefault="00E4787C" w:rsidP="008B43C5">
      <w:pPr>
        <w:pStyle w:val="2a"/>
      </w:pPr>
    </w:p>
    <w:p w:rsidR="00E4787C" w:rsidRDefault="00E4787C" w:rsidP="00C65BC5">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ar-SA"/>
        </w:rPr>
      </w:pPr>
      <w:r w:rsidRPr="00E4787C">
        <w:rPr>
          <w:rFonts w:ascii="Times New Roman" w:eastAsia="Times New Roman" w:hAnsi="Times New Roman" w:cs="Times New Roman"/>
          <w:b/>
          <w:sz w:val="28"/>
          <w:szCs w:val="28"/>
          <w:lang w:eastAsia="ar-SA"/>
        </w:rPr>
        <w:t>ОГЛАВЛЕНИЕ</w:t>
      </w:r>
    </w:p>
    <w:p w:rsidR="008B43C5" w:rsidRPr="00E4787C" w:rsidRDefault="008B43C5" w:rsidP="00C65BC5">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5"/>
        <w:gridCol w:w="972"/>
      </w:tblGrid>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b/>
                <w:sz w:val="24"/>
                <w:szCs w:val="24"/>
                <w:lang w:eastAsia="ar-SA"/>
              </w:rPr>
              <w:t xml:space="preserve">ВВЕДЕНИЕ </w:t>
            </w:r>
          </w:p>
        </w:tc>
        <w:tc>
          <w:tcPr>
            <w:tcW w:w="972" w:type="dxa"/>
            <w:shd w:val="clear" w:color="auto" w:fill="auto"/>
            <w:vAlign w:val="center"/>
          </w:tcPr>
          <w:p w:rsidR="00E4787C" w:rsidRPr="000462D6" w:rsidRDefault="00E4787C"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sidRPr="00906A01">
              <w:rPr>
                <w:rFonts w:ascii="Times New Roman" w:eastAsia="Times New Roman" w:hAnsi="Times New Roman" w:cs="Times New Roman"/>
                <w:b/>
                <w:sz w:val="24"/>
                <w:szCs w:val="24"/>
                <w:lang w:eastAsia="ar-SA"/>
              </w:rPr>
              <w:t>3 стр.</w:t>
            </w:r>
          </w:p>
        </w:tc>
      </w:tr>
      <w:tr w:rsidR="00E4787C" w:rsidRPr="00E4787C" w:rsidTr="000462D6">
        <w:tc>
          <w:tcPr>
            <w:tcW w:w="8655" w:type="dxa"/>
            <w:shd w:val="clear" w:color="auto" w:fill="auto"/>
          </w:tcPr>
          <w:p w:rsidR="00E4787C" w:rsidRPr="008B43C5"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ar-SA"/>
              </w:rPr>
            </w:pPr>
          </w:p>
        </w:tc>
        <w:tc>
          <w:tcPr>
            <w:tcW w:w="972" w:type="dxa"/>
            <w:shd w:val="clear" w:color="auto" w:fill="auto"/>
            <w:vAlign w:val="center"/>
          </w:tcPr>
          <w:p w:rsidR="00E4787C" w:rsidRPr="008B43C5" w:rsidRDefault="00E4787C"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0"/>
                <w:szCs w:val="20"/>
                <w:highlight w:val="yellow"/>
                <w:lang w:eastAsia="ar-SA"/>
              </w:rPr>
            </w:pPr>
          </w:p>
        </w:tc>
      </w:tr>
      <w:tr w:rsidR="00E4787C" w:rsidRPr="00E4787C" w:rsidTr="000462D6">
        <w:tc>
          <w:tcPr>
            <w:tcW w:w="8655" w:type="dxa"/>
            <w:shd w:val="clear" w:color="auto" w:fill="auto"/>
          </w:tcPr>
          <w:p w:rsidR="00E4787C" w:rsidRPr="00E4787C" w:rsidRDefault="00E4787C" w:rsidP="00E4787C">
            <w:pPr>
              <w:suppressAutoHyphens/>
              <w:spacing w:after="0" w:line="240" w:lineRule="auto"/>
              <w:contextualSpacing/>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caps/>
                <w:kern w:val="28"/>
                <w:sz w:val="24"/>
                <w:szCs w:val="24"/>
                <w:lang w:val="en-US" w:eastAsia="ar-SA"/>
              </w:rPr>
              <w:t>I</w:t>
            </w:r>
            <w:r w:rsidRPr="00E4787C">
              <w:rPr>
                <w:rFonts w:ascii="Times New Roman" w:eastAsia="Times New Roman" w:hAnsi="Times New Roman" w:cs="Times New Roman"/>
                <w:b/>
                <w:sz w:val="24"/>
                <w:szCs w:val="24"/>
                <w:lang w:eastAsia="ar-SA"/>
              </w:rPr>
              <w:t>. ОСНОВНЫЕ ПОКАЗАТЕЛИ СОЦИАЛЬНО-ЭКОНОМИЧЕСКОГО РАЗВИТИЯ РАЙОНА</w:t>
            </w:r>
          </w:p>
        </w:tc>
        <w:tc>
          <w:tcPr>
            <w:tcW w:w="972" w:type="dxa"/>
            <w:shd w:val="clear" w:color="auto" w:fill="auto"/>
            <w:vAlign w:val="center"/>
          </w:tcPr>
          <w:p w:rsidR="00E4787C" w:rsidRPr="000462D6" w:rsidRDefault="00E4787C"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sidRPr="00945DC4">
              <w:rPr>
                <w:rFonts w:ascii="Times New Roman" w:eastAsia="Times New Roman" w:hAnsi="Times New Roman" w:cs="Times New Roman"/>
                <w:b/>
                <w:sz w:val="24"/>
                <w:szCs w:val="24"/>
                <w:lang w:eastAsia="ar-SA"/>
              </w:rPr>
              <w:t>4 стр.</w:t>
            </w:r>
          </w:p>
        </w:tc>
      </w:tr>
      <w:tr w:rsidR="00E4787C" w:rsidRPr="00E4787C" w:rsidTr="000462D6">
        <w:tc>
          <w:tcPr>
            <w:tcW w:w="8655" w:type="dxa"/>
            <w:shd w:val="clear" w:color="auto" w:fill="auto"/>
          </w:tcPr>
          <w:p w:rsidR="00E4787C" w:rsidRPr="008B43C5"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ar-SA"/>
              </w:rPr>
            </w:pPr>
          </w:p>
        </w:tc>
        <w:tc>
          <w:tcPr>
            <w:tcW w:w="972" w:type="dxa"/>
            <w:shd w:val="clear" w:color="auto" w:fill="auto"/>
            <w:vAlign w:val="center"/>
          </w:tcPr>
          <w:p w:rsidR="00E4787C" w:rsidRPr="008B43C5" w:rsidRDefault="00E4787C"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0"/>
                <w:szCs w:val="20"/>
                <w:highlight w:val="yellow"/>
                <w:lang w:eastAsia="ar-SA"/>
              </w:rPr>
            </w:pP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caps/>
                <w:kern w:val="28"/>
                <w:sz w:val="24"/>
                <w:szCs w:val="24"/>
                <w:lang w:val="en-US" w:eastAsia="ar-SA"/>
              </w:rPr>
              <w:t>II</w:t>
            </w:r>
            <w:r w:rsidRPr="00E4787C">
              <w:rPr>
                <w:rFonts w:ascii="Times New Roman" w:eastAsia="Times New Roman" w:hAnsi="Times New Roman" w:cs="Times New Roman"/>
                <w:b/>
                <w:caps/>
                <w:kern w:val="28"/>
                <w:sz w:val="24"/>
                <w:szCs w:val="24"/>
                <w:lang w:eastAsia="ar-SA"/>
              </w:rPr>
              <w:t>.</w:t>
            </w:r>
            <w:r w:rsidRPr="00E4787C">
              <w:rPr>
                <w:rFonts w:ascii="Times New Roman" w:eastAsia="Times New Roman" w:hAnsi="Times New Roman" w:cs="Times New Roman"/>
                <w:b/>
                <w:sz w:val="24"/>
                <w:szCs w:val="24"/>
                <w:lang w:eastAsia="ar-SA"/>
              </w:rPr>
              <w:t xml:space="preserve"> АНАЛИЗ ИСПОЛНЕНИЯ МЕСТНОГО БЮДЖЕТА</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val="kk-KZ" w:eastAsia="ar-SA"/>
              </w:rPr>
              <w:t>7</w:t>
            </w:r>
            <w:r w:rsidR="00E4787C" w:rsidRPr="00F824C8">
              <w:rPr>
                <w:rFonts w:ascii="Times New Roman" w:eastAsia="Times New Roman" w:hAnsi="Times New Roman" w:cs="Times New Roman"/>
                <w:b/>
                <w:sz w:val="24"/>
                <w:szCs w:val="24"/>
                <w:lang w:eastAsia="ar-SA"/>
              </w:rPr>
              <w:t xml:space="preserve"> стр</w:t>
            </w:r>
            <w:r w:rsidR="00965A19" w:rsidRPr="00F824C8">
              <w:rPr>
                <w:rFonts w:ascii="Times New Roman" w:eastAsia="Times New Roman" w:hAnsi="Times New Roman" w:cs="Times New Roman"/>
                <w:b/>
                <w:sz w:val="24"/>
                <w:szCs w:val="24"/>
                <w:lang w:eastAsia="ar-SA"/>
              </w:rPr>
              <w:t>.</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 xml:space="preserve">2.1. </w:t>
            </w:r>
            <w:r w:rsidRPr="00E4787C">
              <w:rPr>
                <w:rFonts w:ascii="Times New Roman" w:eastAsia="Times New Roman" w:hAnsi="Times New Roman" w:cs="Times New Roman"/>
                <w:sz w:val="24"/>
                <w:szCs w:val="24"/>
                <w:lang w:eastAsia="ru-RU"/>
              </w:rPr>
              <w:t>Оценка исполнения поступлений в местный бюджет</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7</w:t>
            </w:r>
            <w:r w:rsidR="00E4787C" w:rsidRPr="003052B2">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sz w:val="24"/>
                <w:szCs w:val="24"/>
                <w:lang w:eastAsia="ar-SA"/>
              </w:rPr>
              <w:t xml:space="preserve">2.2. Оценка исполнения доходов местного бюджета </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7</w:t>
            </w:r>
            <w:r w:rsidR="00E4787C" w:rsidRPr="003052B2">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tabs>
                <w:tab w:val="left" w:pos="426"/>
              </w:tabs>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ru-RU"/>
              </w:rPr>
              <w:t>2.2.1. Анализ налоговых поступлений</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8</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tabs>
                <w:tab w:val="left" w:pos="284"/>
              </w:tabs>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ru-RU"/>
              </w:rPr>
              <w:t>2.2.2. Анализ неналоговых поступлений</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12</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ru-RU"/>
              </w:rPr>
              <w:t>2.2.3. Анализ поступлений от продажи основного капитала</w:t>
            </w:r>
          </w:p>
        </w:tc>
        <w:tc>
          <w:tcPr>
            <w:tcW w:w="972" w:type="dxa"/>
            <w:shd w:val="clear" w:color="auto" w:fill="auto"/>
            <w:vAlign w:val="center"/>
          </w:tcPr>
          <w:p w:rsidR="00E4787C" w:rsidRPr="00EF5BFA" w:rsidRDefault="000924A6"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16</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ru-RU"/>
              </w:rPr>
              <w:t>2.2.4. Анализ поступлений трансфертов</w:t>
            </w:r>
          </w:p>
        </w:tc>
        <w:tc>
          <w:tcPr>
            <w:tcW w:w="972" w:type="dxa"/>
            <w:shd w:val="clear" w:color="auto" w:fill="auto"/>
            <w:vAlign w:val="center"/>
          </w:tcPr>
          <w:p w:rsidR="00E4787C" w:rsidRPr="00EF5BFA" w:rsidRDefault="000924A6"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16</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4787C">
              <w:rPr>
                <w:rFonts w:ascii="Times New Roman" w:eastAsia="Times New Roman" w:hAnsi="Times New Roman" w:cs="Times New Roman"/>
                <w:sz w:val="24"/>
                <w:szCs w:val="24"/>
                <w:lang w:eastAsia="ar-SA"/>
              </w:rPr>
              <w:t>2.3. Оценка исполнения расходов местного бюджета</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17</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sz w:val="24"/>
                <w:szCs w:val="24"/>
                <w:lang w:eastAsia="ar-SA"/>
              </w:rPr>
              <w:t>2.3.1</w:t>
            </w:r>
            <w:r w:rsidR="00FE7857">
              <w:rPr>
                <w:rFonts w:ascii="Times New Roman" w:eastAsia="Times New Roman" w:hAnsi="Times New Roman" w:cs="Times New Roman"/>
                <w:sz w:val="24"/>
                <w:szCs w:val="24"/>
                <w:lang w:eastAsia="ar-SA"/>
              </w:rPr>
              <w:t>.</w:t>
            </w:r>
            <w:r w:rsidRPr="00E4787C">
              <w:rPr>
                <w:rFonts w:ascii="Times New Roman" w:eastAsia="Times New Roman" w:hAnsi="Times New Roman" w:cs="Times New Roman"/>
                <w:sz w:val="24"/>
                <w:szCs w:val="24"/>
                <w:lang w:eastAsia="ar-SA"/>
              </w:rPr>
              <w:t xml:space="preserve"> Анализ исполнения затрат местного бюджета</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Pr>
                <w:rFonts w:ascii="Times New Roman" w:eastAsia="Times New Roman" w:hAnsi="Times New Roman" w:cs="Times New Roman"/>
                <w:sz w:val="24"/>
                <w:szCs w:val="24"/>
                <w:lang w:eastAsia="ar-SA"/>
              </w:rPr>
              <w:t>17</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sz w:val="24"/>
                <w:szCs w:val="24"/>
                <w:lang w:eastAsia="ar-SA"/>
              </w:rPr>
              <w:t>2.3.2</w:t>
            </w:r>
            <w:r w:rsidR="00FE7857">
              <w:rPr>
                <w:rFonts w:ascii="Times New Roman" w:eastAsia="Times New Roman" w:hAnsi="Times New Roman" w:cs="Times New Roman"/>
                <w:sz w:val="24"/>
                <w:szCs w:val="24"/>
                <w:lang w:eastAsia="ar-SA"/>
              </w:rPr>
              <w:t>.</w:t>
            </w:r>
            <w:r w:rsidRPr="00E4787C">
              <w:rPr>
                <w:rFonts w:ascii="Times New Roman" w:eastAsia="Times New Roman" w:hAnsi="Times New Roman" w:cs="Times New Roman"/>
                <w:sz w:val="24"/>
                <w:szCs w:val="24"/>
                <w:lang w:eastAsia="ar-SA"/>
              </w:rPr>
              <w:t xml:space="preserve"> </w:t>
            </w:r>
            <w:r w:rsidRPr="00E4787C">
              <w:rPr>
                <w:rFonts w:ascii="Times New Roman" w:eastAsia="Times New Roman" w:hAnsi="Times New Roman" w:cs="Times New Roman"/>
                <w:sz w:val="24"/>
                <w:szCs w:val="24"/>
                <w:lang w:eastAsia="ru-RU"/>
              </w:rPr>
              <w:t>Анализ использования бюджетных кредитов</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Pr>
                <w:rFonts w:ascii="Times New Roman" w:eastAsia="Times New Roman" w:hAnsi="Times New Roman" w:cs="Times New Roman"/>
                <w:sz w:val="24"/>
                <w:szCs w:val="24"/>
                <w:lang w:eastAsia="ar-SA"/>
              </w:rPr>
              <w:t>22</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2.3.3</w:t>
            </w:r>
            <w:r w:rsidR="00FE7857">
              <w:rPr>
                <w:rFonts w:ascii="Times New Roman" w:eastAsia="Times New Roman" w:hAnsi="Times New Roman" w:cs="Times New Roman"/>
                <w:sz w:val="24"/>
                <w:szCs w:val="24"/>
                <w:lang w:eastAsia="ar-SA"/>
              </w:rPr>
              <w:t>.</w:t>
            </w:r>
            <w:r w:rsidRPr="00E4787C">
              <w:rPr>
                <w:rFonts w:ascii="Times New Roman" w:eastAsia="Times New Roman" w:hAnsi="Times New Roman" w:cs="Times New Roman"/>
                <w:sz w:val="24"/>
                <w:szCs w:val="24"/>
                <w:lang w:eastAsia="ar-SA"/>
              </w:rPr>
              <w:t xml:space="preserve"> </w:t>
            </w:r>
            <w:r w:rsidRPr="00E4787C">
              <w:rPr>
                <w:rFonts w:ascii="Times New Roman" w:eastAsia="Times New Roman" w:hAnsi="Times New Roman" w:cs="Times New Roman"/>
                <w:sz w:val="24"/>
                <w:szCs w:val="24"/>
                <w:lang w:eastAsia="ru-RU"/>
              </w:rPr>
              <w:t>Анализ затрат на приобретение финансовых активов</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Pr>
                <w:rFonts w:ascii="Times New Roman" w:eastAsia="Times New Roman" w:hAnsi="Times New Roman" w:cs="Times New Roman"/>
                <w:sz w:val="24"/>
                <w:szCs w:val="24"/>
                <w:lang w:eastAsia="ar-SA"/>
              </w:rPr>
              <w:t>22</w:t>
            </w:r>
            <w:r w:rsidR="00E4787C" w:rsidRPr="00AA516B">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7619FA">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2.3.4</w:t>
            </w:r>
            <w:r w:rsidR="00FE7857">
              <w:rPr>
                <w:rFonts w:ascii="Times New Roman" w:eastAsia="Times New Roman" w:hAnsi="Times New Roman" w:cs="Times New Roman"/>
                <w:sz w:val="24"/>
                <w:szCs w:val="24"/>
                <w:lang w:eastAsia="ar-SA"/>
              </w:rPr>
              <w:t>.</w:t>
            </w:r>
            <w:r w:rsidRPr="00E4787C">
              <w:rPr>
                <w:rFonts w:ascii="Times New Roman" w:eastAsia="Times New Roman" w:hAnsi="Times New Roman" w:cs="Times New Roman"/>
                <w:sz w:val="24"/>
                <w:szCs w:val="24"/>
                <w:lang w:eastAsia="ar-SA"/>
              </w:rPr>
              <w:t xml:space="preserve"> Анализ дебиторской и кредиторской задолженностей </w:t>
            </w:r>
          </w:p>
        </w:tc>
        <w:tc>
          <w:tcPr>
            <w:tcW w:w="972" w:type="dxa"/>
            <w:shd w:val="clear" w:color="auto" w:fill="auto"/>
            <w:vAlign w:val="center"/>
          </w:tcPr>
          <w:p w:rsidR="00E4787C" w:rsidRPr="00EF5BFA"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Pr>
                <w:rFonts w:ascii="Times New Roman" w:eastAsia="Times New Roman" w:hAnsi="Times New Roman" w:cs="Times New Roman"/>
                <w:sz w:val="24"/>
                <w:szCs w:val="24"/>
                <w:lang w:eastAsia="ar-SA"/>
              </w:rPr>
              <w:t>22</w:t>
            </w:r>
            <w:r w:rsidR="00E4787C" w:rsidRPr="00AA516B">
              <w:rPr>
                <w:rFonts w:ascii="Times New Roman" w:eastAsia="Times New Roman" w:hAnsi="Times New Roman" w:cs="Times New Roman"/>
                <w:sz w:val="24"/>
                <w:szCs w:val="24"/>
                <w:lang w:eastAsia="ar-SA"/>
              </w:rPr>
              <w:t xml:space="preserve"> стр.</w:t>
            </w:r>
          </w:p>
        </w:tc>
      </w:tr>
      <w:tr w:rsidR="00E4787C" w:rsidRPr="00E4787C" w:rsidTr="00DB3227">
        <w:trPr>
          <w:trHeight w:val="191"/>
        </w:trPr>
        <w:tc>
          <w:tcPr>
            <w:tcW w:w="8655" w:type="dxa"/>
            <w:shd w:val="clear" w:color="auto" w:fill="auto"/>
          </w:tcPr>
          <w:p w:rsidR="00E4787C" w:rsidRPr="0036057B"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0"/>
                <w:szCs w:val="20"/>
                <w:lang w:eastAsia="ar-SA"/>
              </w:rPr>
            </w:pPr>
          </w:p>
        </w:tc>
        <w:tc>
          <w:tcPr>
            <w:tcW w:w="972" w:type="dxa"/>
            <w:shd w:val="clear" w:color="auto" w:fill="auto"/>
            <w:vAlign w:val="center"/>
          </w:tcPr>
          <w:p w:rsidR="00E4787C" w:rsidRPr="00E4787C" w:rsidRDefault="00E4787C"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16"/>
                <w:szCs w:val="16"/>
                <w:lang w:eastAsia="ar-SA"/>
              </w:rPr>
            </w:pP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b/>
                <w:caps/>
                <w:kern w:val="28"/>
                <w:sz w:val="24"/>
                <w:szCs w:val="24"/>
                <w:lang w:eastAsia="ar-SA"/>
              </w:rPr>
              <w:t xml:space="preserve">Раздел </w:t>
            </w:r>
            <w:r w:rsidRPr="00E4787C">
              <w:rPr>
                <w:rFonts w:ascii="Times New Roman" w:eastAsia="Times New Roman" w:hAnsi="Times New Roman" w:cs="Times New Roman"/>
                <w:b/>
                <w:sz w:val="24"/>
                <w:szCs w:val="24"/>
                <w:lang w:eastAsia="ar-SA"/>
              </w:rPr>
              <w:t>I</w:t>
            </w:r>
            <w:r w:rsidRPr="00E4787C">
              <w:rPr>
                <w:rFonts w:ascii="Times New Roman" w:eastAsia="Times New Roman" w:hAnsi="Times New Roman" w:cs="Times New Roman"/>
                <w:b/>
                <w:caps/>
                <w:kern w:val="28"/>
                <w:sz w:val="24"/>
                <w:szCs w:val="24"/>
                <w:lang w:val="en-US" w:eastAsia="ar-SA"/>
              </w:rPr>
              <w:t>II</w:t>
            </w:r>
            <w:r w:rsidRPr="00E4787C">
              <w:rPr>
                <w:rFonts w:ascii="Times New Roman" w:eastAsia="Times New Roman" w:hAnsi="Times New Roman" w:cs="Times New Roman"/>
                <w:b/>
                <w:sz w:val="24"/>
                <w:szCs w:val="24"/>
                <w:lang w:eastAsia="ar-SA"/>
              </w:rPr>
              <w:t>.</w:t>
            </w:r>
            <w:r w:rsidRPr="00E4787C">
              <w:rPr>
                <w:rFonts w:ascii="Times New Roman" w:eastAsia="Times New Roman" w:hAnsi="Times New Roman" w:cs="Times New Roman"/>
                <w:b/>
                <w:caps/>
                <w:kern w:val="28"/>
                <w:sz w:val="24"/>
                <w:szCs w:val="24"/>
                <w:lang w:eastAsia="ar-SA"/>
              </w:rPr>
              <w:t xml:space="preserve"> Оценка РЕАЛИЗАЦИИ ПРОГРАММНЫХ ДОКУМЕНТОВ </w:t>
            </w:r>
          </w:p>
        </w:tc>
        <w:tc>
          <w:tcPr>
            <w:tcW w:w="972" w:type="dxa"/>
            <w:shd w:val="clear" w:color="auto" w:fill="auto"/>
            <w:vAlign w:val="center"/>
          </w:tcPr>
          <w:p w:rsidR="00E4787C" w:rsidRPr="00E92D16"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w:t>
            </w:r>
            <w:r w:rsidR="00E4787C" w:rsidRPr="00E92D16">
              <w:rPr>
                <w:rFonts w:ascii="Times New Roman" w:eastAsia="Times New Roman" w:hAnsi="Times New Roman" w:cs="Times New Roman"/>
                <w:b/>
                <w:sz w:val="24"/>
                <w:szCs w:val="24"/>
                <w:lang w:eastAsia="ar-SA"/>
              </w:rPr>
              <w:t xml:space="preserve"> стр.</w:t>
            </w:r>
          </w:p>
        </w:tc>
      </w:tr>
      <w:tr w:rsidR="00E4787C" w:rsidRPr="00E4787C" w:rsidTr="000462D6">
        <w:tc>
          <w:tcPr>
            <w:tcW w:w="8655" w:type="dxa"/>
            <w:shd w:val="clear" w:color="auto" w:fill="auto"/>
          </w:tcPr>
          <w:p w:rsidR="00E4787C" w:rsidRPr="00694493" w:rsidRDefault="00E4787C" w:rsidP="00C04F27">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694493">
              <w:rPr>
                <w:rFonts w:ascii="Times New Roman" w:eastAsia="Times New Roman" w:hAnsi="Times New Roman" w:cs="Times New Roman"/>
                <w:sz w:val="24"/>
                <w:szCs w:val="24"/>
                <w:lang w:eastAsia="ar-SA"/>
              </w:rPr>
              <w:t xml:space="preserve">3.1. </w:t>
            </w:r>
            <w:r w:rsidR="00C04F27" w:rsidRPr="00E4787C">
              <w:rPr>
                <w:rFonts w:ascii="Times New Roman" w:eastAsia="Times New Roman" w:hAnsi="Times New Roman" w:cs="Times New Roman"/>
                <w:sz w:val="24"/>
                <w:szCs w:val="24"/>
                <w:lang w:eastAsia="ar-SA"/>
              </w:rPr>
              <w:t>Анализ</w:t>
            </w:r>
            <w:r w:rsidR="00C04F27" w:rsidRPr="00C04F27">
              <w:rPr>
                <w:rFonts w:ascii="Times New Roman" w:eastAsia="Times New Roman" w:hAnsi="Times New Roman" w:cs="Times New Roman"/>
                <w:sz w:val="24"/>
                <w:szCs w:val="24"/>
                <w:lang w:eastAsia="ar-SA"/>
              </w:rPr>
              <w:t xml:space="preserve"> реализации </w:t>
            </w:r>
            <w:r w:rsidR="00C04F27">
              <w:rPr>
                <w:rFonts w:ascii="Times New Roman" w:eastAsia="Times New Roman" w:hAnsi="Times New Roman" w:cs="Times New Roman"/>
                <w:sz w:val="24"/>
                <w:szCs w:val="24"/>
                <w:lang w:eastAsia="ar-SA"/>
              </w:rPr>
              <w:t>программы</w:t>
            </w:r>
            <w:r w:rsidR="00C04F27" w:rsidRPr="00C04F27">
              <w:rPr>
                <w:rFonts w:ascii="Times New Roman" w:eastAsia="Times New Roman" w:hAnsi="Times New Roman" w:cs="Times New Roman"/>
                <w:sz w:val="24"/>
                <w:szCs w:val="24"/>
                <w:lang w:eastAsia="ar-SA"/>
              </w:rPr>
              <w:t xml:space="preserve"> </w:t>
            </w:r>
            <w:r w:rsidR="000E042F">
              <w:rPr>
                <w:rFonts w:ascii="Times New Roman" w:eastAsia="Times New Roman" w:hAnsi="Times New Roman" w:cs="Times New Roman"/>
                <w:sz w:val="24"/>
                <w:szCs w:val="24"/>
                <w:lang w:eastAsia="ar-SA"/>
              </w:rPr>
              <w:t>развития области по индикатор</w:t>
            </w:r>
            <w:r w:rsidR="000E042F">
              <w:rPr>
                <w:rFonts w:ascii="Times New Roman" w:eastAsia="Times New Roman" w:hAnsi="Times New Roman" w:cs="Times New Roman"/>
                <w:sz w:val="24"/>
                <w:szCs w:val="24"/>
                <w:lang w:val="kk-KZ" w:eastAsia="ar-SA"/>
              </w:rPr>
              <w:t>а</w:t>
            </w:r>
            <w:r w:rsidR="00C04F27">
              <w:rPr>
                <w:rFonts w:ascii="Times New Roman" w:eastAsia="Times New Roman" w:hAnsi="Times New Roman" w:cs="Times New Roman"/>
                <w:sz w:val="24"/>
                <w:szCs w:val="24"/>
                <w:lang w:eastAsia="ar-SA"/>
              </w:rPr>
              <w:t>м установленном для Таскалинскому району</w:t>
            </w:r>
            <w:r w:rsidR="00C04F27" w:rsidRPr="00C04F27">
              <w:rPr>
                <w:rFonts w:ascii="Times New Roman" w:eastAsia="Times New Roman" w:hAnsi="Times New Roman" w:cs="Times New Roman"/>
                <w:sz w:val="24"/>
                <w:szCs w:val="24"/>
                <w:lang w:eastAsia="ar-SA"/>
              </w:rPr>
              <w:t xml:space="preserve"> </w:t>
            </w:r>
            <w:r w:rsidR="00C04F27">
              <w:rPr>
                <w:rFonts w:ascii="Times New Roman" w:eastAsia="Times New Roman" w:hAnsi="Times New Roman" w:cs="Times New Roman"/>
                <w:sz w:val="24"/>
                <w:szCs w:val="24"/>
                <w:lang w:eastAsia="ar-SA"/>
              </w:rPr>
              <w:t>на</w:t>
            </w:r>
            <w:r w:rsidR="00C04F27" w:rsidRPr="00C04F27">
              <w:rPr>
                <w:rFonts w:ascii="Times New Roman" w:eastAsia="Times New Roman" w:hAnsi="Times New Roman" w:cs="Times New Roman"/>
                <w:sz w:val="24"/>
                <w:szCs w:val="24"/>
                <w:lang w:eastAsia="ar-SA"/>
              </w:rPr>
              <w:t xml:space="preserve"> 2022-2025</w:t>
            </w:r>
            <w:r w:rsidR="00C04F27">
              <w:rPr>
                <w:rFonts w:ascii="Times New Roman" w:eastAsia="Times New Roman" w:hAnsi="Times New Roman" w:cs="Times New Roman"/>
                <w:sz w:val="24"/>
                <w:szCs w:val="24"/>
                <w:lang w:eastAsia="ar-SA"/>
              </w:rPr>
              <w:t xml:space="preserve"> годы</w:t>
            </w:r>
          </w:p>
        </w:tc>
        <w:tc>
          <w:tcPr>
            <w:tcW w:w="972" w:type="dxa"/>
            <w:shd w:val="clear" w:color="auto" w:fill="auto"/>
            <w:vAlign w:val="center"/>
          </w:tcPr>
          <w:p w:rsidR="00E4787C" w:rsidRPr="00694493" w:rsidRDefault="00B44CDD"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16"/>
                <w:szCs w:val="16"/>
                <w:lang w:eastAsia="ar-SA"/>
              </w:rPr>
            </w:pPr>
            <w:r>
              <w:rPr>
                <w:rFonts w:ascii="Times New Roman" w:eastAsia="Times New Roman" w:hAnsi="Times New Roman" w:cs="Times New Roman"/>
                <w:sz w:val="24"/>
                <w:szCs w:val="24"/>
                <w:lang w:eastAsia="ar-SA"/>
              </w:rPr>
              <w:t>25</w:t>
            </w:r>
            <w:r w:rsidR="00E4787C" w:rsidRPr="00694493">
              <w:rPr>
                <w:rFonts w:ascii="Times New Roman" w:eastAsia="Times New Roman" w:hAnsi="Times New Roman" w:cs="Times New Roman"/>
                <w:sz w:val="24"/>
                <w:szCs w:val="24"/>
                <w:lang w:eastAsia="ar-SA"/>
              </w:rPr>
              <w:t xml:space="preserve"> стр.</w:t>
            </w:r>
          </w:p>
        </w:tc>
      </w:tr>
      <w:tr w:rsidR="00E4787C" w:rsidRPr="00E4787C" w:rsidTr="0036057B">
        <w:trPr>
          <w:trHeight w:val="273"/>
        </w:trPr>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b/>
                <w:caps/>
                <w:kern w:val="28"/>
                <w:sz w:val="24"/>
                <w:szCs w:val="24"/>
                <w:lang w:eastAsia="ar-SA"/>
              </w:rPr>
            </w:pPr>
            <w:r w:rsidRPr="00E4787C">
              <w:rPr>
                <w:rFonts w:ascii="Times New Roman" w:eastAsia="Times New Roman" w:hAnsi="Times New Roman" w:cs="Times New Roman"/>
                <w:caps/>
                <w:kern w:val="28"/>
                <w:sz w:val="24"/>
                <w:szCs w:val="24"/>
                <w:lang w:eastAsia="ar-SA"/>
              </w:rPr>
              <w:t>3.2.</w:t>
            </w:r>
            <w:r w:rsidR="00600EE3">
              <w:rPr>
                <w:rFonts w:ascii="Times New Roman" w:eastAsia="Times New Roman" w:hAnsi="Times New Roman" w:cs="Times New Roman"/>
                <w:caps/>
                <w:kern w:val="28"/>
                <w:sz w:val="24"/>
                <w:szCs w:val="24"/>
                <w:lang w:eastAsia="ar-SA"/>
              </w:rPr>
              <w:t xml:space="preserve"> </w:t>
            </w:r>
            <w:r w:rsidRPr="00E4787C">
              <w:rPr>
                <w:rFonts w:ascii="Times New Roman" w:eastAsia="Times New Roman" w:hAnsi="Times New Roman" w:cs="Times New Roman"/>
                <w:sz w:val="24"/>
                <w:szCs w:val="24"/>
                <w:lang w:eastAsia="ar-SA"/>
              </w:rPr>
              <w:t>Информация о реализации в районе других программных документов</w:t>
            </w:r>
          </w:p>
        </w:tc>
        <w:tc>
          <w:tcPr>
            <w:tcW w:w="972" w:type="dxa"/>
            <w:shd w:val="clear" w:color="auto" w:fill="auto"/>
            <w:vAlign w:val="center"/>
          </w:tcPr>
          <w:p w:rsidR="001C3629" w:rsidRPr="00E92D16" w:rsidRDefault="00B55A3B" w:rsidP="0036057B">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00E4787C" w:rsidRPr="00E92D16">
              <w:rPr>
                <w:rFonts w:ascii="Times New Roman" w:eastAsia="Times New Roman" w:hAnsi="Times New Roman" w:cs="Times New Roman"/>
                <w:sz w:val="24"/>
                <w:szCs w:val="24"/>
                <w:lang w:eastAsia="ar-SA"/>
              </w:rPr>
              <w:t xml:space="preserve"> стр.</w:t>
            </w:r>
          </w:p>
        </w:tc>
      </w:tr>
      <w:tr w:rsidR="001C3629" w:rsidRPr="00E4787C" w:rsidTr="0036057B">
        <w:trPr>
          <w:trHeight w:val="179"/>
        </w:trPr>
        <w:tc>
          <w:tcPr>
            <w:tcW w:w="8655" w:type="dxa"/>
            <w:shd w:val="clear" w:color="auto" w:fill="auto"/>
          </w:tcPr>
          <w:p w:rsidR="001C3629" w:rsidRPr="0036057B" w:rsidRDefault="001C3629" w:rsidP="00E4787C">
            <w:pPr>
              <w:suppressAutoHyphens/>
              <w:autoSpaceDE w:val="0"/>
              <w:autoSpaceDN w:val="0"/>
              <w:adjustRightInd w:val="0"/>
              <w:spacing w:after="0" w:line="240" w:lineRule="auto"/>
              <w:contextualSpacing/>
              <w:rPr>
                <w:rFonts w:ascii="Times New Roman" w:eastAsia="Times New Roman" w:hAnsi="Times New Roman" w:cs="Times New Roman"/>
                <w:caps/>
                <w:kern w:val="28"/>
                <w:sz w:val="20"/>
                <w:szCs w:val="20"/>
                <w:lang w:eastAsia="ar-SA"/>
              </w:rPr>
            </w:pPr>
          </w:p>
        </w:tc>
        <w:tc>
          <w:tcPr>
            <w:tcW w:w="972" w:type="dxa"/>
            <w:shd w:val="clear" w:color="auto" w:fill="auto"/>
            <w:vAlign w:val="center"/>
          </w:tcPr>
          <w:p w:rsidR="001C3629" w:rsidRPr="00E92D16" w:rsidRDefault="001C3629" w:rsidP="0036057B">
            <w:pPr>
              <w:suppressAutoHyphens/>
              <w:autoSpaceDE w:val="0"/>
              <w:autoSpaceDN w:val="0"/>
              <w:adjustRightInd w:val="0"/>
              <w:spacing w:after="0" w:line="240" w:lineRule="auto"/>
              <w:contextualSpacing/>
              <w:rPr>
                <w:rFonts w:ascii="Times New Roman" w:eastAsia="Times New Roman" w:hAnsi="Times New Roman" w:cs="Times New Roman"/>
                <w:sz w:val="20"/>
                <w:szCs w:val="20"/>
                <w:lang w:eastAsia="ar-SA"/>
              </w:rPr>
            </w:pPr>
          </w:p>
        </w:tc>
      </w:tr>
      <w:tr w:rsidR="00E4787C" w:rsidRPr="00E4787C" w:rsidTr="000462D6">
        <w:tc>
          <w:tcPr>
            <w:tcW w:w="8655" w:type="dxa"/>
            <w:shd w:val="clear" w:color="auto" w:fill="auto"/>
          </w:tcPr>
          <w:p w:rsidR="00E4787C" w:rsidRPr="00E4787C" w:rsidRDefault="00E4787C" w:rsidP="00816184">
            <w:pPr>
              <w:tabs>
                <w:tab w:val="left" w:pos="567"/>
              </w:tabs>
              <w:suppressAutoHyphens/>
              <w:autoSpaceDE w:val="0"/>
              <w:autoSpaceDN w:val="0"/>
              <w:adjustRightInd w:val="0"/>
              <w:spacing w:after="0" w:line="240" w:lineRule="auto"/>
              <w:contextualSpacing/>
              <w:rPr>
                <w:rFonts w:ascii="Times New Roman" w:eastAsia="Times New Roman" w:hAnsi="Times New Roman" w:cs="Times New Roman"/>
                <w:b/>
                <w:caps/>
                <w:kern w:val="28"/>
                <w:sz w:val="24"/>
                <w:szCs w:val="24"/>
                <w:lang w:eastAsia="ar-SA"/>
              </w:rPr>
            </w:pPr>
            <w:r w:rsidRPr="00E4787C">
              <w:rPr>
                <w:rFonts w:ascii="Times New Roman" w:eastAsia="Times New Roman" w:hAnsi="Times New Roman" w:cs="Times New Roman"/>
                <w:b/>
                <w:sz w:val="24"/>
                <w:szCs w:val="24"/>
                <w:lang w:eastAsia="ar-SA"/>
              </w:rPr>
              <w:t>РАЗДЕЛ I</w:t>
            </w:r>
            <w:r w:rsidRPr="00E4787C">
              <w:rPr>
                <w:rFonts w:ascii="Times New Roman" w:eastAsia="Times New Roman" w:hAnsi="Times New Roman" w:cs="Times New Roman"/>
                <w:b/>
                <w:bCs/>
                <w:sz w:val="24"/>
                <w:szCs w:val="24"/>
                <w:lang w:val="en-US" w:eastAsia="ar-SA"/>
              </w:rPr>
              <w:t>V</w:t>
            </w:r>
            <w:r w:rsidRPr="00E4787C">
              <w:rPr>
                <w:rFonts w:ascii="Times New Roman" w:eastAsia="Times New Roman" w:hAnsi="Times New Roman" w:cs="Times New Roman"/>
                <w:b/>
                <w:sz w:val="24"/>
                <w:szCs w:val="24"/>
                <w:lang w:eastAsia="ar-SA"/>
              </w:rPr>
              <w:t>. ДОСТИЖЕНИЕ РЕЗУЛЬТАТОВ ПО ОТДЕЛЬНЫМ НАПРАВЛЕНИЯМ</w:t>
            </w:r>
          </w:p>
        </w:tc>
        <w:tc>
          <w:tcPr>
            <w:tcW w:w="972" w:type="dxa"/>
            <w:shd w:val="clear" w:color="auto" w:fill="auto"/>
            <w:vAlign w:val="center"/>
          </w:tcPr>
          <w:p w:rsidR="00E4787C" w:rsidRPr="00E92D16"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r w:rsidR="00E4787C" w:rsidRPr="00E92D16">
              <w:rPr>
                <w:rFonts w:ascii="Times New Roman" w:eastAsia="Times New Roman" w:hAnsi="Times New Roman" w:cs="Times New Roman"/>
                <w:b/>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 xml:space="preserve">4.1. Оценка эффективности реализации бюджетных инвестиционных проектов </w:t>
            </w:r>
          </w:p>
        </w:tc>
        <w:tc>
          <w:tcPr>
            <w:tcW w:w="972" w:type="dxa"/>
            <w:shd w:val="clear" w:color="auto" w:fill="auto"/>
            <w:vAlign w:val="center"/>
          </w:tcPr>
          <w:p w:rsidR="00E4787C" w:rsidRPr="00E92D16"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E4787C" w:rsidRPr="00E92D16">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 xml:space="preserve">4.2. Оценка эффективности использования бюджетных средств администраторами бюджетных программ </w:t>
            </w:r>
          </w:p>
        </w:tc>
        <w:tc>
          <w:tcPr>
            <w:tcW w:w="972" w:type="dxa"/>
            <w:shd w:val="clear" w:color="auto" w:fill="auto"/>
            <w:vAlign w:val="center"/>
          </w:tcPr>
          <w:p w:rsidR="00E4787C" w:rsidRPr="00E92D16"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E4787C" w:rsidRPr="00E92D16">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4.3. Оценка эффективности использования активов государства</w:t>
            </w:r>
          </w:p>
        </w:tc>
        <w:tc>
          <w:tcPr>
            <w:tcW w:w="972" w:type="dxa"/>
            <w:shd w:val="clear" w:color="auto" w:fill="auto"/>
            <w:vAlign w:val="center"/>
          </w:tcPr>
          <w:p w:rsidR="00E4787C" w:rsidRPr="00E92D16" w:rsidRDefault="00EB1C19"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E4787C" w:rsidRPr="00E92D16">
              <w:rPr>
                <w:rFonts w:ascii="Times New Roman" w:eastAsia="Times New Roman" w:hAnsi="Times New Roman" w:cs="Times New Roman"/>
                <w:sz w:val="24"/>
                <w:szCs w:val="24"/>
                <w:lang w:eastAsia="ar-SA"/>
              </w:rPr>
              <w:t xml:space="preserve"> стр.</w:t>
            </w:r>
          </w:p>
        </w:tc>
      </w:tr>
      <w:tr w:rsidR="00E4787C" w:rsidRPr="00E4787C" w:rsidTr="00AF308A">
        <w:trPr>
          <w:trHeight w:val="563"/>
        </w:trPr>
        <w:tc>
          <w:tcPr>
            <w:tcW w:w="8655" w:type="dxa"/>
            <w:shd w:val="clear" w:color="auto" w:fill="auto"/>
          </w:tcPr>
          <w:p w:rsidR="00AF308A" w:rsidRPr="0002162E" w:rsidRDefault="00E4787C" w:rsidP="0036057B">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4.4.</w:t>
            </w:r>
            <w:r w:rsidR="0036057B">
              <w:rPr>
                <w:rFonts w:ascii="Times New Roman" w:eastAsia="Times New Roman" w:hAnsi="Times New Roman" w:cs="Times New Roman"/>
                <w:sz w:val="24"/>
                <w:szCs w:val="24"/>
                <w:lang w:eastAsia="ar-SA"/>
              </w:rPr>
              <w:t xml:space="preserve"> </w:t>
            </w:r>
            <w:r w:rsidRPr="00E4787C">
              <w:rPr>
                <w:rFonts w:ascii="Times New Roman" w:eastAsia="Times New Roman" w:hAnsi="Times New Roman" w:cs="Times New Roman"/>
                <w:sz w:val="24"/>
                <w:szCs w:val="24"/>
                <w:lang w:eastAsia="ar-SA"/>
              </w:rPr>
              <w:t>Оценка эффективности использования активов субъектов квазигосударственного сектора</w:t>
            </w:r>
          </w:p>
        </w:tc>
        <w:tc>
          <w:tcPr>
            <w:tcW w:w="972" w:type="dxa"/>
            <w:shd w:val="clear" w:color="auto" w:fill="auto"/>
            <w:vAlign w:val="center"/>
          </w:tcPr>
          <w:p w:rsidR="00E4787C" w:rsidRPr="00E92D16" w:rsidRDefault="00EB1C19"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16"/>
                <w:szCs w:val="16"/>
                <w:lang w:eastAsia="ar-SA"/>
              </w:rPr>
            </w:pPr>
            <w:r>
              <w:rPr>
                <w:rFonts w:ascii="Times New Roman" w:eastAsia="Times New Roman" w:hAnsi="Times New Roman" w:cs="Times New Roman"/>
                <w:sz w:val="24"/>
                <w:szCs w:val="24"/>
                <w:lang w:eastAsia="ar-SA"/>
              </w:rPr>
              <w:t>28</w:t>
            </w:r>
            <w:r w:rsidR="00E4787C" w:rsidRPr="00E92D16">
              <w:rPr>
                <w:rFonts w:ascii="Times New Roman" w:eastAsia="Times New Roman" w:hAnsi="Times New Roman" w:cs="Times New Roman"/>
                <w:sz w:val="24"/>
                <w:szCs w:val="24"/>
                <w:lang w:eastAsia="ar-SA"/>
              </w:rPr>
              <w:t xml:space="preserve"> стр.</w:t>
            </w:r>
          </w:p>
        </w:tc>
      </w:tr>
      <w:tr w:rsidR="00AF308A" w:rsidRPr="00E4787C" w:rsidTr="000462D6">
        <w:trPr>
          <w:trHeight w:val="163"/>
        </w:trPr>
        <w:tc>
          <w:tcPr>
            <w:tcW w:w="8655" w:type="dxa"/>
            <w:shd w:val="clear" w:color="auto" w:fill="auto"/>
          </w:tcPr>
          <w:p w:rsidR="00AF308A" w:rsidRPr="0002162E" w:rsidRDefault="00AF308A" w:rsidP="0036057B">
            <w:pPr>
              <w:suppressAutoHyphens/>
              <w:autoSpaceDE w:val="0"/>
              <w:autoSpaceDN w:val="0"/>
              <w:adjustRightInd w:val="0"/>
              <w:spacing w:after="0" w:line="240" w:lineRule="auto"/>
              <w:contextualSpacing/>
              <w:rPr>
                <w:rFonts w:ascii="Times New Roman" w:eastAsia="Times New Roman" w:hAnsi="Times New Roman" w:cs="Times New Roman"/>
                <w:sz w:val="20"/>
                <w:szCs w:val="20"/>
                <w:lang w:eastAsia="ar-SA"/>
              </w:rPr>
            </w:pPr>
          </w:p>
        </w:tc>
        <w:tc>
          <w:tcPr>
            <w:tcW w:w="972" w:type="dxa"/>
            <w:shd w:val="clear" w:color="auto" w:fill="auto"/>
            <w:vAlign w:val="center"/>
          </w:tcPr>
          <w:p w:rsidR="00AF308A" w:rsidRPr="00E92D16" w:rsidRDefault="00AF308A"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0"/>
                <w:szCs w:val="20"/>
                <w:lang w:eastAsia="ar-SA"/>
              </w:rPr>
            </w:pPr>
          </w:p>
        </w:tc>
      </w:tr>
      <w:tr w:rsidR="00140EC9" w:rsidRPr="00E4787C" w:rsidTr="000462D6">
        <w:trPr>
          <w:trHeight w:val="163"/>
        </w:trPr>
        <w:tc>
          <w:tcPr>
            <w:tcW w:w="8655" w:type="dxa"/>
            <w:shd w:val="clear" w:color="auto" w:fill="auto"/>
          </w:tcPr>
          <w:p w:rsidR="00140EC9" w:rsidRPr="0002162E" w:rsidRDefault="00140EC9" w:rsidP="0036057B">
            <w:pPr>
              <w:suppressAutoHyphens/>
              <w:autoSpaceDE w:val="0"/>
              <w:autoSpaceDN w:val="0"/>
              <w:adjustRightInd w:val="0"/>
              <w:spacing w:after="0" w:line="240" w:lineRule="auto"/>
              <w:contextualSpacing/>
              <w:rPr>
                <w:rFonts w:ascii="Times New Roman" w:eastAsia="Times New Roman" w:hAnsi="Times New Roman" w:cs="Times New Roman"/>
                <w:sz w:val="20"/>
                <w:szCs w:val="20"/>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bCs/>
                <w:sz w:val="24"/>
                <w:szCs w:val="24"/>
                <w:lang w:val="en-US" w:eastAsia="ar-SA"/>
              </w:rPr>
              <w:t>V</w:t>
            </w:r>
            <w:r w:rsidRPr="00E4787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140EC9">
              <w:rPr>
                <w:rFonts w:ascii="Times New Roman" w:eastAsia="Times New Roman" w:hAnsi="Times New Roman" w:cs="Times New Roman"/>
                <w:b/>
                <w:color w:val="000000"/>
                <w:spacing w:val="2"/>
                <w:sz w:val="24"/>
                <w:szCs w:val="24"/>
                <w:lang w:eastAsia="ru-RU"/>
              </w:rPr>
              <w:t>ОЦЕНКА КОНСОЛИДИРОВАННОЙ ФИНАНСОВОЙ ОТЧЕТНОСТИ МЕСТНОГО БЮДЖЕТА</w:t>
            </w:r>
          </w:p>
        </w:tc>
        <w:tc>
          <w:tcPr>
            <w:tcW w:w="972" w:type="dxa"/>
            <w:shd w:val="clear" w:color="auto" w:fill="auto"/>
            <w:vAlign w:val="center"/>
          </w:tcPr>
          <w:p w:rsidR="00140EC9" w:rsidRPr="00816184" w:rsidRDefault="00EB1C19"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0"/>
                <w:szCs w:val="20"/>
                <w:lang w:eastAsia="ar-SA"/>
              </w:rPr>
            </w:pPr>
            <w:r w:rsidRPr="00816184">
              <w:rPr>
                <w:rFonts w:ascii="Times New Roman" w:eastAsia="Times New Roman" w:hAnsi="Times New Roman" w:cs="Times New Roman"/>
                <w:b/>
                <w:sz w:val="24"/>
                <w:szCs w:val="24"/>
                <w:lang w:eastAsia="ar-SA"/>
              </w:rPr>
              <w:t>28 стр.</w:t>
            </w:r>
          </w:p>
        </w:tc>
      </w:tr>
      <w:tr w:rsidR="00140EC9" w:rsidRPr="00E4787C" w:rsidTr="000462D6">
        <w:trPr>
          <w:trHeight w:val="163"/>
        </w:trPr>
        <w:tc>
          <w:tcPr>
            <w:tcW w:w="8655" w:type="dxa"/>
            <w:shd w:val="clear" w:color="auto" w:fill="auto"/>
          </w:tcPr>
          <w:p w:rsidR="00140EC9" w:rsidRPr="0002162E" w:rsidRDefault="00140EC9" w:rsidP="0036057B">
            <w:pPr>
              <w:suppressAutoHyphens/>
              <w:autoSpaceDE w:val="0"/>
              <w:autoSpaceDN w:val="0"/>
              <w:adjustRightInd w:val="0"/>
              <w:spacing w:after="0" w:line="240" w:lineRule="auto"/>
              <w:contextualSpacing/>
              <w:rPr>
                <w:rFonts w:ascii="Times New Roman" w:eastAsia="Times New Roman" w:hAnsi="Times New Roman" w:cs="Times New Roman"/>
                <w:sz w:val="20"/>
                <w:szCs w:val="20"/>
                <w:lang w:eastAsia="ar-SA"/>
              </w:rPr>
            </w:pPr>
          </w:p>
        </w:tc>
        <w:tc>
          <w:tcPr>
            <w:tcW w:w="972" w:type="dxa"/>
            <w:shd w:val="clear" w:color="auto" w:fill="auto"/>
            <w:vAlign w:val="center"/>
          </w:tcPr>
          <w:p w:rsidR="00140EC9" w:rsidRPr="00E92D16" w:rsidRDefault="00140EC9"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0"/>
                <w:szCs w:val="20"/>
                <w:lang w:eastAsia="ar-SA"/>
              </w:rPr>
            </w:pP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bCs/>
                <w:sz w:val="24"/>
                <w:szCs w:val="24"/>
                <w:lang w:val="en-US" w:eastAsia="ar-SA"/>
              </w:rPr>
              <w:t>V</w:t>
            </w:r>
            <w:r w:rsidR="00140EC9" w:rsidRPr="00E4787C">
              <w:rPr>
                <w:rFonts w:ascii="Times New Roman" w:eastAsia="Times New Roman" w:hAnsi="Times New Roman" w:cs="Times New Roman"/>
                <w:b/>
                <w:sz w:val="24"/>
                <w:szCs w:val="24"/>
                <w:lang w:eastAsia="ar-SA"/>
              </w:rPr>
              <w:t>I</w:t>
            </w:r>
            <w:r w:rsidRPr="00E4787C">
              <w:rPr>
                <w:rFonts w:ascii="Times New Roman" w:eastAsia="Times New Roman" w:hAnsi="Times New Roman" w:cs="Times New Roman"/>
                <w:b/>
                <w:sz w:val="24"/>
                <w:szCs w:val="24"/>
                <w:lang w:eastAsia="ar-SA"/>
              </w:rPr>
              <w:t>. ЗАКЛЮЧИТЕЛЬНАЯ ЧАСТЬ</w:t>
            </w:r>
          </w:p>
        </w:tc>
        <w:tc>
          <w:tcPr>
            <w:tcW w:w="972" w:type="dxa"/>
            <w:shd w:val="clear" w:color="auto" w:fill="auto"/>
            <w:vAlign w:val="center"/>
          </w:tcPr>
          <w:p w:rsidR="00E4787C" w:rsidRPr="00E92D16"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kk-KZ" w:eastAsia="ar-SA"/>
              </w:rPr>
              <w:t>29</w:t>
            </w:r>
            <w:r w:rsidR="00E4787C" w:rsidRPr="00E92D16">
              <w:rPr>
                <w:rFonts w:ascii="Times New Roman" w:eastAsia="Times New Roman" w:hAnsi="Times New Roman" w:cs="Times New Roman"/>
                <w:b/>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 xml:space="preserve">5.1 Выводы </w:t>
            </w:r>
          </w:p>
        </w:tc>
        <w:tc>
          <w:tcPr>
            <w:tcW w:w="972" w:type="dxa"/>
            <w:shd w:val="clear" w:color="auto" w:fill="auto"/>
            <w:vAlign w:val="center"/>
          </w:tcPr>
          <w:p w:rsidR="00E4787C" w:rsidRPr="00E92D16"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val="kk-KZ" w:eastAsia="ar-SA"/>
              </w:rPr>
              <w:t>29</w:t>
            </w:r>
            <w:r w:rsidR="00E4787C" w:rsidRPr="00E92D16">
              <w:rPr>
                <w:rFonts w:ascii="Times New Roman" w:eastAsia="Times New Roman" w:hAnsi="Times New Roman" w:cs="Times New Roman"/>
                <w:sz w:val="24"/>
                <w:szCs w:val="24"/>
                <w:lang w:eastAsia="ar-SA"/>
              </w:rPr>
              <w:t xml:space="preserve"> стр.</w:t>
            </w:r>
          </w:p>
        </w:tc>
      </w:tr>
      <w:tr w:rsidR="00E4787C" w:rsidRPr="00E4787C" w:rsidTr="000462D6">
        <w:tc>
          <w:tcPr>
            <w:tcW w:w="8655" w:type="dxa"/>
            <w:shd w:val="clear" w:color="auto" w:fill="auto"/>
          </w:tcPr>
          <w:p w:rsidR="00E4787C" w:rsidRPr="00E4787C" w:rsidRDefault="00E4787C"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sz w:val="24"/>
                <w:szCs w:val="24"/>
                <w:lang w:eastAsia="ar-SA"/>
              </w:rPr>
              <w:t xml:space="preserve">5.2. Рекомендации </w:t>
            </w:r>
          </w:p>
        </w:tc>
        <w:tc>
          <w:tcPr>
            <w:tcW w:w="972" w:type="dxa"/>
            <w:shd w:val="clear" w:color="auto" w:fill="auto"/>
            <w:vAlign w:val="center"/>
          </w:tcPr>
          <w:p w:rsidR="00E4787C" w:rsidRPr="00E92D16" w:rsidRDefault="00EB1C19"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val="kk-KZ" w:eastAsia="ar-SA"/>
              </w:rPr>
              <w:t>29</w:t>
            </w:r>
            <w:r w:rsidR="00E4787C" w:rsidRPr="00E92D16">
              <w:rPr>
                <w:rFonts w:ascii="Times New Roman" w:eastAsia="Times New Roman" w:hAnsi="Times New Roman" w:cs="Times New Roman"/>
                <w:sz w:val="24"/>
                <w:szCs w:val="24"/>
                <w:lang w:eastAsia="ar-SA"/>
              </w:rPr>
              <w:t xml:space="preserve"> стр.</w:t>
            </w:r>
          </w:p>
        </w:tc>
      </w:tr>
      <w:tr w:rsidR="00140EC9" w:rsidRPr="00E4787C" w:rsidTr="000462D6">
        <w:tc>
          <w:tcPr>
            <w:tcW w:w="8655" w:type="dxa"/>
            <w:shd w:val="clear" w:color="auto" w:fill="auto"/>
          </w:tcPr>
          <w:p w:rsidR="00140EC9" w:rsidRPr="00E4787C" w:rsidRDefault="00140EC9"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p>
        </w:tc>
        <w:tc>
          <w:tcPr>
            <w:tcW w:w="972" w:type="dxa"/>
            <w:shd w:val="clear" w:color="auto" w:fill="auto"/>
            <w:vAlign w:val="center"/>
          </w:tcPr>
          <w:p w:rsidR="00140EC9" w:rsidRDefault="00140EC9"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p>
        </w:tc>
      </w:tr>
      <w:tr w:rsidR="007F03BA" w:rsidRPr="00E4787C" w:rsidTr="000462D6">
        <w:tc>
          <w:tcPr>
            <w:tcW w:w="8655" w:type="dxa"/>
            <w:shd w:val="clear" w:color="auto" w:fill="auto"/>
          </w:tcPr>
          <w:p w:rsidR="007F03BA" w:rsidRPr="007F03BA" w:rsidRDefault="007F03BA" w:rsidP="00E4787C">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7F03BA">
              <w:rPr>
                <w:rFonts w:ascii="Times New Roman" w:eastAsia="Times New Roman" w:hAnsi="Times New Roman" w:cs="Times New Roman"/>
                <w:b/>
                <w:color w:val="000000"/>
                <w:spacing w:val="2"/>
                <w:sz w:val="24"/>
                <w:szCs w:val="24"/>
                <w:lang w:eastAsia="ru-RU"/>
              </w:rPr>
              <w:t>ПРИЛОЖЕНИЯ К ОТЧЕТУ</w:t>
            </w:r>
          </w:p>
        </w:tc>
        <w:tc>
          <w:tcPr>
            <w:tcW w:w="972" w:type="dxa"/>
            <w:shd w:val="clear" w:color="auto" w:fill="auto"/>
            <w:vAlign w:val="center"/>
          </w:tcPr>
          <w:p w:rsidR="007F03BA" w:rsidRPr="00816184"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30</w:t>
            </w:r>
            <w:r w:rsidR="00816184" w:rsidRPr="00816184">
              <w:rPr>
                <w:rFonts w:ascii="Times New Roman" w:eastAsia="Times New Roman" w:hAnsi="Times New Roman" w:cs="Times New Roman"/>
                <w:b/>
                <w:sz w:val="24"/>
                <w:szCs w:val="24"/>
                <w:lang w:eastAsia="ar-SA"/>
              </w:rPr>
              <w:t xml:space="preserve"> стр.</w:t>
            </w:r>
          </w:p>
        </w:tc>
      </w:tr>
      <w:tr w:rsidR="007F03BA" w:rsidRPr="00E4787C" w:rsidTr="000462D6">
        <w:tc>
          <w:tcPr>
            <w:tcW w:w="8655" w:type="dxa"/>
            <w:shd w:val="clear" w:color="auto" w:fill="auto"/>
          </w:tcPr>
          <w:p w:rsidR="007F03BA" w:rsidRPr="007F03BA" w:rsidRDefault="007F03BA"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7F03BA">
              <w:rPr>
                <w:rFonts w:ascii="Times New Roman" w:eastAsia="Times New Roman" w:hAnsi="Times New Roman" w:cs="Times New Roman"/>
                <w:color w:val="000000"/>
                <w:spacing w:val="2"/>
                <w:sz w:val="24"/>
                <w:szCs w:val="24"/>
                <w:lang w:eastAsia="ru-RU"/>
              </w:rPr>
              <w:t>1. Дополнительные</w:t>
            </w:r>
            <w:r>
              <w:rPr>
                <w:rFonts w:ascii="Times New Roman" w:eastAsia="Times New Roman" w:hAnsi="Times New Roman" w:cs="Times New Roman"/>
                <w:color w:val="000000"/>
                <w:spacing w:val="2"/>
                <w:sz w:val="24"/>
                <w:szCs w:val="24"/>
                <w:lang w:eastAsia="ru-RU"/>
              </w:rPr>
              <w:t xml:space="preserve"> материалы (таблицы, диаграммы)</w:t>
            </w:r>
          </w:p>
        </w:tc>
        <w:tc>
          <w:tcPr>
            <w:tcW w:w="972" w:type="dxa"/>
            <w:shd w:val="clear" w:color="auto" w:fill="auto"/>
            <w:vAlign w:val="center"/>
          </w:tcPr>
          <w:p w:rsidR="007F03BA"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30</w:t>
            </w:r>
            <w:r w:rsidR="007F03BA" w:rsidRPr="00E92D16">
              <w:rPr>
                <w:rFonts w:ascii="Times New Roman" w:eastAsia="Times New Roman" w:hAnsi="Times New Roman" w:cs="Times New Roman"/>
                <w:sz w:val="24"/>
                <w:szCs w:val="24"/>
                <w:lang w:eastAsia="ar-SA"/>
              </w:rPr>
              <w:t xml:space="preserve"> стр.</w:t>
            </w:r>
          </w:p>
        </w:tc>
      </w:tr>
      <w:tr w:rsidR="00140EC9" w:rsidRPr="00E4787C" w:rsidTr="000462D6">
        <w:tc>
          <w:tcPr>
            <w:tcW w:w="8655" w:type="dxa"/>
            <w:shd w:val="clear" w:color="auto" w:fill="auto"/>
          </w:tcPr>
          <w:p w:rsidR="00140EC9" w:rsidRPr="00E4787C" w:rsidRDefault="007F03BA"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7F03BA">
              <w:rPr>
                <w:rFonts w:ascii="Times New Roman" w:eastAsia="Times New Roman" w:hAnsi="Times New Roman" w:cs="Times New Roman"/>
                <w:sz w:val="24"/>
                <w:szCs w:val="24"/>
                <w:lang w:eastAsia="ar-SA"/>
              </w:rPr>
              <w:t>2. Информация о работе Ревизионной комиссии за отчетный период</w:t>
            </w:r>
          </w:p>
        </w:tc>
        <w:tc>
          <w:tcPr>
            <w:tcW w:w="972" w:type="dxa"/>
            <w:shd w:val="clear" w:color="auto" w:fill="auto"/>
            <w:vAlign w:val="center"/>
          </w:tcPr>
          <w:p w:rsidR="00140EC9" w:rsidRDefault="00B55A3B" w:rsidP="00001FEE">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30</w:t>
            </w:r>
            <w:r w:rsidR="007F03BA" w:rsidRPr="00E92D16">
              <w:rPr>
                <w:rFonts w:ascii="Times New Roman" w:eastAsia="Times New Roman" w:hAnsi="Times New Roman" w:cs="Times New Roman"/>
                <w:sz w:val="24"/>
                <w:szCs w:val="24"/>
                <w:lang w:eastAsia="ar-SA"/>
              </w:rPr>
              <w:t xml:space="preserve"> стр.</w:t>
            </w:r>
          </w:p>
        </w:tc>
      </w:tr>
    </w:tbl>
    <w:p w:rsidR="00E4787C" w:rsidRPr="000462D6" w:rsidRDefault="00E4787C" w:rsidP="00C04F27">
      <w:pPr>
        <w:pStyle w:val="2a"/>
        <w:jc w:val="center"/>
        <w:rPr>
          <w:rFonts w:ascii="Times New Roman" w:hAnsi="Times New Roman" w:cs="Times New Roman"/>
          <w:b/>
          <w:sz w:val="28"/>
          <w:szCs w:val="28"/>
        </w:rPr>
      </w:pPr>
      <w:r w:rsidRPr="000462D6">
        <w:rPr>
          <w:rFonts w:ascii="Times New Roman" w:hAnsi="Times New Roman" w:cs="Times New Roman"/>
          <w:b/>
          <w:sz w:val="28"/>
          <w:szCs w:val="28"/>
        </w:rPr>
        <w:lastRenderedPageBreak/>
        <w:t>ВВЕДЕНИЕ</w:t>
      </w:r>
    </w:p>
    <w:p w:rsidR="000462D6" w:rsidRDefault="000462D6" w:rsidP="007F03BA">
      <w:pPr>
        <w:pStyle w:val="2a"/>
        <w:rPr>
          <w:rStyle w:val="aff5"/>
          <w:i w:val="0"/>
          <w:iCs w:val="0"/>
        </w:rPr>
      </w:pPr>
    </w:p>
    <w:p w:rsidR="000462D6" w:rsidRPr="00596850" w:rsidRDefault="00E4787C" w:rsidP="000462D6">
      <w:pPr>
        <w:pStyle w:val="2a"/>
        <w:ind w:firstLine="708"/>
        <w:jc w:val="both"/>
        <w:rPr>
          <w:rFonts w:ascii="Times New Roman" w:hAnsi="Times New Roman" w:cs="Times New Roman"/>
          <w:sz w:val="28"/>
          <w:szCs w:val="28"/>
        </w:rPr>
      </w:pPr>
      <w:r w:rsidRPr="00596850">
        <w:rPr>
          <w:rFonts w:ascii="Times New Roman" w:hAnsi="Times New Roman" w:cs="Times New Roman"/>
          <w:sz w:val="28"/>
          <w:szCs w:val="28"/>
        </w:rPr>
        <w:t>Ревизионной комиссией по Западно-Казахстанской области в соответствии со статьей 51 Закона Республ</w:t>
      </w:r>
      <w:r w:rsidR="0009379E" w:rsidRPr="00596850">
        <w:rPr>
          <w:rFonts w:ascii="Times New Roman" w:hAnsi="Times New Roman" w:cs="Times New Roman"/>
          <w:sz w:val="28"/>
          <w:szCs w:val="28"/>
        </w:rPr>
        <w:t>ики Казахстан от 12 ноября 2015 года №</w:t>
      </w:r>
      <w:r w:rsidRPr="00596850">
        <w:rPr>
          <w:rFonts w:ascii="Times New Roman" w:hAnsi="Times New Roman" w:cs="Times New Roman"/>
          <w:sz w:val="28"/>
          <w:szCs w:val="28"/>
        </w:rPr>
        <w:t>392-V «О государственном аудите и финансовом контроле» подготовлен отчет - заключение к отчету акимата Таскалинского района об исполнении районного бюджета за 20</w:t>
      </w:r>
      <w:r w:rsidR="00BE198D">
        <w:rPr>
          <w:rFonts w:ascii="Times New Roman" w:hAnsi="Times New Roman" w:cs="Times New Roman"/>
          <w:sz w:val="28"/>
          <w:szCs w:val="28"/>
          <w:lang w:val="kk-KZ"/>
        </w:rPr>
        <w:t>22</w:t>
      </w:r>
      <w:r w:rsidRPr="00596850">
        <w:rPr>
          <w:rFonts w:ascii="Times New Roman" w:hAnsi="Times New Roman" w:cs="Times New Roman"/>
          <w:sz w:val="28"/>
          <w:szCs w:val="28"/>
        </w:rPr>
        <w:t xml:space="preserve"> год </w:t>
      </w:r>
      <w:r w:rsidRPr="00596850">
        <w:rPr>
          <w:rFonts w:ascii="Times New Roman" w:hAnsi="Times New Roman" w:cs="Times New Roman"/>
          <w:i/>
          <w:sz w:val="28"/>
          <w:szCs w:val="28"/>
        </w:rPr>
        <w:t>(далее - Отчет).</w:t>
      </w:r>
    </w:p>
    <w:p w:rsidR="000462D6" w:rsidRPr="00315CF8" w:rsidRDefault="000462D6" w:rsidP="00315CF8">
      <w:pPr>
        <w:pStyle w:val="2a"/>
      </w:pPr>
    </w:p>
    <w:p w:rsidR="000462D6" w:rsidRPr="00596850" w:rsidRDefault="00E4787C" w:rsidP="000462D6">
      <w:pPr>
        <w:pStyle w:val="2a"/>
        <w:ind w:firstLine="708"/>
        <w:jc w:val="both"/>
        <w:rPr>
          <w:rFonts w:ascii="Times New Roman" w:hAnsi="Times New Roman" w:cs="Times New Roman"/>
          <w:iCs/>
          <w:sz w:val="28"/>
          <w:szCs w:val="28"/>
          <w:lang w:eastAsia="ar-SA"/>
        </w:rPr>
      </w:pPr>
      <w:r w:rsidRPr="00596850">
        <w:rPr>
          <w:rFonts w:ascii="Times New Roman" w:hAnsi="Times New Roman" w:cs="Times New Roman"/>
          <w:iCs/>
          <w:sz w:val="28"/>
          <w:szCs w:val="28"/>
          <w:lang w:eastAsia="ar-SA"/>
        </w:rPr>
        <w:t xml:space="preserve">В </w:t>
      </w:r>
      <w:r w:rsidRPr="00596850">
        <w:rPr>
          <w:rFonts w:ascii="Times New Roman" w:hAnsi="Times New Roman" w:cs="Times New Roman"/>
          <w:b/>
          <w:bCs/>
          <w:i/>
          <w:iCs/>
          <w:sz w:val="28"/>
          <w:szCs w:val="28"/>
          <w:lang w:eastAsia="ar-SA"/>
        </w:rPr>
        <w:t>первом разделе</w:t>
      </w:r>
      <w:r w:rsidRPr="00596850">
        <w:rPr>
          <w:rFonts w:ascii="Times New Roman" w:hAnsi="Times New Roman" w:cs="Times New Roman"/>
          <w:bCs/>
          <w:iCs/>
          <w:sz w:val="28"/>
          <w:szCs w:val="28"/>
          <w:lang w:eastAsia="ar-SA"/>
        </w:rPr>
        <w:t xml:space="preserve"> представлены</w:t>
      </w:r>
      <w:r w:rsidRPr="00596850">
        <w:rPr>
          <w:rFonts w:ascii="Times New Roman" w:hAnsi="Times New Roman" w:cs="Times New Roman"/>
          <w:iCs/>
          <w:sz w:val="28"/>
          <w:szCs w:val="28"/>
          <w:lang w:eastAsia="ar-SA"/>
        </w:rPr>
        <w:t xml:space="preserve"> основные показатели социально-экономического развития Таскалинского района</w:t>
      </w:r>
      <w:r w:rsidR="00631D97" w:rsidRPr="00631D97">
        <w:rPr>
          <w:rFonts w:ascii="Times New Roman" w:hAnsi="Times New Roman" w:cs="Times New Roman"/>
          <w:iCs/>
          <w:sz w:val="28"/>
          <w:szCs w:val="28"/>
          <w:lang w:eastAsia="ar-SA"/>
        </w:rPr>
        <w:t xml:space="preserve"> за 2022 год</w:t>
      </w:r>
      <w:r w:rsidRPr="00596850">
        <w:rPr>
          <w:rFonts w:ascii="Times New Roman" w:hAnsi="Times New Roman" w:cs="Times New Roman"/>
          <w:iCs/>
          <w:sz w:val="28"/>
          <w:szCs w:val="28"/>
          <w:lang w:eastAsia="ar-SA"/>
        </w:rPr>
        <w:t>.</w:t>
      </w:r>
    </w:p>
    <w:p w:rsidR="00596850" w:rsidRPr="00315CF8" w:rsidRDefault="00596850" w:rsidP="00315CF8">
      <w:pPr>
        <w:pStyle w:val="2a"/>
      </w:pPr>
    </w:p>
    <w:p w:rsidR="000462D6" w:rsidRPr="00315CF8" w:rsidRDefault="00E4787C" w:rsidP="000462D6">
      <w:pPr>
        <w:pStyle w:val="2a"/>
        <w:ind w:firstLine="708"/>
        <w:jc w:val="both"/>
        <w:rPr>
          <w:rFonts w:ascii="Times New Roman" w:hAnsi="Times New Roman" w:cs="Times New Roman"/>
          <w:iCs/>
          <w:sz w:val="28"/>
          <w:szCs w:val="28"/>
          <w:lang w:eastAsia="ar-SA"/>
        </w:rPr>
      </w:pPr>
      <w:r w:rsidRPr="00315CF8">
        <w:rPr>
          <w:rFonts w:ascii="Times New Roman" w:hAnsi="Times New Roman" w:cs="Times New Roman"/>
          <w:iCs/>
          <w:sz w:val="28"/>
          <w:szCs w:val="28"/>
          <w:lang w:eastAsia="ar-SA"/>
        </w:rPr>
        <w:t xml:space="preserve">Во </w:t>
      </w:r>
      <w:r w:rsidRPr="00315CF8">
        <w:rPr>
          <w:rFonts w:ascii="Times New Roman" w:hAnsi="Times New Roman" w:cs="Times New Roman"/>
          <w:b/>
          <w:i/>
          <w:iCs/>
          <w:sz w:val="28"/>
          <w:szCs w:val="28"/>
          <w:lang w:eastAsia="ar-SA"/>
        </w:rPr>
        <w:t>втором разделе</w:t>
      </w:r>
      <w:r w:rsidRPr="00315CF8">
        <w:rPr>
          <w:rFonts w:ascii="Times New Roman" w:hAnsi="Times New Roman" w:cs="Times New Roman"/>
          <w:iCs/>
          <w:sz w:val="28"/>
          <w:szCs w:val="28"/>
          <w:lang w:eastAsia="ar-SA"/>
        </w:rPr>
        <w:t xml:space="preserve"> представлен анализ исполнения бюдж</w:t>
      </w:r>
      <w:r w:rsidR="00EF5BFA" w:rsidRPr="00315CF8">
        <w:rPr>
          <w:rFonts w:ascii="Times New Roman" w:hAnsi="Times New Roman" w:cs="Times New Roman"/>
          <w:iCs/>
          <w:sz w:val="28"/>
          <w:szCs w:val="28"/>
          <w:lang w:eastAsia="ar-SA"/>
        </w:rPr>
        <w:t>ета Таскалинского района за 202</w:t>
      </w:r>
      <w:r w:rsidR="00272897">
        <w:rPr>
          <w:rFonts w:ascii="Times New Roman" w:hAnsi="Times New Roman" w:cs="Times New Roman"/>
          <w:iCs/>
          <w:sz w:val="28"/>
          <w:szCs w:val="28"/>
          <w:lang w:eastAsia="ar-SA"/>
        </w:rPr>
        <w:t>2</w:t>
      </w:r>
      <w:r w:rsidRPr="00315CF8">
        <w:rPr>
          <w:rFonts w:ascii="Times New Roman" w:hAnsi="Times New Roman" w:cs="Times New Roman"/>
          <w:iCs/>
          <w:sz w:val="28"/>
          <w:szCs w:val="28"/>
          <w:lang w:eastAsia="ar-SA"/>
        </w:rPr>
        <w:t xml:space="preserve"> год, в том числе исполнения поступлений и ра</w:t>
      </w:r>
      <w:r w:rsidR="00CF40C0">
        <w:rPr>
          <w:rFonts w:ascii="Times New Roman" w:hAnsi="Times New Roman" w:cs="Times New Roman"/>
          <w:iCs/>
          <w:sz w:val="28"/>
          <w:szCs w:val="28"/>
          <w:lang w:eastAsia="ar-SA"/>
        </w:rPr>
        <w:t>сходов бюджета</w:t>
      </w:r>
      <w:r w:rsidRPr="00315CF8">
        <w:rPr>
          <w:rFonts w:ascii="Times New Roman" w:hAnsi="Times New Roman" w:cs="Times New Roman"/>
          <w:iCs/>
          <w:sz w:val="28"/>
          <w:szCs w:val="28"/>
          <w:lang w:eastAsia="ar-SA"/>
        </w:rPr>
        <w:t>.</w:t>
      </w:r>
    </w:p>
    <w:p w:rsidR="000462D6" w:rsidRPr="00301235" w:rsidRDefault="000462D6" w:rsidP="00301235">
      <w:pPr>
        <w:pStyle w:val="2a"/>
        <w:rPr>
          <w:highlight w:val="yellow"/>
        </w:rPr>
      </w:pPr>
    </w:p>
    <w:p w:rsidR="00EF4DFB" w:rsidRPr="00EF4DFB" w:rsidRDefault="00EF4DFB" w:rsidP="00EF4DFB">
      <w:pPr>
        <w:suppressAutoHyphens/>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ar-SA"/>
        </w:rPr>
      </w:pPr>
      <w:r w:rsidRPr="00EF4DFB">
        <w:rPr>
          <w:rFonts w:ascii="Times New Roman" w:eastAsia="Times New Roman" w:hAnsi="Times New Roman" w:cs="Times New Roman"/>
          <w:iCs/>
          <w:sz w:val="28"/>
          <w:szCs w:val="28"/>
          <w:lang w:eastAsia="ar-SA"/>
        </w:rPr>
        <w:t xml:space="preserve">В </w:t>
      </w:r>
      <w:r w:rsidRPr="00EF4DFB">
        <w:rPr>
          <w:rFonts w:ascii="Times New Roman" w:eastAsia="Times New Roman" w:hAnsi="Times New Roman" w:cs="Times New Roman"/>
          <w:b/>
          <w:i/>
          <w:iCs/>
          <w:sz w:val="28"/>
          <w:szCs w:val="28"/>
          <w:lang w:eastAsia="ar-SA"/>
        </w:rPr>
        <w:t>третьем</w:t>
      </w:r>
      <w:r w:rsidRPr="00EF4DFB">
        <w:rPr>
          <w:rFonts w:ascii="Times New Roman" w:eastAsia="Times New Roman" w:hAnsi="Times New Roman" w:cs="Times New Roman"/>
          <w:b/>
          <w:bCs/>
          <w:i/>
          <w:iCs/>
          <w:sz w:val="28"/>
          <w:szCs w:val="28"/>
          <w:lang w:eastAsia="ar-SA"/>
        </w:rPr>
        <w:t xml:space="preserve"> разделе</w:t>
      </w:r>
      <w:r w:rsidRPr="00EF4DFB">
        <w:rPr>
          <w:rFonts w:ascii="Times New Roman" w:eastAsia="Times New Roman" w:hAnsi="Times New Roman" w:cs="Times New Roman"/>
          <w:b/>
          <w:bCs/>
          <w:iCs/>
          <w:sz w:val="28"/>
          <w:szCs w:val="28"/>
          <w:lang w:eastAsia="ar-SA"/>
        </w:rPr>
        <w:t xml:space="preserve"> </w:t>
      </w:r>
      <w:r w:rsidRPr="00EF4DFB">
        <w:rPr>
          <w:rFonts w:ascii="Times New Roman" w:eastAsia="Times New Roman" w:hAnsi="Times New Roman" w:cs="Times New Roman"/>
          <w:bCs/>
          <w:iCs/>
          <w:sz w:val="28"/>
          <w:szCs w:val="28"/>
          <w:lang w:eastAsia="ar-SA"/>
        </w:rPr>
        <w:t xml:space="preserve">отражен </w:t>
      </w:r>
      <w:r w:rsidRPr="00EF4DFB">
        <w:rPr>
          <w:rFonts w:ascii="Times New Roman" w:eastAsia="Times New Roman" w:hAnsi="Times New Roman" w:cs="Times New Roman"/>
          <w:bCs/>
          <w:iCs/>
          <w:sz w:val="28"/>
          <w:szCs w:val="28"/>
          <w:lang w:val="kk-KZ" w:eastAsia="ar-SA"/>
        </w:rPr>
        <w:t>оценка реализации программных документов.</w:t>
      </w:r>
    </w:p>
    <w:p w:rsidR="00315CF8" w:rsidRPr="00EF4DFB" w:rsidRDefault="00315CF8" w:rsidP="00301235">
      <w:pPr>
        <w:pStyle w:val="2a"/>
        <w:rPr>
          <w:lang w:val="kk-KZ"/>
        </w:rPr>
      </w:pPr>
    </w:p>
    <w:p w:rsidR="00DC3666" w:rsidRPr="000F0BEB" w:rsidRDefault="00DC3666" w:rsidP="00DC3666">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2F607C">
        <w:rPr>
          <w:rFonts w:ascii="Times New Roman" w:eastAsia="Times New Roman" w:hAnsi="Times New Roman" w:cs="Times New Roman"/>
          <w:b/>
          <w:i/>
          <w:iCs/>
          <w:sz w:val="28"/>
          <w:szCs w:val="28"/>
          <w:lang w:eastAsia="ar-SA"/>
        </w:rPr>
        <w:t>В четвертом</w:t>
      </w:r>
      <w:r w:rsidRPr="002F607C">
        <w:rPr>
          <w:rFonts w:ascii="Times New Roman" w:eastAsia="Times New Roman" w:hAnsi="Times New Roman" w:cs="Times New Roman"/>
          <w:b/>
          <w:bCs/>
          <w:i/>
          <w:iCs/>
          <w:sz w:val="28"/>
          <w:szCs w:val="28"/>
          <w:lang w:eastAsia="ar-SA"/>
        </w:rPr>
        <w:t xml:space="preserve"> разделе</w:t>
      </w:r>
      <w:r w:rsidRPr="002F607C">
        <w:rPr>
          <w:rFonts w:ascii="Times New Roman" w:eastAsia="Times New Roman" w:hAnsi="Times New Roman" w:cs="Times New Roman"/>
          <w:bCs/>
          <w:i/>
          <w:iCs/>
          <w:sz w:val="28"/>
          <w:szCs w:val="28"/>
          <w:lang w:eastAsia="ar-SA"/>
        </w:rPr>
        <w:t xml:space="preserve"> </w:t>
      </w:r>
      <w:r w:rsidRPr="000F0BEB">
        <w:rPr>
          <w:rFonts w:ascii="Times New Roman" w:eastAsia="Times New Roman" w:hAnsi="Times New Roman" w:cs="Times New Roman"/>
          <w:iCs/>
          <w:sz w:val="28"/>
          <w:szCs w:val="28"/>
          <w:lang w:eastAsia="ar-SA"/>
        </w:rPr>
        <w:t>отражены достижения результатов аудиторской деятельности по отдельным направлениям.</w:t>
      </w:r>
    </w:p>
    <w:p w:rsidR="0054218E" w:rsidRDefault="0054218E" w:rsidP="00113893">
      <w:pPr>
        <w:pStyle w:val="2a"/>
      </w:pPr>
    </w:p>
    <w:p w:rsidR="00113893" w:rsidRPr="00DC4F9A" w:rsidRDefault="00F61E41" w:rsidP="00113893">
      <w:pPr>
        <w:suppressAutoHyphens/>
        <w:autoSpaceDE w:val="0"/>
        <w:autoSpaceDN w:val="0"/>
        <w:adjustRightInd w:val="0"/>
        <w:spacing w:after="0" w:line="240" w:lineRule="auto"/>
        <w:ind w:firstLine="720"/>
        <w:jc w:val="both"/>
        <w:rPr>
          <w:rFonts w:ascii="Times New Roman" w:eastAsia="Times New Roman" w:hAnsi="Times New Roman" w:cs="Times New Roman"/>
          <w:iCs/>
          <w:sz w:val="28"/>
          <w:szCs w:val="28"/>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sidRPr="0054218E">
        <w:rPr>
          <w:rFonts w:ascii="Times New Roman" w:eastAsia="Times New Roman" w:hAnsi="Times New Roman" w:cs="Times New Roman"/>
          <w:b/>
          <w:i/>
          <w:iCs/>
          <w:sz w:val="28"/>
          <w:szCs w:val="28"/>
          <w:lang w:eastAsia="ar-SA"/>
        </w:rPr>
        <w:t>пятом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E71BB5">
        <w:rPr>
          <w:rFonts w:ascii="Times New Roman" w:eastAsia="Times New Roman" w:hAnsi="Times New Roman" w:cs="Times New Roman"/>
          <w:iCs/>
          <w:sz w:val="28"/>
          <w:szCs w:val="28"/>
          <w:lang w:eastAsia="ar-SA"/>
        </w:rPr>
        <w:t>содержит информацию</w:t>
      </w:r>
      <w:r>
        <w:rPr>
          <w:rFonts w:ascii="Times New Roman" w:eastAsia="Times New Roman" w:hAnsi="Times New Roman" w:cs="Times New Roman"/>
          <w:iCs/>
          <w:sz w:val="28"/>
          <w:szCs w:val="28"/>
          <w:lang w:eastAsia="ar-SA"/>
        </w:rPr>
        <w:t xml:space="preserve"> оценку консолидированной финансовой</w:t>
      </w:r>
      <w:r w:rsidR="00113893">
        <w:rPr>
          <w:rFonts w:ascii="Times New Roman" w:eastAsia="Times New Roman" w:hAnsi="Times New Roman" w:cs="Times New Roman"/>
          <w:iCs/>
          <w:sz w:val="28"/>
          <w:szCs w:val="28"/>
          <w:lang w:eastAsia="ar-SA"/>
        </w:rPr>
        <w:t xml:space="preserve"> отчетности местного бюджета.</w:t>
      </w:r>
      <w:r w:rsidR="00113893" w:rsidRPr="00113893">
        <w:rPr>
          <w:rFonts w:ascii="Times New Roman" w:eastAsia="Times New Roman" w:hAnsi="Times New Roman" w:cs="Times New Roman"/>
          <w:iCs/>
          <w:sz w:val="28"/>
          <w:szCs w:val="28"/>
          <w:lang w:eastAsia="ar-SA"/>
        </w:rPr>
        <w:t xml:space="preserve"> </w:t>
      </w:r>
      <w:r w:rsidR="00113893" w:rsidRPr="00E71BB5">
        <w:rPr>
          <w:rFonts w:ascii="Times New Roman" w:eastAsia="Times New Roman" w:hAnsi="Times New Roman" w:cs="Times New Roman"/>
          <w:iCs/>
          <w:sz w:val="28"/>
          <w:szCs w:val="28"/>
          <w:lang w:eastAsia="ar-SA"/>
        </w:rPr>
        <w:t xml:space="preserve">В связи с тем, что аудит по данному вопросу не проводился, оценка </w:t>
      </w:r>
      <w:r w:rsidR="00113893">
        <w:rPr>
          <w:rFonts w:ascii="Times New Roman" w:eastAsia="Times New Roman" w:hAnsi="Times New Roman" w:cs="Times New Roman"/>
          <w:iCs/>
          <w:sz w:val="28"/>
          <w:szCs w:val="28"/>
          <w:lang w:eastAsia="ar-SA"/>
        </w:rPr>
        <w:t xml:space="preserve">консолидированной финансовой отчетности местного бюджета </w:t>
      </w:r>
      <w:r w:rsidR="00113893" w:rsidRPr="00E71BB5">
        <w:rPr>
          <w:rFonts w:ascii="Times New Roman" w:eastAsia="Times New Roman" w:hAnsi="Times New Roman" w:cs="Times New Roman"/>
          <w:iCs/>
          <w:sz w:val="28"/>
          <w:szCs w:val="28"/>
          <w:lang w:eastAsia="ar-SA"/>
        </w:rPr>
        <w:t>не осуществлялась.</w:t>
      </w:r>
    </w:p>
    <w:p w:rsidR="00113893" w:rsidRDefault="00113893" w:rsidP="00113893">
      <w:pPr>
        <w:pStyle w:val="2a"/>
      </w:pPr>
    </w:p>
    <w:p w:rsidR="00301235" w:rsidRPr="0054218E" w:rsidRDefault="00301235" w:rsidP="0054218E">
      <w:pPr>
        <w:suppressAutoHyphens/>
        <w:autoSpaceDE w:val="0"/>
        <w:autoSpaceDN w:val="0"/>
        <w:adjustRightInd w:val="0"/>
        <w:spacing w:after="0" w:line="240" w:lineRule="auto"/>
        <w:ind w:firstLine="720"/>
        <w:jc w:val="both"/>
        <w:rPr>
          <w:rFonts w:ascii="Times New Roman" w:eastAsia="Times New Roman" w:hAnsi="Times New Roman" w:cs="Times New Roman"/>
          <w:iCs/>
          <w:sz w:val="30"/>
          <w:szCs w:val="30"/>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sidR="00113893">
        <w:rPr>
          <w:rFonts w:ascii="Times New Roman" w:eastAsia="Times New Roman" w:hAnsi="Times New Roman" w:cs="Times New Roman"/>
          <w:b/>
          <w:i/>
          <w:iCs/>
          <w:sz w:val="28"/>
          <w:szCs w:val="28"/>
          <w:lang w:eastAsia="ar-SA"/>
        </w:rPr>
        <w:t>шестом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54218E">
        <w:rPr>
          <w:rFonts w:ascii="Times New Roman" w:eastAsia="Times New Roman" w:hAnsi="Times New Roman" w:cs="Times New Roman"/>
          <w:iCs/>
          <w:sz w:val="28"/>
          <w:szCs w:val="28"/>
          <w:lang w:eastAsia="ar-SA"/>
        </w:rPr>
        <w:t xml:space="preserve">отражены основные выводы ревизионной комиссии по Западно-Казахстанской области относительно исполнения </w:t>
      </w:r>
      <w:r w:rsidR="0054218E" w:rsidRPr="0054218E">
        <w:rPr>
          <w:rFonts w:ascii="Times New Roman" w:hAnsi="Times New Roman" w:cs="Times New Roman"/>
          <w:iCs/>
          <w:sz w:val="28"/>
          <w:szCs w:val="28"/>
          <w:lang w:eastAsia="ar-SA"/>
        </w:rPr>
        <w:t>районного</w:t>
      </w:r>
      <w:r w:rsidR="0054218E" w:rsidRPr="0054218E">
        <w:rPr>
          <w:rFonts w:ascii="Times New Roman" w:eastAsia="Times New Roman" w:hAnsi="Times New Roman" w:cs="Times New Roman"/>
          <w:iCs/>
          <w:sz w:val="28"/>
          <w:szCs w:val="28"/>
          <w:lang w:eastAsia="ar-SA"/>
        </w:rPr>
        <w:t xml:space="preserve"> бюджета в 202</w:t>
      </w:r>
      <w:r w:rsidR="00272897">
        <w:rPr>
          <w:rFonts w:ascii="Times New Roman" w:eastAsia="Times New Roman" w:hAnsi="Times New Roman" w:cs="Times New Roman"/>
          <w:iCs/>
          <w:sz w:val="28"/>
          <w:szCs w:val="28"/>
          <w:lang w:eastAsia="ar-SA"/>
        </w:rPr>
        <w:t>2</w:t>
      </w:r>
      <w:r w:rsidRPr="0054218E">
        <w:rPr>
          <w:rFonts w:ascii="Times New Roman" w:eastAsia="Times New Roman" w:hAnsi="Times New Roman" w:cs="Times New Roman"/>
          <w:iCs/>
          <w:sz w:val="28"/>
          <w:szCs w:val="28"/>
          <w:lang w:eastAsia="ar-SA"/>
        </w:rPr>
        <w:t xml:space="preserve"> году, а также предложения и рекомендации по улучшению финансовой дисциплины, повышению эффективности бюджетных расходов и управления государственными активами</w:t>
      </w:r>
      <w:r w:rsidRPr="0054218E">
        <w:rPr>
          <w:rFonts w:ascii="Times New Roman" w:eastAsia="Times New Roman" w:hAnsi="Times New Roman" w:cs="Times New Roman"/>
          <w:sz w:val="28"/>
          <w:szCs w:val="28"/>
          <w:lang w:eastAsia="ar-SA"/>
        </w:rPr>
        <w:t>.</w:t>
      </w:r>
    </w:p>
    <w:p w:rsidR="00E4787C" w:rsidRPr="00301235" w:rsidRDefault="00E4787C" w:rsidP="00E4787C">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ar-SA"/>
        </w:rPr>
      </w:pPr>
    </w:p>
    <w:p w:rsidR="000462D6" w:rsidRDefault="000462D6" w:rsidP="00E4787C">
      <w:pPr>
        <w:tabs>
          <w:tab w:val="left" w:pos="567"/>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C6730" w:rsidRDefault="004C6730" w:rsidP="00E4787C">
      <w:pPr>
        <w:tabs>
          <w:tab w:val="left" w:pos="567"/>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0462D6" w:rsidRDefault="000462D6" w:rsidP="00E4787C">
      <w:pPr>
        <w:tabs>
          <w:tab w:val="left" w:pos="567"/>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0462D6" w:rsidRDefault="000462D6" w:rsidP="00E4787C">
      <w:pPr>
        <w:tabs>
          <w:tab w:val="left" w:pos="567"/>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0462D6" w:rsidRDefault="000462D6" w:rsidP="00E4787C">
      <w:pPr>
        <w:tabs>
          <w:tab w:val="left" w:pos="567"/>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DC3666" w:rsidRDefault="00DC3666" w:rsidP="00E4787C">
      <w:pPr>
        <w:tabs>
          <w:tab w:val="left" w:pos="567"/>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54218E" w:rsidRDefault="0054218E" w:rsidP="00113893">
      <w:pPr>
        <w:pStyle w:val="2a"/>
        <w:jc w:val="both"/>
        <w:rPr>
          <w:rFonts w:ascii="Times New Roman" w:hAnsi="Times New Roman" w:cs="Times New Roman"/>
          <w:b/>
          <w:sz w:val="28"/>
          <w:szCs w:val="28"/>
        </w:rPr>
      </w:pPr>
    </w:p>
    <w:p w:rsidR="00113893" w:rsidRDefault="00113893" w:rsidP="00113893">
      <w:pPr>
        <w:pStyle w:val="2a"/>
        <w:jc w:val="both"/>
        <w:rPr>
          <w:rFonts w:ascii="Times New Roman" w:hAnsi="Times New Roman" w:cs="Times New Roman"/>
          <w:b/>
          <w:sz w:val="28"/>
          <w:szCs w:val="28"/>
        </w:rPr>
      </w:pPr>
    </w:p>
    <w:p w:rsidR="00315CF8" w:rsidRPr="007E73F5" w:rsidRDefault="00E4787C" w:rsidP="007E73F5">
      <w:pPr>
        <w:pStyle w:val="2a"/>
        <w:ind w:firstLine="708"/>
        <w:jc w:val="both"/>
        <w:rPr>
          <w:rFonts w:ascii="Times New Roman" w:hAnsi="Times New Roman" w:cs="Times New Roman"/>
          <w:b/>
          <w:sz w:val="28"/>
          <w:szCs w:val="28"/>
        </w:rPr>
      </w:pPr>
      <w:r w:rsidRPr="000462D6">
        <w:rPr>
          <w:rFonts w:ascii="Times New Roman" w:hAnsi="Times New Roman" w:cs="Times New Roman"/>
          <w:b/>
          <w:sz w:val="28"/>
          <w:szCs w:val="28"/>
        </w:rPr>
        <w:lastRenderedPageBreak/>
        <w:t>РАЗДЕЛ I.</w:t>
      </w:r>
      <w:r w:rsidR="000462D6" w:rsidRPr="000462D6">
        <w:rPr>
          <w:rFonts w:ascii="Times New Roman" w:hAnsi="Times New Roman" w:cs="Times New Roman"/>
          <w:b/>
          <w:sz w:val="28"/>
          <w:szCs w:val="28"/>
        </w:rPr>
        <w:t xml:space="preserve"> </w:t>
      </w:r>
      <w:r w:rsidRPr="000462D6">
        <w:rPr>
          <w:rFonts w:ascii="Times New Roman" w:hAnsi="Times New Roman" w:cs="Times New Roman"/>
          <w:b/>
          <w:sz w:val="28"/>
          <w:szCs w:val="28"/>
        </w:rPr>
        <w:t xml:space="preserve">ОСНОВНЫЕ ПОКАЗАТЕЛИ СОЦИАЛЬНО-ЭКОНОМИЧЕСКОГО РАЗВИТИЯ </w:t>
      </w:r>
      <w:r w:rsidRPr="000462D6">
        <w:rPr>
          <w:rFonts w:ascii="Times New Roman" w:hAnsi="Times New Roman" w:cs="Times New Roman"/>
          <w:b/>
          <w:sz w:val="28"/>
          <w:szCs w:val="28"/>
          <w:lang w:eastAsia="ar-SA"/>
        </w:rPr>
        <w:t>РАЙОНА</w:t>
      </w:r>
      <w:r w:rsidRPr="000462D6">
        <w:rPr>
          <w:rFonts w:ascii="Times New Roman" w:hAnsi="Times New Roman" w:cs="Times New Roman"/>
          <w:b/>
          <w:sz w:val="28"/>
          <w:szCs w:val="28"/>
        </w:rPr>
        <w:t>.</w:t>
      </w:r>
    </w:p>
    <w:p w:rsidR="00EF5BFA" w:rsidRPr="006C21FD" w:rsidRDefault="00EF5BFA" w:rsidP="00EF5BFA">
      <w:pPr>
        <w:pStyle w:val="2a"/>
        <w:ind w:firstLine="708"/>
        <w:jc w:val="both"/>
        <w:rPr>
          <w:rFonts w:ascii="Times New Roman" w:hAnsi="Times New Roman" w:cs="Times New Roman"/>
          <w:sz w:val="28"/>
          <w:szCs w:val="28"/>
          <w:lang w:eastAsia="ar-SA"/>
        </w:rPr>
      </w:pPr>
      <w:r w:rsidRPr="006C21FD">
        <w:rPr>
          <w:rFonts w:ascii="Times New Roman" w:hAnsi="Times New Roman" w:cs="Times New Roman"/>
          <w:sz w:val="28"/>
          <w:szCs w:val="28"/>
          <w:lang w:eastAsia="ar-SA"/>
        </w:rPr>
        <w:t>Таскалинский район образован 8 ноября 1933 года и до 1996 года именовался Каменским районом. Район расположен в северо-западной части Западно-Казахстанской области, на ветке железной дороги, соединяющей Казахстан и Центральную Азию с Европейской частью России и на автомобильной трассе Уральск-Саратов, граничит с Саратовской областью Российской Федерации, Бәйтерекским, Акжаикским и Казталовским районами Западно-Казахстанской области. Общая площадь района 806,1 тыс. гектаров, численность населения на 1 января 202</w:t>
      </w:r>
      <w:r w:rsidR="00272897">
        <w:rPr>
          <w:rFonts w:ascii="Times New Roman" w:hAnsi="Times New Roman" w:cs="Times New Roman"/>
          <w:sz w:val="28"/>
          <w:szCs w:val="28"/>
          <w:lang w:eastAsia="ar-SA"/>
        </w:rPr>
        <w:t>3</w:t>
      </w:r>
      <w:r w:rsidRPr="006C21FD">
        <w:rPr>
          <w:rFonts w:ascii="Times New Roman" w:hAnsi="Times New Roman" w:cs="Times New Roman"/>
          <w:sz w:val="28"/>
          <w:szCs w:val="28"/>
          <w:lang w:eastAsia="ar-SA"/>
        </w:rPr>
        <w:t xml:space="preserve"> года составляет 16 </w:t>
      </w:r>
      <w:r w:rsidR="00C57137">
        <w:rPr>
          <w:rFonts w:ascii="Times New Roman" w:hAnsi="Times New Roman" w:cs="Times New Roman"/>
          <w:sz w:val="28"/>
          <w:szCs w:val="28"/>
          <w:lang w:eastAsia="ar-SA"/>
        </w:rPr>
        <w:t>269</w:t>
      </w:r>
      <w:r w:rsidRPr="006C21FD">
        <w:rPr>
          <w:rFonts w:ascii="Times New Roman" w:hAnsi="Times New Roman" w:cs="Times New Roman"/>
          <w:sz w:val="28"/>
          <w:szCs w:val="28"/>
          <w:lang w:eastAsia="ar-SA"/>
        </w:rPr>
        <w:t xml:space="preserve"> человек. Административно-территориальное деление района представлено: 9 сельскими округами, 28 сельских населенных пункта.</w:t>
      </w:r>
    </w:p>
    <w:p w:rsidR="00F40FA7" w:rsidRDefault="00F40FA7" w:rsidP="00E16398">
      <w:pPr>
        <w:pStyle w:val="2a"/>
        <w:ind w:firstLine="708"/>
        <w:jc w:val="both"/>
        <w:rPr>
          <w:rFonts w:ascii="Times New Roman" w:hAnsi="Times New Roman" w:cs="Times New Roman"/>
          <w:b/>
          <w:sz w:val="28"/>
          <w:szCs w:val="28"/>
        </w:rPr>
      </w:pPr>
    </w:p>
    <w:p w:rsidR="000462D6" w:rsidRPr="005E29E8" w:rsidRDefault="00601000" w:rsidP="00E16398">
      <w:pPr>
        <w:pStyle w:val="2a"/>
        <w:ind w:firstLine="708"/>
        <w:jc w:val="center"/>
        <w:rPr>
          <w:rFonts w:ascii="Times New Roman" w:hAnsi="Times New Roman" w:cs="Times New Roman"/>
          <w:b/>
          <w:sz w:val="28"/>
          <w:szCs w:val="28"/>
        </w:rPr>
      </w:pPr>
      <w:r w:rsidRPr="005E29E8">
        <w:rPr>
          <w:rFonts w:ascii="Times New Roman" w:hAnsi="Times New Roman" w:cs="Times New Roman"/>
          <w:b/>
          <w:sz w:val="28"/>
          <w:szCs w:val="28"/>
        </w:rPr>
        <w:t xml:space="preserve">Основные показатели социально-экономического развития </w:t>
      </w:r>
      <w:r w:rsidR="00E4787C" w:rsidRPr="005E29E8">
        <w:rPr>
          <w:rFonts w:ascii="Times New Roman" w:hAnsi="Times New Roman" w:cs="Times New Roman"/>
          <w:b/>
          <w:sz w:val="28"/>
          <w:szCs w:val="28"/>
          <w:lang w:eastAsia="ar-SA"/>
        </w:rPr>
        <w:t>Таскалинского района</w:t>
      </w:r>
    </w:p>
    <w:p w:rsidR="00124BDB" w:rsidRPr="005E29E8" w:rsidRDefault="00BE198D" w:rsidP="00255D0A">
      <w:pPr>
        <w:pStyle w:val="2a"/>
        <w:ind w:firstLine="708"/>
        <w:jc w:val="right"/>
        <w:rPr>
          <w:rFonts w:ascii="Times New Roman" w:hAnsi="Times New Roman" w:cs="Times New Roman"/>
          <w:sz w:val="24"/>
          <w:szCs w:val="24"/>
          <w:lang w:eastAsia="ar-SA"/>
        </w:rPr>
      </w:pPr>
      <w:r>
        <w:rPr>
          <w:rFonts w:ascii="Times New Roman" w:hAnsi="Times New Roman" w:cs="Times New Roman"/>
          <w:sz w:val="24"/>
          <w:szCs w:val="24"/>
          <w:lang w:eastAsia="ar-SA"/>
        </w:rPr>
        <w:t>млн.</w:t>
      </w:r>
      <w:r w:rsidR="00762038">
        <w:rPr>
          <w:rFonts w:ascii="Times New Roman" w:hAnsi="Times New Roman" w:cs="Times New Roman"/>
          <w:sz w:val="24"/>
          <w:szCs w:val="24"/>
          <w:lang w:val="kk-KZ" w:eastAsia="ar-SA"/>
        </w:rPr>
        <w:t xml:space="preserve"> </w:t>
      </w:r>
      <w:r>
        <w:rPr>
          <w:rFonts w:ascii="Times New Roman" w:hAnsi="Times New Roman" w:cs="Times New Roman"/>
          <w:sz w:val="24"/>
          <w:szCs w:val="24"/>
          <w:lang w:eastAsia="ar-SA"/>
        </w:rPr>
        <w:t>тенге</w:t>
      </w:r>
    </w:p>
    <w:tbl>
      <w:tblPr>
        <w:tblStyle w:val="1d"/>
        <w:tblW w:w="9781" w:type="dxa"/>
        <w:tblInd w:w="-5" w:type="dxa"/>
        <w:tblLook w:val="04A0" w:firstRow="1" w:lastRow="0" w:firstColumn="1" w:lastColumn="0" w:noHBand="0" w:noVBand="1"/>
      </w:tblPr>
      <w:tblGrid>
        <w:gridCol w:w="3969"/>
        <w:gridCol w:w="1877"/>
        <w:gridCol w:w="1809"/>
        <w:gridCol w:w="2126"/>
      </w:tblGrid>
      <w:tr w:rsidR="001C20E7" w:rsidRPr="005E29E8" w:rsidTr="003A3D05">
        <w:tc>
          <w:tcPr>
            <w:tcW w:w="3969" w:type="dxa"/>
            <w:tcBorders>
              <w:right w:val="single" w:sz="4" w:space="0" w:color="auto"/>
            </w:tcBorders>
            <w:vAlign w:val="center"/>
          </w:tcPr>
          <w:p w:rsidR="001C20E7" w:rsidRPr="005E29E8" w:rsidRDefault="003A3D05" w:rsidP="00E4787C">
            <w:pPr>
              <w:widowControl w:val="0"/>
              <w:suppressAutoHyphens/>
              <w:spacing w:line="360" w:lineRule="auto"/>
              <w:contextualSpacing/>
              <w:jc w:val="center"/>
              <w:rPr>
                <w:sz w:val="24"/>
                <w:szCs w:val="24"/>
                <w:lang w:val="kk-KZ" w:eastAsia="ar-SA"/>
              </w:rPr>
            </w:pPr>
            <w:r w:rsidRPr="005E29E8">
              <w:rPr>
                <w:b/>
                <w:sz w:val="24"/>
                <w:szCs w:val="24"/>
                <w:lang w:val="kk-KZ"/>
              </w:rPr>
              <w:t>Показатели</w:t>
            </w:r>
          </w:p>
        </w:tc>
        <w:tc>
          <w:tcPr>
            <w:tcW w:w="1877" w:type="dxa"/>
            <w:tcBorders>
              <w:left w:val="single" w:sz="4" w:space="0" w:color="auto"/>
            </w:tcBorders>
            <w:vAlign w:val="center"/>
          </w:tcPr>
          <w:p w:rsidR="001C20E7" w:rsidRPr="005E29E8" w:rsidRDefault="00EF5BFA" w:rsidP="005E29E8">
            <w:pPr>
              <w:pStyle w:val="2a"/>
              <w:jc w:val="center"/>
              <w:rPr>
                <w:rFonts w:ascii="Times New Roman" w:hAnsi="Times New Roman" w:cs="Times New Roman"/>
                <w:b/>
                <w:sz w:val="24"/>
                <w:szCs w:val="24"/>
                <w:lang w:val="kk-KZ" w:eastAsia="ar-SA"/>
              </w:rPr>
            </w:pPr>
            <w:r w:rsidRPr="005E29E8">
              <w:rPr>
                <w:rFonts w:ascii="Times New Roman" w:hAnsi="Times New Roman" w:cs="Times New Roman"/>
                <w:b/>
                <w:sz w:val="24"/>
                <w:szCs w:val="24"/>
                <w:lang w:val="kk-KZ"/>
              </w:rPr>
              <w:t>202</w:t>
            </w:r>
            <w:r w:rsidR="005E29E8" w:rsidRPr="005E29E8">
              <w:rPr>
                <w:rFonts w:ascii="Times New Roman" w:hAnsi="Times New Roman" w:cs="Times New Roman"/>
                <w:b/>
                <w:sz w:val="24"/>
                <w:szCs w:val="24"/>
                <w:lang w:val="kk-KZ"/>
              </w:rPr>
              <w:t>1</w:t>
            </w:r>
            <w:r w:rsidR="003A3D05" w:rsidRPr="005E29E8">
              <w:rPr>
                <w:rFonts w:ascii="Times New Roman" w:hAnsi="Times New Roman" w:cs="Times New Roman"/>
                <w:b/>
                <w:sz w:val="24"/>
                <w:szCs w:val="24"/>
                <w:lang w:val="kk-KZ"/>
              </w:rPr>
              <w:t xml:space="preserve"> год</w:t>
            </w:r>
          </w:p>
        </w:tc>
        <w:tc>
          <w:tcPr>
            <w:tcW w:w="1809" w:type="dxa"/>
            <w:vAlign w:val="center"/>
          </w:tcPr>
          <w:p w:rsidR="001C20E7" w:rsidRPr="005E29E8" w:rsidRDefault="00EF5BFA" w:rsidP="005E29E8">
            <w:pPr>
              <w:pStyle w:val="2a"/>
              <w:jc w:val="center"/>
              <w:rPr>
                <w:rFonts w:ascii="Times New Roman" w:hAnsi="Times New Roman" w:cs="Times New Roman"/>
                <w:b/>
                <w:sz w:val="24"/>
                <w:szCs w:val="24"/>
                <w:lang w:val="kk-KZ" w:eastAsia="ar-SA"/>
              </w:rPr>
            </w:pPr>
            <w:r w:rsidRPr="005E29E8">
              <w:rPr>
                <w:rFonts w:ascii="Times New Roman" w:hAnsi="Times New Roman" w:cs="Times New Roman"/>
                <w:b/>
                <w:sz w:val="24"/>
                <w:szCs w:val="24"/>
                <w:lang w:val="kk-KZ"/>
              </w:rPr>
              <w:t>202</w:t>
            </w:r>
            <w:r w:rsidR="005E29E8" w:rsidRPr="005E29E8">
              <w:rPr>
                <w:rFonts w:ascii="Times New Roman" w:hAnsi="Times New Roman" w:cs="Times New Roman"/>
                <w:b/>
                <w:sz w:val="24"/>
                <w:szCs w:val="24"/>
                <w:lang w:val="kk-KZ"/>
              </w:rPr>
              <w:t>2</w:t>
            </w:r>
            <w:r w:rsidR="003A3D05" w:rsidRPr="005E29E8">
              <w:rPr>
                <w:rFonts w:ascii="Times New Roman" w:hAnsi="Times New Roman" w:cs="Times New Roman"/>
                <w:b/>
                <w:sz w:val="24"/>
                <w:szCs w:val="24"/>
                <w:lang w:val="kk-KZ"/>
              </w:rPr>
              <w:t xml:space="preserve"> год</w:t>
            </w:r>
          </w:p>
        </w:tc>
        <w:tc>
          <w:tcPr>
            <w:tcW w:w="2126" w:type="dxa"/>
            <w:vAlign w:val="center"/>
          </w:tcPr>
          <w:p w:rsidR="00C52FCB" w:rsidRPr="005E29E8" w:rsidRDefault="003A3D05" w:rsidP="00C52FCB">
            <w:pPr>
              <w:pStyle w:val="2a"/>
              <w:jc w:val="center"/>
              <w:rPr>
                <w:rFonts w:ascii="Times New Roman" w:hAnsi="Times New Roman" w:cs="Times New Roman"/>
                <w:b/>
                <w:sz w:val="24"/>
                <w:szCs w:val="24"/>
                <w:lang w:val="kk-KZ" w:eastAsia="ar-SA"/>
              </w:rPr>
            </w:pPr>
            <w:r w:rsidRPr="005E29E8">
              <w:rPr>
                <w:rFonts w:ascii="Times New Roman" w:hAnsi="Times New Roman" w:cs="Times New Roman"/>
                <w:b/>
                <w:sz w:val="24"/>
                <w:szCs w:val="24"/>
                <w:lang w:val="kk-KZ"/>
              </w:rPr>
              <w:t>Отклонение (+,-)</w:t>
            </w:r>
          </w:p>
        </w:tc>
      </w:tr>
      <w:tr w:rsidR="005E29E8" w:rsidRPr="008218AB" w:rsidTr="003A3D05">
        <w:tc>
          <w:tcPr>
            <w:tcW w:w="3969" w:type="dxa"/>
            <w:tcBorders>
              <w:right w:val="single" w:sz="4" w:space="0" w:color="auto"/>
            </w:tcBorders>
          </w:tcPr>
          <w:p w:rsidR="005E29E8" w:rsidRPr="005E29E8" w:rsidRDefault="005E29E8"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Объем промышленной продукции, млн.тенге</w:t>
            </w:r>
          </w:p>
        </w:tc>
        <w:tc>
          <w:tcPr>
            <w:tcW w:w="1877" w:type="dxa"/>
            <w:tcBorders>
              <w:left w:val="single" w:sz="4" w:space="0" w:color="auto"/>
            </w:tcBorders>
          </w:tcPr>
          <w:p w:rsidR="00BE198D" w:rsidRDefault="00BE198D" w:rsidP="00676D0E">
            <w:pPr>
              <w:jc w:val="center"/>
              <w:rPr>
                <w:sz w:val="24"/>
                <w:szCs w:val="24"/>
                <w:lang w:val="kk-KZ"/>
              </w:rPr>
            </w:pPr>
          </w:p>
          <w:p w:rsidR="005E29E8" w:rsidRPr="005E29E8" w:rsidRDefault="0083443F" w:rsidP="00676D0E">
            <w:pPr>
              <w:jc w:val="center"/>
              <w:rPr>
                <w:sz w:val="24"/>
                <w:szCs w:val="24"/>
                <w:lang w:val="kk-KZ"/>
              </w:rPr>
            </w:pPr>
            <w:r>
              <w:rPr>
                <w:sz w:val="24"/>
                <w:szCs w:val="24"/>
                <w:lang w:val="kk-KZ"/>
              </w:rPr>
              <w:t>860,0</w:t>
            </w:r>
          </w:p>
        </w:tc>
        <w:tc>
          <w:tcPr>
            <w:tcW w:w="1809" w:type="dxa"/>
            <w:vAlign w:val="center"/>
          </w:tcPr>
          <w:p w:rsidR="005E29E8" w:rsidRPr="005E29E8" w:rsidRDefault="005E29E8"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947,8</w:t>
            </w:r>
          </w:p>
        </w:tc>
        <w:tc>
          <w:tcPr>
            <w:tcW w:w="2126" w:type="dxa"/>
            <w:vAlign w:val="center"/>
          </w:tcPr>
          <w:p w:rsidR="005E29E8" w:rsidRPr="005E29E8" w:rsidRDefault="005E29E8"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+78,8</w:t>
            </w:r>
          </w:p>
        </w:tc>
      </w:tr>
      <w:tr w:rsidR="001C20E7" w:rsidRPr="005E29E8" w:rsidTr="003A3D05">
        <w:tc>
          <w:tcPr>
            <w:tcW w:w="3969" w:type="dxa"/>
            <w:tcBorders>
              <w:right w:val="single" w:sz="4" w:space="0" w:color="auto"/>
            </w:tcBorders>
          </w:tcPr>
          <w:p w:rsidR="001C20E7" w:rsidRPr="005E29E8" w:rsidRDefault="001C20E7"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Объем валовой продукции (услуг) сельского хозяйства, млн.тенге</w:t>
            </w:r>
          </w:p>
        </w:tc>
        <w:tc>
          <w:tcPr>
            <w:tcW w:w="1877" w:type="dxa"/>
            <w:tcBorders>
              <w:left w:val="single" w:sz="4" w:space="0" w:color="auto"/>
            </w:tcBorders>
          </w:tcPr>
          <w:p w:rsidR="001C20E7" w:rsidRPr="005E29E8" w:rsidRDefault="001C20E7">
            <w:pPr>
              <w:rPr>
                <w:sz w:val="24"/>
                <w:szCs w:val="24"/>
                <w:lang w:val="kk-KZ"/>
              </w:rPr>
            </w:pPr>
          </w:p>
          <w:p w:rsidR="001C20E7" w:rsidRPr="005E29E8" w:rsidRDefault="0083443F" w:rsidP="00124BDB">
            <w:pPr>
              <w:pStyle w:val="2a"/>
              <w:jc w:val="center"/>
              <w:rPr>
                <w:rFonts w:ascii="Times New Roman" w:hAnsi="Times New Roman" w:cs="Times New Roman"/>
                <w:sz w:val="24"/>
                <w:szCs w:val="24"/>
                <w:lang w:val="kk-KZ"/>
              </w:rPr>
            </w:pPr>
            <w:r w:rsidRPr="0083443F">
              <w:rPr>
                <w:rFonts w:ascii="Times New Roman" w:hAnsi="Times New Roman" w:cs="Times New Roman"/>
                <w:sz w:val="24"/>
                <w:szCs w:val="24"/>
                <w:lang w:val="kk-KZ"/>
              </w:rPr>
              <w:t>13 604,5</w:t>
            </w:r>
          </w:p>
        </w:tc>
        <w:tc>
          <w:tcPr>
            <w:tcW w:w="1809" w:type="dxa"/>
            <w:vAlign w:val="center"/>
          </w:tcPr>
          <w:p w:rsidR="00C52FCB" w:rsidRPr="005E29E8" w:rsidRDefault="00C52FCB" w:rsidP="000462D6">
            <w:pPr>
              <w:pStyle w:val="2a"/>
              <w:jc w:val="center"/>
              <w:rPr>
                <w:rFonts w:ascii="Times New Roman" w:hAnsi="Times New Roman" w:cs="Times New Roman"/>
                <w:sz w:val="24"/>
                <w:szCs w:val="24"/>
                <w:lang w:val="kk-KZ"/>
              </w:rPr>
            </w:pPr>
          </w:p>
          <w:p w:rsidR="001C20E7" w:rsidRPr="005E29E8" w:rsidRDefault="0083443F" w:rsidP="000462D6">
            <w:pPr>
              <w:pStyle w:val="2a"/>
              <w:jc w:val="center"/>
              <w:rPr>
                <w:rFonts w:ascii="Times New Roman" w:hAnsi="Times New Roman" w:cs="Times New Roman"/>
                <w:sz w:val="24"/>
                <w:szCs w:val="24"/>
                <w:lang w:val="kk-KZ"/>
              </w:rPr>
            </w:pPr>
            <w:r w:rsidRPr="0083443F">
              <w:rPr>
                <w:rFonts w:ascii="Times New Roman" w:hAnsi="Times New Roman" w:cs="Times New Roman"/>
                <w:sz w:val="24"/>
                <w:szCs w:val="24"/>
                <w:lang w:val="kk-KZ"/>
              </w:rPr>
              <w:t>17 228,9</w:t>
            </w:r>
          </w:p>
        </w:tc>
        <w:tc>
          <w:tcPr>
            <w:tcW w:w="2126" w:type="dxa"/>
            <w:vAlign w:val="center"/>
          </w:tcPr>
          <w:p w:rsidR="001C20E7" w:rsidRPr="005E29E8" w:rsidRDefault="001C20E7" w:rsidP="000462D6">
            <w:pPr>
              <w:pStyle w:val="2a"/>
              <w:jc w:val="center"/>
              <w:rPr>
                <w:rFonts w:ascii="Times New Roman" w:hAnsi="Times New Roman" w:cs="Times New Roman"/>
                <w:sz w:val="24"/>
                <w:szCs w:val="24"/>
                <w:lang w:val="kk-KZ"/>
              </w:rPr>
            </w:pPr>
          </w:p>
          <w:p w:rsidR="00C52FCB" w:rsidRPr="005E29E8" w:rsidRDefault="004E3A6A" w:rsidP="000462D6">
            <w:pPr>
              <w:pStyle w:val="2a"/>
              <w:jc w:val="center"/>
              <w:rPr>
                <w:rFonts w:ascii="Times New Roman" w:hAnsi="Times New Roman" w:cs="Times New Roman"/>
                <w:sz w:val="24"/>
                <w:szCs w:val="24"/>
                <w:lang w:val="kk-KZ"/>
              </w:rPr>
            </w:pPr>
            <w:r w:rsidRPr="005E29E8">
              <w:rPr>
                <w:rFonts w:ascii="Times New Roman" w:hAnsi="Times New Roman" w:cs="Times New Roman"/>
                <w:sz w:val="24"/>
                <w:szCs w:val="24"/>
                <w:lang w:val="kk-KZ"/>
              </w:rPr>
              <w:t xml:space="preserve">+ </w:t>
            </w:r>
            <w:r w:rsidR="0083443F" w:rsidRPr="0083443F">
              <w:rPr>
                <w:rFonts w:ascii="Times New Roman" w:hAnsi="Times New Roman" w:cs="Times New Roman"/>
                <w:sz w:val="24"/>
                <w:szCs w:val="24"/>
                <w:lang w:val="kk-KZ"/>
              </w:rPr>
              <w:t>3 624,4</w:t>
            </w:r>
          </w:p>
        </w:tc>
      </w:tr>
      <w:tr w:rsidR="005E29E8" w:rsidRPr="005E29E8" w:rsidTr="003A3D05">
        <w:tc>
          <w:tcPr>
            <w:tcW w:w="3969" w:type="dxa"/>
            <w:tcBorders>
              <w:right w:val="single" w:sz="4" w:space="0" w:color="auto"/>
            </w:tcBorders>
          </w:tcPr>
          <w:p w:rsidR="005E29E8" w:rsidRPr="005E29E8" w:rsidRDefault="005E29E8"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Объем инвестиции в основной капитал, млрд.тенге</w:t>
            </w:r>
          </w:p>
        </w:tc>
        <w:tc>
          <w:tcPr>
            <w:tcW w:w="1877" w:type="dxa"/>
            <w:tcBorders>
              <w:left w:val="single" w:sz="4" w:space="0" w:color="auto"/>
            </w:tcBorders>
          </w:tcPr>
          <w:p w:rsidR="005E29E8" w:rsidRPr="005E29E8" w:rsidRDefault="005E29E8" w:rsidP="00676D0E">
            <w:pPr>
              <w:jc w:val="center"/>
              <w:rPr>
                <w:sz w:val="24"/>
                <w:szCs w:val="24"/>
                <w:lang w:val="kk-KZ"/>
              </w:rPr>
            </w:pPr>
          </w:p>
          <w:p w:rsidR="005E29E8" w:rsidRPr="005E29E8" w:rsidRDefault="0083443F" w:rsidP="00676D0E">
            <w:pPr>
              <w:jc w:val="center"/>
              <w:rPr>
                <w:sz w:val="24"/>
                <w:szCs w:val="24"/>
                <w:lang w:val="kk-KZ"/>
              </w:rPr>
            </w:pPr>
            <w:r w:rsidRPr="0083443F">
              <w:rPr>
                <w:sz w:val="24"/>
                <w:szCs w:val="24"/>
                <w:lang w:val="kk-KZ"/>
              </w:rPr>
              <w:t>3 307,4</w:t>
            </w:r>
          </w:p>
        </w:tc>
        <w:tc>
          <w:tcPr>
            <w:tcW w:w="1809" w:type="dxa"/>
            <w:vAlign w:val="center"/>
          </w:tcPr>
          <w:p w:rsidR="005E29E8" w:rsidRPr="005E29E8" w:rsidRDefault="005E29E8" w:rsidP="00676D0E">
            <w:pPr>
              <w:jc w:val="center"/>
              <w:rPr>
                <w:sz w:val="24"/>
                <w:szCs w:val="24"/>
                <w:lang w:val="kk-KZ"/>
              </w:rPr>
            </w:pPr>
          </w:p>
          <w:p w:rsidR="005E29E8" w:rsidRPr="005E29E8" w:rsidRDefault="0083443F" w:rsidP="00676D0E">
            <w:pPr>
              <w:jc w:val="center"/>
              <w:rPr>
                <w:sz w:val="24"/>
                <w:szCs w:val="24"/>
                <w:lang w:val="kk-KZ"/>
              </w:rPr>
            </w:pPr>
            <w:r w:rsidRPr="0083443F">
              <w:rPr>
                <w:sz w:val="24"/>
                <w:szCs w:val="24"/>
                <w:lang w:val="kk-KZ"/>
              </w:rPr>
              <w:t>3 535,4</w:t>
            </w:r>
          </w:p>
        </w:tc>
        <w:tc>
          <w:tcPr>
            <w:tcW w:w="2126" w:type="dxa"/>
            <w:vAlign w:val="center"/>
          </w:tcPr>
          <w:p w:rsidR="005E29E8" w:rsidRPr="005E29E8" w:rsidRDefault="005E29E8"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 xml:space="preserve">+ </w:t>
            </w:r>
            <w:r w:rsidR="0083443F" w:rsidRPr="0083443F">
              <w:rPr>
                <w:sz w:val="24"/>
                <w:szCs w:val="24"/>
                <w:lang w:val="kk-KZ"/>
              </w:rPr>
              <w:t>228,0</w:t>
            </w:r>
          </w:p>
        </w:tc>
      </w:tr>
      <w:tr w:rsidR="005E29E8" w:rsidRPr="008218AB" w:rsidTr="003A3D05">
        <w:tc>
          <w:tcPr>
            <w:tcW w:w="3969" w:type="dxa"/>
            <w:tcBorders>
              <w:right w:val="single" w:sz="4" w:space="0" w:color="auto"/>
            </w:tcBorders>
          </w:tcPr>
          <w:p w:rsidR="005E29E8" w:rsidRPr="005E29E8" w:rsidRDefault="005E29E8"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Объем розничной торговли, млн.тенге</w:t>
            </w:r>
          </w:p>
        </w:tc>
        <w:tc>
          <w:tcPr>
            <w:tcW w:w="1877" w:type="dxa"/>
            <w:tcBorders>
              <w:left w:val="single" w:sz="4" w:space="0" w:color="auto"/>
            </w:tcBorders>
          </w:tcPr>
          <w:p w:rsidR="00DC4F9A" w:rsidRDefault="00DC4F9A"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3 388,6</w:t>
            </w:r>
          </w:p>
        </w:tc>
        <w:tc>
          <w:tcPr>
            <w:tcW w:w="1809" w:type="dxa"/>
            <w:vAlign w:val="center"/>
          </w:tcPr>
          <w:p w:rsidR="00DC4F9A" w:rsidRDefault="00DC4F9A"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3 884,3</w:t>
            </w:r>
          </w:p>
        </w:tc>
        <w:tc>
          <w:tcPr>
            <w:tcW w:w="2126" w:type="dxa"/>
            <w:vAlign w:val="center"/>
          </w:tcPr>
          <w:p w:rsidR="00DC4F9A" w:rsidRDefault="00DC4F9A"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+ 495,7</w:t>
            </w:r>
          </w:p>
        </w:tc>
      </w:tr>
      <w:tr w:rsidR="005E29E8" w:rsidRPr="008218AB" w:rsidTr="003A3D05">
        <w:tc>
          <w:tcPr>
            <w:tcW w:w="3969" w:type="dxa"/>
            <w:tcBorders>
              <w:right w:val="single" w:sz="4" w:space="0" w:color="auto"/>
            </w:tcBorders>
          </w:tcPr>
          <w:p w:rsidR="005E29E8" w:rsidRPr="005E29E8" w:rsidRDefault="005E29E8"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Объем строительных работ, млн.тенге</w:t>
            </w:r>
          </w:p>
        </w:tc>
        <w:tc>
          <w:tcPr>
            <w:tcW w:w="1877" w:type="dxa"/>
            <w:tcBorders>
              <w:left w:val="single" w:sz="4" w:space="0" w:color="auto"/>
            </w:tcBorders>
          </w:tcPr>
          <w:p w:rsidR="005E29E8" w:rsidRPr="005E29E8" w:rsidRDefault="005E29E8"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1 073,4</w:t>
            </w:r>
          </w:p>
        </w:tc>
        <w:tc>
          <w:tcPr>
            <w:tcW w:w="1809" w:type="dxa"/>
            <w:vAlign w:val="center"/>
          </w:tcPr>
          <w:p w:rsidR="005E29E8" w:rsidRPr="005E29E8" w:rsidRDefault="005E29E8"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1 247,6</w:t>
            </w:r>
          </w:p>
        </w:tc>
        <w:tc>
          <w:tcPr>
            <w:tcW w:w="2126" w:type="dxa"/>
            <w:vAlign w:val="center"/>
          </w:tcPr>
          <w:p w:rsidR="005E29E8" w:rsidRPr="005E29E8" w:rsidRDefault="005E29E8"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+174,2</w:t>
            </w:r>
          </w:p>
        </w:tc>
      </w:tr>
      <w:tr w:rsidR="005E29E8" w:rsidRPr="008218AB" w:rsidTr="003A3D05">
        <w:tc>
          <w:tcPr>
            <w:tcW w:w="3969" w:type="dxa"/>
            <w:tcBorders>
              <w:right w:val="single" w:sz="4" w:space="0" w:color="auto"/>
            </w:tcBorders>
          </w:tcPr>
          <w:p w:rsidR="005E29E8" w:rsidRPr="005E29E8" w:rsidRDefault="005E29E8"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Ввод жилья, кв.м</w:t>
            </w:r>
          </w:p>
        </w:tc>
        <w:tc>
          <w:tcPr>
            <w:tcW w:w="1877" w:type="dxa"/>
            <w:tcBorders>
              <w:left w:val="single" w:sz="4" w:space="0" w:color="auto"/>
            </w:tcBorders>
          </w:tcPr>
          <w:p w:rsidR="005E29E8" w:rsidRPr="005E29E8" w:rsidRDefault="005E29E8" w:rsidP="00676D0E">
            <w:pPr>
              <w:jc w:val="center"/>
              <w:rPr>
                <w:sz w:val="24"/>
                <w:szCs w:val="24"/>
                <w:lang w:val="kk-KZ"/>
              </w:rPr>
            </w:pPr>
            <w:r w:rsidRPr="005E29E8">
              <w:rPr>
                <w:sz w:val="24"/>
                <w:szCs w:val="24"/>
                <w:lang w:val="kk-KZ"/>
              </w:rPr>
              <w:t>2</w:t>
            </w:r>
            <w:r w:rsidR="00960BD9">
              <w:rPr>
                <w:sz w:val="24"/>
                <w:szCs w:val="24"/>
                <w:lang w:val="kk-KZ"/>
              </w:rPr>
              <w:t> </w:t>
            </w:r>
            <w:r w:rsidRPr="005E29E8">
              <w:rPr>
                <w:sz w:val="24"/>
                <w:szCs w:val="24"/>
                <w:lang w:val="kk-KZ"/>
              </w:rPr>
              <w:t>195</w:t>
            </w:r>
            <w:r w:rsidR="00960BD9">
              <w:rPr>
                <w:sz w:val="24"/>
                <w:szCs w:val="24"/>
                <w:lang w:val="kk-KZ"/>
              </w:rPr>
              <w:t>,0</w:t>
            </w:r>
          </w:p>
        </w:tc>
        <w:tc>
          <w:tcPr>
            <w:tcW w:w="1809" w:type="dxa"/>
            <w:vAlign w:val="center"/>
          </w:tcPr>
          <w:p w:rsidR="005E29E8" w:rsidRPr="005E29E8" w:rsidRDefault="005E29E8" w:rsidP="00676D0E">
            <w:pPr>
              <w:jc w:val="center"/>
              <w:rPr>
                <w:sz w:val="24"/>
                <w:szCs w:val="24"/>
                <w:lang w:val="kk-KZ"/>
              </w:rPr>
            </w:pPr>
            <w:r w:rsidRPr="005E29E8">
              <w:rPr>
                <w:sz w:val="24"/>
                <w:szCs w:val="24"/>
                <w:lang w:val="kk-KZ"/>
              </w:rPr>
              <w:t>4</w:t>
            </w:r>
            <w:r w:rsidR="00960BD9">
              <w:rPr>
                <w:sz w:val="24"/>
                <w:szCs w:val="24"/>
                <w:lang w:val="kk-KZ"/>
              </w:rPr>
              <w:t> </w:t>
            </w:r>
            <w:r w:rsidRPr="005E29E8">
              <w:rPr>
                <w:sz w:val="24"/>
                <w:szCs w:val="24"/>
                <w:lang w:val="kk-KZ"/>
              </w:rPr>
              <w:t>136</w:t>
            </w:r>
            <w:r w:rsidR="00960BD9">
              <w:rPr>
                <w:sz w:val="24"/>
                <w:szCs w:val="24"/>
                <w:lang w:val="kk-KZ"/>
              </w:rPr>
              <w:t>,0</w:t>
            </w:r>
          </w:p>
        </w:tc>
        <w:tc>
          <w:tcPr>
            <w:tcW w:w="2126" w:type="dxa"/>
            <w:vAlign w:val="center"/>
          </w:tcPr>
          <w:p w:rsidR="005E29E8" w:rsidRPr="005E29E8" w:rsidRDefault="005E29E8" w:rsidP="00676D0E">
            <w:pPr>
              <w:jc w:val="center"/>
              <w:rPr>
                <w:sz w:val="24"/>
                <w:szCs w:val="24"/>
                <w:lang w:val="kk-KZ"/>
              </w:rPr>
            </w:pPr>
            <w:r w:rsidRPr="005E29E8">
              <w:rPr>
                <w:sz w:val="24"/>
                <w:szCs w:val="24"/>
                <w:lang w:val="kk-KZ"/>
              </w:rPr>
              <w:t>+1 941</w:t>
            </w:r>
          </w:p>
        </w:tc>
      </w:tr>
      <w:tr w:rsidR="005E29E8" w:rsidRPr="008218AB" w:rsidTr="003A3D05">
        <w:tc>
          <w:tcPr>
            <w:tcW w:w="3969" w:type="dxa"/>
            <w:tcBorders>
              <w:right w:val="single" w:sz="4" w:space="0" w:color="auto"/>
            </w:tcBorders>
          </w:tcPr>
          <w:p w:rsidR="005E29E8" w:rsidRPr="005E29E8" w:rsidRDefault="005E29E8" w:rsidP="000462D6">
            <w:pPr>
              <w:pStyle w:val="2a"/>
              <w:rPr>
                <w:rFonts w:ascii="Times New Roman" w:hAnsi="Times New Roman" w:cs="Times New Roman"/>
                <w:sz w:val="24"/>
                <w:szCs w:val="24"/>
                <w:lang w:val="kk-KZ"/>
              </w:rPr>
            </w:pPr>
            <w:r w:rsidRPr="005E29E8">
              <w:rPr>
                <w:rFonts w:ascii="Times New Roman" w:hAnsi="Times New Roman" w:cs="Times New Roman"/>
                <w:sz w:val="24"/>
                <w:szCs w:val="24"/>
                <w:lang w:val="kk-KZ"/>
              </w:rPr>
              <w:t>Среднемесячная заработная плата, тенге</w:t>
            </w:r>
          </w:p>
        </w:tc>
        <w:tc>
          <w:tcPr>
            <w:tcW w:w="1877" w:type="dxa"/>
            <w:tcBorders>
              <w:left w:val="single" w:sz="4" w:space="0" w:color="auto"/>
            </w:tcBorders>
          </w:tcPr>
          <w:p w:rsidR="00BE198D" w:rsidRDefault="00BE198D"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159</w:t>
            </w:r>
            <w:r w:rsidR="00BE198D">
              <w:rPr>
                <w:sz w:val="24"/>
                <w:szCs w:val="24"/>
                <w:lang w:val="kk-KZ"/>
              </w:rPr>
              <w:t> </w:t>
            </w:r>
            <w:r w:rsidRPr="005E29E8">
              <w:rPr>
                <w:sz w:val="24"/>
                <w:szCs w:val="24"/>
                <w:lang w:val="kk-KZ"/>
              </w:rPr>
              <w:t>608</w:t>
            </w:r>
          </w:p>
        </w:tc>
        <w:tc>
          <w:tcPr>
            <w:tcW w:w="1809" w:type="dxa"/>
            <w:vAlign w:val="center"/>
          </w:tcPr>
          <w:p w:rsidR="00BE198D" w:rsidRDefault="00BE198D"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201</w:t>
            </w:r>
            <w:r w:rsidR="00DC4F9A">
              <w:rPr>
                <w:sz w:val="24"/>
                <w:szCs w:val="24"/>
                <w:lang w:val="kk-KZ"/>
              </w:rPr>
              <w:t xml:space="preserve"> </w:t>
            </w:r>
            <w:r w:rsidRPr="005E29E8">
              <w:rPr>
                <w:sz w:val="24"/>
                <w:szCs w:val="24"/>
                <w:lang w:val="kk-KZ"/>
              </w:rPr>
              <w:t>704</w:t>
            </w:r>
          </w:p>
        </w:tc>
        <w:tc>
          <w:tcPr>
            <w:tcW w:w="2126" w:type="dxa"/>
            <w:vAlign w:val="center"/>
          </w:tcPr>
          <w:p w:rsidR="00BE198D" w:rsidRDefault="00BE198D" w:rsidP="00676D0E">
            <w:pPr>
              <w:jc w:val="center"/>
              <w:rPr>
                <w:sz w:val="24"/>
                <w:szCs w:val="24"/>
                <w:lang w:val="kk-KZ"/>
              </w:rPr>
            </w:pPr>
          </w:p>
          <w:p w:rsidR="005E29E8" w:rsidRPr="005E29E8" w:rsidRDefault="005E29E8" w:rsidP="00676D0E">
            <w:pPr>
              <w:jc w:val="center"/>
              <w:rPr>
                <w:sz w:val="24"/>
                <w:szCs w:val="24"/>
                <w:lang w:val="kk-KZ"/>
              </w:rPr>
            </w:pPr>
            <w:r w:rsidRPr="005E29E8">
              <w:rPr>
                <w:sz w:val="24"/>
                <w:szCs w:val="24"/>
                <w:lang w:val="kk-KZ"/>
              </w:rPr>
              <w:t>+ 42 096</w:t>
            </w:r>
          </w:p>
        </w:tc>
      </w:tr>
    </w:tbl>
    <w:p w:rsidR="00124BDB" w:rsidRPr="00E544A6" w:rsidRDefault="00124BDB" w:rsidP="00E544A6">
      <w:pPr>
        <w:pStyle w:val="2a"/>
        <w:rPr>
          <w:highlight w:val="yellow"/>
        </w:rPr>
      </w:pPr>
    </w:p>
    <w:p w:rsidR="000462D6" w:rsidRPr="000B49A3" w:rsidRDefault="00E4787C" w:rsidP="00124BDB">
      <w:pPr>
        <w:pStyle w:val="2a"/>
        <w:ind w:firstLine="567"/>
        <w:rPr>
          <w:rFonts w:ascii="Times New Roman" w:hAnsi="Times New Roman" w:cs="Times New Roman"/>
          <w:b/>
          <w:sz w:val="28"/>
          <w:szCs w:val="28"/>
        </w:rPr>
      </w:pPr>
      <w:r w:rsidRPr="000B49A3">
        <w:rPr>
          <w:rFonts w:ascii="Times New Roman" w:hAnsi="Times New Roman" w:cs="Times New Roman"/>
          <w:b/>
          <w:sz w:val="28"/>
          <w:szCs w:val="28"/>
        </w:rPr>
        <w:t>Промышленность.</w:t>
      </w:r>
    </w:p>
    <w:p w:rsidR="00D85E29" w:rsidRPr="00E544A6" w:rsidRDefault="00E32869" w:rsidP="00E544A6">
      <w:pPr>
        <w:spacing w:after="0" w:line="240" w:lineRule="auto"/>
        <w:ind w:firstLine="567"/>
        <w:jc w:val="both"/>
        <w:rPr>
          <w:rFonts w:ascii="Times New Roman" w:hAnsi="Times New Roman" w:cs="Times New Roman"/>
          <w:sz w:val="28"/>
          <w:szCs w:val="28"/>
        </w:rPr>
      </w:pPr>
      <w:r w:rsidRPr="000B49A3">
        <w:rPr>
          <w:rFonts w:ascii="Times New Roman" w:hAnsi="Times New Roman" w:cs="Times New Roman"/>
          <w:sz w:val="28"/>
          <w:szCs w:val="28"/>
        </w:rPr>
        <w:t>Объем промышленной прод</w:t>
      </w:r>
      <w:r w:rsidR="00B92F16">
        <w:rPr>
          <w:rFonts w:ascii="Times New Roman" w:hAnsi="Times New Roman" w:cs="Times New Roman"/>
          <w:sz w:val="28"/>
          <w:szCs w:val="28"/>
        </w:rPr>
        <w:t xml:space="preserve">укции составил 947,8 млн. </w:t>
      </w:r>
      <w:r w:rsidRPr="000B49A3">
        <w:rPr>
          <w:rFonts w:ascii="Times New Roman" w:hAnsi="Times New Roman" w:cs="Times New Roman"/>
          <w:sz w:val="28"/>
          <w:szCs w:val="28"/>
        </w:rPr>
        <w:t>тенге. Данный показатель по сравнению с прошлым годом с</w:t>
      </w:r>
      <w:r w:rsidR="000C34F7">
        <w:rPr>
          <w:rFonts w:ascii="Times New Roman" w:hAnsi="Times New Roman" w:cs="Times New Roman"/>
          <w:sz w:val="28"/>
          <w:szCs w:val="28"/>
        </w:rPr>
        <w:t>оставил 94,3%. (2021г-869,0 млн</w:t>
      </w:r>
      <w:r w:rsidRPr="000B49A3">
        <w:rPr>
          <w:rFonts w:ascii="Times New Roman" w:hAnsi="Times New Roman" w:cs="Times New Roman"/>
          <w:sz w:val="28"/>
          <w:szCs w:val="28"/>
        </w:rPr>
        <w:t>.</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Из них 815,1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образует перерабатывающую промышленность-мясную продукцию, молочные, хлебобулочные, макаронные и мучные кондитерские изделия. Остальные 132,7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состоит из деятельности по сбору, переработке и утилизации отходов в водоснабжение. Однако, несмотря на то, что значение показателя выше соответствующего периода, процентный показатель снизился из-за использования расчета статистического индекса.</w:t>
      </w:r>
    </w:p>
    <w:p w:rsidR="00ED52A2" w:rsidRDefault="00ED52A2" w:rsidP="00124BDB">
      <w:pPr>
        <w:pStyle w:val="2a"/>
        <w:ind w:firstLine="567"/>
        <w:jc w:val="both"/>
        <w:rPr>
          <w:rFonts w:ascii="Times New Roman" w:hAnsi="Times New Roman" w:cs="Times New Roman"/>
          <w:b/>
          <w:sz w:val="28"/>
          <w:szCs w:val="28"/>
          <w:lang w:eastAsia="ar-SA"/>
        </w:rPr>
      </w:pPr>
    </w:p>
    <w:p w:rsidR="00124BDB" w:rsidRPr="000B49A3" w:rsidRDefault="00E4787C" w:rsidP="00124BDB">
      <w:pPr>
        <w:pStyle w:val="2a"/>
        <w:ind w:firstLine="567"/>
        <w:jc w:val="both"/>
        <w:rPr>
          <w:rFonts w:ascii="Times New Roman" w:hAnsi="Times New Roman" w:cs="Times New Roman"/>
          <w:b/>
          <w:sz w:val="28"/>
          <w:szCs w:val="28"/>
          <w:lang w:eastAsia="ar-SA"/>
        </w:rPr>
      </w:pPr>
      <w:r w:rsidRPr="000B49A3">
        <w:rPr>
          <w:rFonts w:ascii="Times New Roman" w:hAnsi="Times New Roman" w:cs="Times New Roman"/>
          <w:b/>
          <w:sz w:val="28"/>
          <w:szCs w:val="28"/>
          <w:lang w:eastAsia="ar-SA"/>
        </w:rPr>
        <w:t xml:space="preserve">Сельское хозяйство. </w:t>
      </w:r>
    </w:p>
    <w:p w:rsidR="000B49A3" w:rsidRPr="000B49A3" w:rsidRDefault="000B49A3" w:rsidP="000B49A3">
      <w:pPr>
        <w:spacing w:after="0" w:line="240" w:lineRule="auto"/>
        <w:ind w:firstLine="567"/>
        <w:jc w:val="both"/>
        <w:rPr>
          <w:rFonts w:ascii="Times New Roman" w:hAnsi="Times New Roman" w:cs="Times New Roman"/>
          <w:sz w:val="28"/>
          <w:szCs w:val="28"/>
        </w:rPr>
      </w:pPr>
      <w:r w:rsidRPr="000B49A3">
        <w:rPr>
          <w:rFonts w:ascii="Times New Roman" w:hAnsi="Times New Roman" w:cs="Times New Roman"/>
          <w:sz w:val="28"/>
          <w:szCs w:val="28"/>
        </w:rPr>
        <w:t xml:space="preserve">Поголовье КРС составило 37 477 голов (в 2021 году-34 131) поголовье МРС составило 82 363 голов (в 2021 году-75 967), поголовье лошадей-16 422 голов (в 2021 году - 15 844), поголовье свиней-37 голов (в 2021 году-42), </w:t>
      </w:r>
      <w:r w:rsidRPr="000B49A3">
        <w:rPr>
          <w:rFonts w:ascii="Times New Roman" w:hAnsi="Times New Roman" w:cs="Times New Roman"/>
          <w:sz w:val="28"/>
          <w:szCs w:val="28"/>
        </w:rPr>
        <w:lastRenderedPageBreak/>
        <w:t>верблюдов-2 голов (в 2021 году-1), численность птиц составила 33 599 (в 2021 году–33 455).</w:t>
      </w:r>
    </w:p>
    <w:p w:rsidR="006953DA" w:rsidRPr="00E544A6" w:rsidRDefault="000B49A3" w:rsidP="00E544A6">
      <w:pPr>
        <w:spacing w:after="0" w:line="240" w:lineRule="auto"/>
        <w:ind w:firstLine="567"/>
        <w:jc w:val="both"/>
        <w:rPr>
          <w:rFonts w:ascii="Times New Roman" w:hAnsi="Times New Roman" w:cs="Times New Roman"/>
          <w:sz w:val="28"/>
          <w:szCs w:val="28"/>
        </w:rPr>
      </w:pPr>
      <w:r w:rsidRPr="000B49A3">
        <w:rPr>
          <w:rFonts w:ascii="Times New Roman" w:hAnsi="Times New Roman" w:cs="Times New Roman"/>
          <w:sz w:val="28"/>
          <w:szCs w:val="28"/>
        </w:rPr>
        <w:t>Объем производства мяса составил 5 579,8 тонн (в 2021 году–5 322,9 тонн), молока–16 228,0 тонн (в 2021 году–16 118,1 тонн), семян - 3 821,2 тыс. штук (в 2021 году-3 818,7 штук).</w:t>
      </w:r>
    </w:p>
    <w:p w:rsidR="00ED52A2" w:rsidRDefault="00ED52A2" w:rsidP="00ED52A2">
      <w:pPr>
        <w:spacing w:after="0" w:line="240" w:lineRule="auto"/>
        <w:ind w:firstLine="567"/>
        <w:jc w:val="both"/>
        <w:rPr>
          <w:rFonts w:ascii="Times New Roman" w:hAnsi="Times New Roman" w:cs="Times New Roman"/>
          <w:b/>
          <w:sz w:val="28"/>
          <w:szCs w:val="28"/>
        </w:rPr>
      </w:pPr>
    </w:p>
    <w:p w:rsidR="00ED52A2" w:rsidRDefault="000B49A3" w:rsidP="00ED52A2">
      <w:pPr>
        <w:spacing w:after="0" w:line="240" w:lineRule="auto"/>
        <w:ind w:firstLine="567"/>
        <w:jc w:val="both"/>
        <w:rPr>
          <w:rFonts w:ascii="Times New Roman" w:hAnsi="Times New Roman" w:cs="Times New Roman"/>
          <w:b/>
          <w:sz w:val="28"/>
          <w:szCs w:val="28"/>
        </w:rPr>
      </w:pPr>
      <w:r w:rsidRPr="000B49A3">
        <w:rPr>
          <w:rFonts w:ascii="Times New Roman" w:hAnsi="Times New Roman" w:cs="Times New Roman"/>
          <w:b/>
          <w:sz w:val="28"/>
          <w:szCs w:val="28"/>
        </w:rPr>
        <w:t>Инвестиционная деятельность</w:t>
      </w:r>
    </w:p>
    <w:p w:rsidR="000C34F7" w:rsidRPr="00ED52A2" w:rsidRDefault="000B49A3" w:rsidP="00ED52A2">
      <w:pPr>
        <w:spacing w:after="0" w:line="240" w:lineRule="auto"/>
        <w:ind w:firstLine="567"/>
        <w:jc w:val="both"/>
        <w:rPr>
          <w:rFonts w:ascii="Times New Roman" w:hAnsi="Times New Roman" w:cs="Times New Roman"/>
          <w:b/>
          <w:sz w:val="28"/>
          <w:szCs w:val="28"/>
        </w:rPr>
      </w:pPr>
      <w:r w:rsidRPr="000B49A3">
        <w:rPr>
          <w:rFonts w:ascii="Times New Roman" w:hAnsi="Times New Roman" w:cs="Times New Roman"/>
          <w:sz w:val="28"/>
          <w:szCs w:val="28"/>
        </w:rPr>
        <w:t>Объем инвестиций в основной капитал составил 3 535,4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Данный показатель по сравнению с аналогичным периодом 2021 года составил 96,0%.</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Из них 1 624,1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за счет строительства и капитального ремонта зданий и индивидуальны</w:t>
      </w:r>
      <w:r w:rsidR="000C34F7">
        <w:rPr>
          <w:rFonts w:ascii="Times New Roman" w:hAnsi="Times New Roman" w:cs="Times New Roman"/>
          <w:sz w:val="28"/>
          <w:szCs w:val="28"/>
        </w:rPr>
        <w:t xml:space="preserve">х жилых домов, 1 545,3 млн. тенге </w:t>
      </w:r>
      <w:r w:rsidRPr="000B49A3">
        <w:rPr>
          <w:rFonts w:ascii="Times New Roman" w:hAnsi="Times New Roman" w:cs="Times New Roman"/>
          <w:sz w:val="28"/>
          <w:szCs w:val="28"/>
        </w:rPr>
        <w:t>приобретено машин, оборудования, инструмен</w:t>
      </w:r>
      <w:r w:rsidR="000C34F7">
        <w:rPr>
          <w:rFonts w:ascii="Times New Roman" w:hAnsi="Times New Roman" w:cs="Times New Roman"/>
          <w:sz w:val="28"/>
          <w:szCs w:val="28"/>
        </w:rPr>
        <w:t xml:space="preserve">тария 366,0 млн. </w:t>
      </w:r>
      <w:r w:rsidRPr="000B49A3">
        <w:rPr>
          <w:rFonts w:ascii="Times New Roman" w:hAnsi="Times New Roman" w:cs="Times New Roman"/>
          <w:sz w:val="28"/>
          <w:szCs w:val="28"/>
        </w:rPr>
        <w:t>тенге прочие капитальные работы и затраты. По источникам финансирования 1 360,1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республи</w:t>
      </w:r>
      <w:r w:rsidR="000C34F7">
        <w:rPr>
          <w:rFonts w:ascii="Times New Roman" w:hAnsi="Times New Roman" w:cs="Times New Roman"/>
          <w:sz w:val="28"/>
          <w:szCs w:val="28"/>
        </w:rPr>
        <w:t xml:space="preserve">канский бюджет, 202,3 млн. </w:t>
      </w:r>
      <w:r w:rsidRPr="000B49A3">
        <w:rPr>
          <w:rFonts w:ascii="Times New Roman" w:hAnsi="Times New Roman" w:cs="Times New Roman"/>
          <w:sz w:val="28"/>
          <w:szCs w:val="28"/>
        </w:rPr>
        <w:t>тенге из местного бюджета, 1 123,5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собственные средства, 849,4 млн. тенге. за счет других заемных средств. Однако, несмотря на то, что значение показателя выше соответствующего периода, процентный показатель снизился из-за использования расчета статистического индекса.</w:t>
      </w:r>
    </w:p>
    <w:p w:rsidR="000C34F7" w:rsidRDefault="000B49A3" w:rsidP="000C34F7">
      <w:pPr>
        <w:spacing w:after="0" w:line="240" w:lineRule="auto"/>
        <w:ind w:firstLine="708"/>
        <w:jc w:val="both"/>
        <w:rPr>
          <w:rFonts w:ascii="Times New Roman" w:hAnsi="Times New Roman" w:cs="Times New Roman"/>
          <w:sz w:val="28"/>
          <w:szCs w:val="28"/>
        </w:rPr>
      </w:pPr>
      <w:r w:rsidRPr="000B49A3">
        <w:rPr>
          <w:rFonts w:ascii="Times New Roman" w:hAnsi="Times New Roman" w:cs="Times New Roman"/>
          <w:sz w:val="28"/>
          <w:szCs w:val="28"/>
        </w:rPr>
        <w:t>Объем строительства 1 247,6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 По сравнению с аналогичным периодом 2021 года инди</w:t>
      </w:r>
      <w:r w:rsidR="00B92F16">
        <w:rPr>
          <w:rFonts w:ascii="Times New Roman" w:hAnsi="Times New Roman" w:cs="Times New Roman"/>
          <w:sz w:val="28"/>
          <w:szCs w:val="28"/>
        </w:rPr>
        <w:t xml:space="preserve">катор составил 174,2 млн. </w:t>
      </w:r>
      <w:r w:rsidRPr="000B49A3">
        <w:rPr>
          <w:rFonts w:ascii="Times New Roman" w:hAnsi="Times New Roman" w:cs="Times New Roman"/>
          <w:sz w:val="28"/>
          <w:szCs w:val="28"/>
        </w:rPr>
        <w:t>тенге (в 2021 году-1 073,4 млн.</w:t>
      </w:r>
      <w:r w:rsidR="000C34F7">
        <w:rPr>
          <w:rFonts w:ascii="Times New Roman" w:hAnsi="Times New Roman" w:cs="Times New Roman"/>
          <w:sz w:val="28"/>
          <w:szCs w:val="28"/>
        </w:rPr>
        <w:t xml:space="preserve"> </w:t>
      </w:r>
      <w:r w:rsidRPr="000B49A3">
        <w:rPr>
          <w:rFonts w:ascii="Times New Roman" w:hAnsi="Times New Roman" w:cs="Times New Roman"/>
          <w:sz w:val="28"/>
          <w:szCs w:val="28"/>
        </w:rPr>
        <w:t>тенге</w:t>
      </w:r>
      <w:r w:rsidR="00B92F16">
        <w:rPr>
          <w:rFonts w:ascii="Times New Roman" w:hAnsi="Times New Roman" w:cs="Times New Roman"/>
          <w:sz w:val="28"/>
          <w:szCs w:val="28"/>
          <w:lang w:val="kk-KZ"/>
        </w:rPr>
        <w:t>)</w:t>
      </w:r>
      <w:r w:rsidRPr="000B49A3">
        <w:rPr>
          <w:rFonts w:ascii="Times New Roman" w:hAnsi="Times New Roman" w:cs="Times New Roman"/>
          <w:sz w:val="28"/>
          <w:szCs w:val="28"/>
        </w:rPr>
        <w:t>. Однако, несмотря на то, что значение показателя выше соответствующего периода, процентный показатель снизился из-за использования расчета статистического индекса.</w:t>
      </w:r>
    </w:p>
    <w:p w:rsidR="000B49A3" w:rsidRPr="00E544A6" w:rsidRDefault="000B49A3" w:rsidP="00E544A6">
      <w:pPr>
        <w:spacing w:after="0" w:line="240" w:lineRule="auto"/>
        <w:ind w:firstLine="708"/>
        <w:jc w:val="both"/>
        <w:rPr>
          <w:rFonts w:ascii="Times New Roman" w:hAnsi="Times New Roman" w:cs="Times New Roman"/>
          <w:sz w:val="28"/>
          <w:szCs w:val="28"/>
        </w:rPr>
      </w:pPr>
      <w:r w:rsidRPr="000B49A3">
        <w:rPr>
          <w:rFonts w:ascii="Times New Roman" w:hAnsi="Times New Roman" w:cs="Times New Roman"/>
          <w:sz w:val="28"/>
          <w:szCs w:val="28"/>
        </w:rPr>
        <w:t>По району введено в эксплуатацию 4 136 квадратных метров жилья, что на 1 941 квадратный метр больше, чем за аналогичный период 2021 года (в 2021 году – 2 195 квадратных метров).</w:t>
      </w:r>
    </w:p>
    <w:p w:rsidR="00ED52A2" w:rsidRDefault="00ED52A2" w:rsidP="00124BDB">
      <w:pPr>
        <w:pStyle w:val="2a"/>
        <w:ind w:firstLine="567"/>
        <w:jc w:val="both"/>
        <w:rPr>
          <w:rFonts w:ascii="Times New Roman" w:hAnsi="Times New Roman" w:cs="Times New Roman"/>
          <w:b/>
          <w:sz w:val="28"/>
          <w:szCs w:val="28"/>
          <w:lang w:val="kk-KZ" w:eastAsia="ar-SA"/>
        </w:rPr>
      </w:pPr>
    </w:p>
    <w:p w:rsidR="00124BDB" w:rsidRPr="00691542" w:rsidRDefault="00E4787C" w:rsidP="00124BDB">
      <w:pPr>
        <w:pStyle w:val="2a"/>
        <w:ind w:firstLine="567"/>
        <w:jc w:val="both"/>
        <w:rPr>
          <w:rFonts w:ascii="Times New Roman" w:hAnsi="Times New Roman" w:cs="Times New Roman"/>
          <w:b/>
          <w:sz w:val="28"/>
          <w:szCs w:val="28"/>
          <w:lang w:val="kk-KZ" w:eastAsia="ar-SA"/>
        </w:rPr>
      </w:pPr>
      <w:r w:rsidRPr="00691542">
        <w:rPr>
          <w:rFonts w:ascii="Times New Roman" w:hAnsi="Times New Roman" w:cs="Times New Roman"/>
          <w:b/>
          <w:sz w:val="28"/>
          <w:szCs w:val="28"/>
          <w:lang w:val="kk-KZ" w:eastAsia="ar-SA"/>
        </w:rPr>
        <w:t>Рынок</w:t>
      </w:r>
      <w:r w:rsidR="00124BDB" w:rsidRPr="00691542">
        <w:rPr>
          <w:rFonts w:ascii="Times New Roman" w:hAnsi="Times New Roman" w:cs="Times New Roman"/>
          <w:b/>
          <w:sz w:val="28"/>
          <w:szCs w:val="28"/>
          <w:lang w:val="kk-KZ" w:eastAsia="ar-SA"/>
        </w:rPr>
        <w:t xml:space="preserve"> труда</w:t>
      </w:r>
    </w:p>
    <w:p w:rsidR="00BE28DC" w:rsidRPr="00BE28DC" w:rsidRDefault="00B92F16" w:rsidP="00BE28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1 января 2023</w:t>
      </w:r>
      <w:r w:rsidR="00BE28DC" w:rsidRPr="00BE28DC">
        <w:rPr>
          <w:rFonts w:ascii="Times New Roman" w:hAnsi="Times New Roman" w:cs="Times New Roman"/>
          <w:sz w:val="28"/>
          <w:szCs w:val="28"/>
        </w:rPr>
        <w:t xml:space="preserve"> года во всех отраслях экономики создано 951 рабочее место, что на 41% больше, чем в 2022 году.</w:t>
      </w:r>
    </w:p>
    <w:p w:rsidR="00BE28DC" w:rsidRPr="00BE28DC" w:rsidRDefault="00BE28DC" w:rsidP="00BE28DC">
      <w:pPr>
        <w:spacing w:after="0" w:line="240" w:lineRule="auto"/>
        <w:ind w:firstLine="567"/>
        <w:jc w:val="both"/>
        <w:rPr>
          <w:rFonts w:ascii="Times New Roman" w:hAnsi="Times New Roman" w:cs="Times New Roman"/>
          <w:sz w:val="28"/>
          <w:szCs w:val="28"/>
        </w:rPr>
      </w:pPr>
      <w:r w:rsidRPr="00BE28DC">
        <w:rPr>
          <w:rFonts w:ascii="Times New Roman" w:hAnsi="Times New Roman" w:cs="Times New Roman"/>
          <w:sz w:val="28"/>
          <w:szCs w:val="28"/>
        </w:rPr>
        <w:t>Уровень зарегистрированной безработицы составил 5,7%. Численность безработных составила 569 человек (на аналогичный период 2022 года составило 576 человек), что равно 98,8%, число проживающих за пределами бедности-203 человека.</w:t>
      </w:r>
    </w:p>
    <w:p w:rsidR="00F74CD4" w:rsidRPr="00E544A6" w:rsidRDefault="00BE28DC" w:rsidP="00F74CD4">
      <w:pPr>
        <w:spacing w:after="0" w:line="240" w:lineRule="auto"/>
        <w:ind w:firstLine="567"/>
        <w:jc w:val="both"/>
        <w:rPr>
          <w:rFonts w:ascii="Times New Roman" w:hAnsi="Times New Roman" w:cs="Times New Roman"/>
          <w:sz w:val="28"/>
          <w:szCs w:val="28"/>
        </w:rPr>
      </w:pPr>
      <w:r w:rsidRPr="00BE28DC">
        <w:rPr>
          <w:rFonts w:ascii="Times New Roman" w:hAnsi="Times New Roman" w:cs="Times New Roman"/>
          <w:sz w:val="28"/>
          <w:szCs w:val="28"/>
        </w:rPr>
        <w:t>Из всех источников финансирования 81,0 млн.</w:t>
      </w:r>
      <w:r w:rsidR="007E73F5">
        <w:rPr>
          <w:rFonts w:ascii="Times New Roman" w:hAnsi="Times New Roman" w:cs="Times New Roman"/>
          <w:sz w:val="28"/>
          <w:szCs w:val="28"/>
        </w:rPr>
        <w:t xml:space="preserve"> </w:t>
      </w:r>
      <w:r w:rsidRPr="00BE28DC">
        <w:rPr>
          <w:rFonts w:ascii="Times New Roman" w:hAnsi="Times New Roman" w:cs="Times New Roman"/>
          <w:sz w:val="28"/>
          <w:szCs w:val="28"/>
        </w:rPr>
        <w:t>тенге оказана социальная помощь, в том числе 20,2 млн. тенге. оказана адресная социальная помощь.</w:t>
      </w:r>
      <w:r w:rsidR="007E73F5">
        <w:rPr>
          <w:rFonts w:ascii="Times New Roman" w:hAnsi="Times New Roman" w:cs="Times New Roman"/>
          <w:sz w:val="28"/>
          <w:szCs w:val="28"/>
        </w:rPr>
        <w:t xml:space="preserve"> </w:t>
      </w:r>
      <w:r w:rsidRPr="00BE28DC">
        <w:rPr>
          <w:rFonts w:ascii="Times New Roman" w:hAnsi="Times New Roman" w:cs="Times New Roman"/>
          <w:sz w:val="28"/>
          <w:szCs w:val="28"/>
        </w:rPr>
        <w:t>Трудоустроено 955 человек, что сос</w:t>
      </w:r>
      <w:r w:rsidR="00DB2D04">
        <w:rPr>
          <w:rFonts w:ascii="Times New Roman" w:hAnsi="Times New Roman" w:cs="Times New Roman"/>
          <w:sz w:val="28"/>
          <w:szCs w:val="28"/>
        </w:rPr>
        <w:t>тавило 86,8% к уровню 2021</w:t>
      </w:r>
      <w:r w:rsidR="007E73F5">
        <w:rPr>
          <w:rFonts w:ascii="Times New Roman" w:hAnsi="Times New Roman" w:cs="Times New Roman"/>
          <w:sz w:val="28"/>
          <w:szCs w:val="28"/>
        </w:rPr>
        <w:t xml:space="preserve"> года. </w:t>
      </w:r>
      <w:r w:rsidRPr="00BE28DC">
        <w:rPr>
          <w:rFonts w:ascii="Times New Roman" w:hAnsi="Times New Roman" w:cs="Times New Roman"/>
          <w:sz w:val="28"/>
          <w:szCs w:val="28"/>
        </w:rPr>
        <w:t xml:space="preserve">Среднемесячная заработная плата составила 201 704 тенге, что составляет 126,4% </w:t>
      </w:r>
      <w:r w:rsidR="00DB2D04">
        <w:rPr>
          <w:rFonts w:ascii="Times New Roman" w:hAnsi="Times New Roman" w:cs="Times New Roman"/>
          <w:sz w:val="28"/>
          <w:szCs w:val="28"/>
        </w:rPr>
        <w:t>от соответствующего периода 2021</w:t>
      </w:r>
      <w:r w:rsidRPr="00BE28DC">
        <w:rPr>
          <w:rFonts w:ascii="Times New Roman" w:hAnsi="Times New Roman" w:cs="Times New Roman"/>
          <w:sz w:val="28"/>
          <w:szCs w:val="28"/>
        </w:rPr>
        <w:t xml:space="preserve"> года.</w:t>
      </w:r>
    </w:p>
    <w:p w:rsidR="00ED52A2" w:rsidRDefault="00ED52A2" w:rsidP="007E73F5">
      <w:pPr>
        <w:pStyle w:val="2a"/>
        <w:ind w:firstLine="567"/>
        <w:jc w:val="both"/>
        <w:rPr>
          <w:rFonts w:ascii="Times New Roman" w:hAnsi="Times New Roman" w:cs="Times New Roman"/>
          <w:b/>
          <w:bCs/>
          <w:sz w:val="28"/>
          <w:szCs w:val="28"/>
          <w:lang w:eastAsia="ar-SA"/>
        </w:rPr>
      </w:pPr>
    </w:p>
    <w:p w:rsidR="007E73F5" w:rsidRDefault="00124BDB" w:rsidP="007E73F5">
      <w:pPr>
        <w:pStyle w:val="2a"/>
        <w:ind w:firstLine="567"/>
        <w:jc w:val="both"/>
        <w:rPr>
          <w:rFonts w:ascii="Times New Roman" w:hAnsi="Times New Roman" w:cs="Times New Roman"/>
          <w:b/>
          <w:bCs/>
          <w:sz w:val="28"/>
          <w:szCs w:val="28"/>
          <w:lang w:eastAsia="ar-SA"/>
        </w:rPr>
      </w:pPr>
      <w:r w:rsidRPr="00EC2AF3">
        <w:rPr>
          <w:rFonts w:ascii="Times New Roman" w:hAnsi="Times New Roman" w:cs="Times New Roman"/>
          <w:b/>
          <w:bCs/>
          <w:sz w:val="28"/>
          <w:szCs w:val="28"/>
          <w:lang w:eastAsia="ar-SA"/>
        </w:rPr>
        <w:t>Бюджет</w:t>
      </w:r>
    </w:p>
    <w:p w:rsidR="00E544A6" w:rsidRDefault="00B93F64" w:rsidP="00ED52A2">
      <w:pPr>
        <w:pStyle w:val="2a"/>
        <w:ind w:firstLine="567"/>
        <w:jc w:val="both"/>
        <w:rPr>
          <w:rFonts w:ascii="Times New Roman" w:hAnsi="Times New Roman" w:cs="Times New Roman"/>
          <w:b/>
          <w:bCs/>
          <w:sz w:val="28"/>
          <w:szCs w:val="28"/>
          <w:lang w:eastAsia="ar-SA"/>
        </w:rPr>
      </w:pPr>
      <w:r w:rsidRPr="00EC2AF3">
        <w:rPr>
          <w:rFonts w:ascii="Times New Roman" w:hAnsi="Times New Roman" w:cs="Times New Roman"/>
          <w:bCs/>
          <w:sz w:val="28"/>
          <w:szCs w:val="28"/>
          <w:lang w:eastAsia="ar-SA"/>
        </w:rPr>
        <w:t xml:space="preserve">Бюджет собрано собственные поступление - </w:t>
      </w:r>
      <w:r w:rsidRPr="00EC2AF3">
        <w:rPr>
          <w:rFonts w:ascii="Times New Roman" w:hAnsi="Times New Roman" w:cs="Times New Roman"/>
          <w:bCs/>
          <w:sz w:val="28"/>
          <w:szCs w:val="28"/>
          <w:lang w:val="kk-KZ" w:eastAsia="ar-SA"/>
        </w:rPr>
        <w:t>82</w:t>
      </w:r>
      <w:r w:rsidR="00EC2AF3" w:rsidRPr="00EC2AF3">
        <w:rPr>
          <w:rFonts w:ascii="Times New Roman" w:hAnsi="Times New Roman" w:cs="Times New Roman"/>
          <w:bCs/>
          <w:sz w:val="28"/>
          <w:szCs w:val="28"/>
          <w:lang w:val="kk-KZ" w:eastAsia="ar-SA"/>
        </w:rPr>
        <w:t>4</w:t>
      </w:r>
      <w:r w:rsidRPr="00EC2AF3">
        <w:rPr>
          <w:rFonts w:ascii="Times New Roman" w:hAnsi="Times New Roman" w:cs="Times New Roman"/>
          <w:bCs/>
          <w:sz w:val="28"/>
          <w:szCs w:val="28"/>
          <w:lang w:val="kk-KZ" w:eastAsia="ar-SA"/>
        </w:rPr>
        <w:t>,</w:t>
      </w:r>
      <w:r w:rsidR="00EC2AF3" w:rsidRPr="00EC2AF3">
        <w:rPr>
          <w:rFonts w:ascii="Times New Roman" w:hAnsi="Times New Roman" w:cs="Times New Roman"/>
          <w:bCs/>
          <w:sz w:val="28"/>
          <w:szCs w:val="28"/>
          <w:lang w:val="kk-KZ" w:eastAsia="ar-SA"/>
        </w:rPr>
        <w:t>3</w:t>
      </w:r>
      <w:r w:rsidRPr="00EC2AF3">
        <w:rPr>
          <w:rFonts w:ascii="Times New Roman" w:hAnsi="Times New Roman" w:cs="Times New Roman"/>
          <w:bCs/>
          <w:sz w:val="28"/>
          <w:szCs w:val="28"/>
          <w:lang w:eastAsia="ar-SA"/>
        </w:rPr>
        <w:t xml:space="preserve"> м</w:t>
      </w:r>
      <w:r w:rsidR="00EC2AF3" w:rsidRPr="00EC2AF3">
        <w:rPr>
          <w:rFonts w:ascii="Times New Roman" w:hAnsi="Times New Roman" w:cs="Times New Roman"/>
          <w:bCs/>
          <w:sz w:val="28"/>
          <w:szCs w:val="28"/>
          <w:lang w:eastAsia="ar-SA"/>
        </w:rPr>
        <w:t xml:space="preserve">лн. тенге. Налоговые </w:t>
      </w:r>
      <w:r w:rsidR="00E544A6">
        <w:rPr>
          <w:rFonts w:ascii="Times New Roman" w:hAnsi="Times New Roman" w:cs="Times New Roman"/>
          <w:bCs/>
          <w:sz w:val="28"/>
          <w:szCs w:val="28"/>
          <w:lang w:eastAsia="ar-SA"/>
        </w:rPr>
        <w:t>поступления</w:t>
      </w:r>
      <w:r w:rsidRPr="00EC2AF3">
        <w:rPr>
          <w:rFonts w:ascii="Times New Roman" w:hAnsi="Times New Roman" w:cs="Times New Roman"/>
          <w:bCs/>
          <w:sz w:val="28"/>
          <w:szCs w:val="28"/>
          <w:lang w:eastAsia="ar-SA"/>
        </w:rPr>
        <w:t xml:space="preserve"> - </w:t>
      </w:r>
      <w:r w:rsidR="00EC2AF3" w:rsidRPr="00EC2AF3">
        <w:rPr>
          <w:rFonts w:ascii="Times New Roman" w:hAnsi="Times New Roman" w:cs="Times New Roman"/>
          <w:bCs/>
          <w:sz w:val="28"/>
          <w:szCs w:val="28"/>
          <w:lang w:val="kk-KZ" w:eastAsia="ar-SA"/>
        </w:rPr>
        <w:t>77</w:t>
      </w:r>
      <w:r w:rsidRPr="00EC2AF3">
        <w:rPr>
          <w:rFonts w:ascii="Times New Roman" w:hAnsi="Times New Roman" w:cs="Times New Roman"/>
          <w:bCs/>
          <w:sz w:val="28"/>
          <w:szCs w:val="28"/>
          <w:lang w:val="kk-KZ" w:eastAsia="ar-SA"/>
        </w:rPr>
        <w:t>8,</w:t>
      </w:r>
      <w:r w:rsidR="00EC2AF3" w:rsidRPr="00EC2AF3">
        <w:rPr>
          <w:rFonts w:ascii="Times New Roman" w:hAnsi="Times New Roman" w:cs="Times New Roman"/>
          <w:bCs/>
          <w:sz w:val="28"/>
          <w:szCs w:val="28"/>
          <w:lang w:val="kk-KZ" w:eastAsia="ar-SA"/>
        </w:rPr>
        <w:t>8</w:t>
      </w:r>
      <w:r w:rsidRPr="00EC2AF3">
        <w:rPr>
          <w:rFonts w:ascii="Times New Roman" w:hAnsi="Times New Roman" w:cs="Times New Roman"/>
          <w:bCs/>
          <w:sz w:val="28"/>
          <w:szCs w:val="28"/>
          <w:lang w:eastAsia="ar-SA"/>
        </w:rPr>
        <w:t xml:space="preserve"> млн. тенге (</w:t>
      </w:r>
      <w:r w:rsidRPr="00EC2AF3">
        <w:rPr>
          <w:rFonts w:ascii="Times New Roman" w:hAnsi="Times New Roman" w:cs="Times New Roman"/>
          <w:bCs/>
          <w:sz w:val="28"/>
          <w:szCs w:val="28"/>
          <w:lang w:val="kk-KZ" w:eastAsia="ar-SA"/>
        </w:rPr>
        <w:t>1</w:t>
      </w:r>
      <w:r w:rsidR="00EC2AF3" w:rsidRPr="00EC2AF3">
        <w:rPr>
          <w:rFonts w:ascii="Times New Roman" w:hAnsi="Times New Roman" w:cs="Times New Roman"/>
          <w:bCs/>
          <w:sz w:val="28"/>
          <w:szCs w:val="28"/>
          <w:lang w:val="kk-KZ" w:eastAsia="ar-SA"/>
        </w:rPr>
        <w:t>16</w:t>
      </w:r>
      <w:r w:rsidRPr="00EC2AF3">
        <w:rPr>
          <w:rFonts w:ascii="Times New Roman" w:hAnsi="Times New Roman" w:cs="Times New Roman"/>
          <w:bCs/>
          <w:sz w:val="28"/>
          <w:szCs w:val="28"/>
          <w:lang w:val="kk-KZ" w:eastAsia="ar-SA"/>
        </w:rPr>
        <w:t>,</w:t>
      </w:r>
      <w:r w:rsidR="00EC2AF3" w:rsidRPr="00EC2AF3">
        <w:rPr>
          <w:rFonts w:ascii="Times New Roman" w:hAnsi="Times New Roman" w:cs="Times New Roman"/>
          <w:bCs/>
          <w:sz w:val="28"/>
          <w:szCs w:val="28"/>
          <w:lang w:val="kk-KZ" w:eastAsia="ar-SA"/>
        </w:rPr>
        <w:t>5</w:t>
      </w:r>
      <w:r w:rsidRPr="00EC2AF3">
        <w:rPr>
          <w:rFonts w:ascii="Times New Roman" w:hAnsi="Times New Roman" w:cs="Times New Roman"/>
          <w:bCs/>
          <w:sz w:val="28"/>
          <w:szCs w:val="28"/>
          <w:lang w:eastAsia="ar-SA"/>
        </w:rPr>
        <w:t>%- к прогнозу).</w:t>
      </w:r>
    </w:p>
    <w:p w:rsidR="00E544A6" w:rsidRDefault="00124BDB" w:rsidP="00E544A6">
      <w:pPr>
        <w:pStyle w:val="2a"/>
        <w:ind w:firstLine="567"/>
        <w:jc w:val="both"/>
        <w:rPr>
          <w:rFonts w:ascii="Times New Roman" w:hAnsi="Times New Roman" w:cs="Times New Roman"/>
          <w:b/>
          <w:bCs/>
          <w:sz w:val="28"/>
          <w:szCs w:val="28"/>
          <w:lang w:eastAsia="ar-SA"/>
        </w:rPr>
      </w:pPr>
      <w:r w:rsidRPr="00E253B9">
        <w:rPr>
          <w:rFonts w:ascii="Times New Roman" w:hAnsi="Times New Roman" w:cs="Times New Roman"/>
          <w:b/>
          <w:bCs/>
          <w:sz w:val="28"/>
          <w:szCs w:val="28"/>
          <w:lang w:eastAsia="ar-SA"/>
        </w:rPr>
        <w:lastRenderedPageBreak/>
        <w:t>Здравоохранение</w:t>
      </w:r>
    </w:p>
    <w:p w:rsidR="00725457" w:rsidRPr="00ED52A2" w:rsidRDefault="00362B0B" w:rsidP="00ED52A2">
      <w:pPr>
        <w:pStyle w:val="2a"/>
        <w:ind w:firstLine="567"/>
        <w:jc w:val="both"/>
        <w:rPr>
          <w:rFonts w:ascii="Times New Roman" w:hAnsi="Times New Roman" w:cs="Times New Roman"/>
          <w:b/>
          <w:bCs/>
          <w:sz w:val="28"/>
          <w:szCs w:val="28"/>
          <w:lang w:eastAsia="ar-SA"/>
        </w:rPr>
      </w:pPr>
      <w:r w:rsidRPr="00362B0B">
        <w:rPr>
          <w:rFonts w:ascii="Times New Roman" w:hAnsi="Times New Roman" w:cs="Times New Roman"/>
          <w:sz w:val="28"/>
          <w:szCs w:val="28"/>
        </w:rPr>
        <w:t>Система здравоохранения состоит из 18 медицинских организаций, в том числе 1 районной больницы, 3 врачебных амбулаторий, 5 ФАП</w:t>
      </w:r>
      <w:r w:rsidR="00ED52A2">
        <w:rPr>
          <w:rFonts w:ascii="Times New Roman" w:hAnsi="Times New Roman" w:cs="Times New Roman"/>
          <w:sz w:val="28"/>
          <w:szCs w:val="28"/>
        </w:rPr>
        <w:t>-</w:t>
      </w:r>
      <w:r w:rsidRPr="00362B0B">
        <w:rPr>
          <w:rFonts w:ascii="Times New Roman" w:hAnsi="Times New Roman" w:cs="Times New Roman"/>
          <w:sz w:val="28"/>
          <w:szCs w:val="28"/>
        </w:rPr>
        <w:t>ов, 9 медицинских пунктов.</w:t>
      </w:r>
      <w:r w:rsidR="00ED52A2">
        <w:rPr>
          <w:rFonts w:ascii="Times New Roman" w:hAnsi="Times New Roman" w:cs="Times New Roman"/>
          <w:sz w:val="28"/>
          <w:szCs w:val="28"/>
        </w:rPr>
        <w:t xml:space="preserve"> </w:t>
      </w:r>
      <w:r w:rsidR="00725457" w:rsidRPr="00362B0B">
        <w:rPr>
          <w:rFonts w:ascii="Times New Roman" w:hAnsi="Times New Roman" w:cs="Times New Roman"/>
          <w:bCs/>
          <w:sz w:val="28"/>
          <w:szCs w:val="28"/>
          <w:lang w:val="kk-KZ" w:eastAsia="ar-SA"/>
        </w:rPr>
        <w:t>Медицинский персонал представлен 29 врача, 179 средний медицинский персонал.</w:t>
      </w:r>
    </w:p>
    <w:p w:rsidR="00ED52A2" w:rsidRDefault="00ED52A2" w:rsidP="00124BDB">
      <w:pPr>
        <w:pStyle w:val="2a"/>
        <w:ind w:firstLine="567"/>
        <w:jc w:val="both"/>
        <w:rPr>
          <w:rFonts w:ascii="Times New Roman" w:hAnsi="Times New Roman" w:cs="Times New Roman"/>
          <w:b/>
          <w:sz w:val="28"/>
          <w:szCs w:val="28"/>
          <w:lang w:val="kk-KZ" w:eastAsia="ar-SA"/>
        </w:rPr>
      </w:pPr>
    </w:p>
    <w:p w:rsidR="00124BDB" w:rsidRPr="00362B0B" w:rsidRDefault="00E4787C" w:rsidP="00124BDB">
      <w:pPr>
        <w:pStyle w:val="2a"/>
        <w:ind w:firstLine="567"/>
        <w:jc w:val="both"/>
        <w:rPr>
          <w:rFonts w:ascii="Times New Roman" w:hAnsi="Times New Roman" w:cs="Times New Roman"/>
          <w:b/>
          <w:sz w:val="28"/>
          <w:szCs w:val="28"/>
          <w:lang w:val="kk-KZ" w:eastAsia="ar-SA"/>
        </w:rPr>
      </w:pPr>
      <w:r w:rsidRPr="00362B0B">
        <w:rPr>
          <w:rFonts w:ascii="Times New Roman" w:hAnsi="Times New Roman" w:cs="Times New Roman"/>
          <w:b/>
          <w:sz w:val="28"/>
          <w:szCs w:val="28"/>
          <w:lang w:val="kk-KZ" w:eastAsia="ar-SA"/>
        </w:rPr>
        <w:t>Образование</w:t>
      </w:r>
    </w:p>
    <w:p w:rsidR="00362B0B" w:rsidRPr="00362B0B" w:rsidRDefault="00362B0B" w:rsidP="00362B0B">
      <w:pPr>
        <w:spacing w:after="0" w:line="240" w:lineRule="auto"/>
        <w:ind w:firstLine="567"/>
        <w:jc w:val="both"/>
        <w:rPr>
          <w:rFonts w:ascii="Times New Roman" w:hAnsi="Times New Roman" w:cs="Times New Roman"/>
          <w:sz w:val="28"/>
          <w:szCs w:val="28"/>
        </w:rPr>
      </w:pPr>
      <w:r w:rsidRPr="00362B0B">
        <w:rPr>
          <w:rFonts w:ascii="Times New Roman" w:hAnsi="Times New Roman" w:cs="Times New Roman"/>
          <w:sz w:val="28"/>
          <w:szCs w:val="28"/>
        </w:rPr>
        <w:t>В Сети образования 18 общеобразовательных школ (2657 учащихся).</w:t>
      </w:r>
    </w:p>
    <w:p w:rsidR="00725457" w:rsidRPr="00362B0B" w:rsidRDefault="00362B0B" w:rsidP="00E544A6">
      <w:pPr>
        <w:spacing w:after="0" w:line="240" w:lineRule="auto"/>
        <w:jc w:val="both"/>
        <w:rPr>
          <w:rFonts w:ascii="Times New Roman" w:hAnsi="Times New Roman" w:cs="Times New Roman"/>
          <w:sz w:val="28"/>
          <w:szCs w:val="28"/>
        </w:rPr>
      </w:pPr>
      <w:r w:rsidRPr="00362B0B">
        <w:rPr>
          <w:rFonts w:ascii="Times New Roman" w:hAnsi="Times New Roman" w:cs="Times New Roman"/>
          <w:sz w:val="28"/>
          <w:szCs w:val="28"/>
        </w:rPr>
        <w:t>Колледж (118 учащихся), 6 детских садов (398 детей),7 комплексов "школа-детский сад" (984 ребенка), 10 мини-центров (103 ребенка), 1 музыкальная школа, 3 организации дополнительного образования (543 ребенка).</w:t>
      </w:r>
    </w:p>
    <w:p w:rsidR="00ED52A2" w:rsidRDefault="00ED52A2" w:rsidP="00124BDB">
      <w:pPr>
        <w:pStyle w:val="2a"/>
        <w:ind w:firstLine="567"/>
        <w:jc w:val="both"/>
        <w:rPr>
          <w:rFonts w:ascii="Times New Roman" w:hAnsi="Times New Roman" w:cs="Times New Roman"/>
          <w:b/>
          <w:sz w:val="28"/>
          <w:szCs w:val="28"/>
          <w:lang w:eastAsia="ar-SA"/>
        </w:rPr>
      </w:pPr>
    </w:p>
    <w:p w:rsidR="00124BDB" w:rsidRPr="00362B0B" w:rsidRDefault="00124BDB" w:rsidP="00124BDB">
      <w:pPr>
        <w:pStyle w:val="2a"/>
        <w:ind w:firstLine="567"/>
        <w:jc w:val="both"/>
        <w:rPr>
          <w:rFonts w:ascii="Times New Roman" w:hAnsi="Times New Roman" w:cs="Times New Roman"/>
          <w:b/>
          <w:sz w:val="28"/>
          <w:szCs w:val="28"/>
          <w:lang w:eastAsia="ar-SA"/>
        </w:rPr>
      </w:pPr>
      <w:r w:rsidRPr="00362B0B">
        <w:rPr>
          <w:rFonts w:ascii="Times New Roman" w:hAnsi="Times New Roman" w:cs="Times New Roman"/>
          <w:b/>
          <w:sz w:val="28"/>
          <w:szCs w:val="28"/>
          <w:lang w:eastAsia="ar-SA"/>
        </w:rPr>
        <w:t>Общественная безопасность</w:t>
      </w:r>
    </w:p>
    <w:p w:rsidR="005433D7" w:rsidRPr="00E544A6" w:rsidRDefault="00362B0B" w:rsidP="00E544A6">
      <w:pPr>
        <w:spacing w:after="0" w:line="240" w:lineRule="auto"/>
        <w:ind w:firstLine="567"/>
        <w:jc w:val="both"/>
        <w:rPr>
          <w:rFonts w:ascii="Times New Roman" w:hAnsi="Times New Roman" w:cs="Times New Roman"/>
          <w:sz w:val="28"/>
          <w:szCs w:val="28"/>
        </w:rPr>
      </w:pPr>
      <w:r w:rsidRPr="00362B0B">
        <w:rPr>
          <w:rFonts w:ascii="Times New Roman" w:hAnsi="Times New Roman" w:cs="Times New Roman"/>
          <w:sz w:val="28"/>
          <w:szCs w:val="28"/>
        </w:rPr>
        <w:t>В 2022 году в районе зарегистрировано 64 преступления, что на 70,3% ниже уровня 201 года (в 2021 году - 91).</w:t>
      </w:r>
    </w:p>
    <w:p w:rsidR="00ED52A2" w:rsidRDefault="00ED52A2" w:rsidP="00D47248">
      <w:pPr>
        <w:spacing w:after="0" w:line="240" w:lineRule="auto"/>
        <w:ind w:firstLine="567"/>
        <w:jc w:val="both"/>
        <w:rPr>
          <w:rFonts w:ascii="Times New Roman" w:hAnsi="Times New Roman" w:cs="Times New Roman"/>
          <w:b/>
          <w:sz w:val="28"/>
          <w:szCs w:val="28"/>
        </w:rPr>
      </w:pPr>
    </w:p>
    <w:p w:rsidR="00D47248" w:rsidRPr="00D47248" w:rsidRDefault="00D47248" w:rsidP="00D47248">
      <w:pPr>
        <w:spacing w:after="0" w:line="240" w:lineRule="auto"/>
        <w:ind w:firstLine="567"/>
        <w:jc w:val="both"/>
        <w:rPr>
          <w:rFonts w:ascii="Times New Roman" w:hAnsi="Times New Roman" w:cs="Times New Roman"/>
          <w:b/>
          <w:sz w:val="28"/>
          <w:szCs w:val="28"/>
        </w:rPr>
      </w:pPr>
      <w:r w:rsidRPr="00D47248">
        <w:rPr>
          <w:rFonts w:ascii="Times New Roman" w:hAnsi="Times New Roman" w:cs="Times New Roman"/>
          <w:b/>
          <w:sz w:val="28"/>
          <w:szCs w:val="28"/>
        </w:rPr>
        <w:t>Предпринимательство</w:t>
      </w:r>
    </w:p>
    <w:p w:rsidR="00D47248" w:rsidRPr="00E544A6" w:rsidRDefault="00D47248" w:rsidP="00E544A6">
      <w:pPr>
        <w:spacing w:after="0" w:line="240" w:lineRule="auto"/>
        <w:ind w:firstLine="567"/>
        <w:jc w:val="both"/>
        <w:rPr>
          <w:rFonts w:ascii="Times New Roman" w:hAnsi="Times New Roman" w:cs="Times New Roman"/>
          <w:sz w:val="28"/>
          <w:szCs w:val="28"/>
        </w:rPr>
      </w:pPr>
      <w:r w:rsidRPr="00D47248">
        <w:rPr>
          <w:rFonts w:ascii="Times New Roman" w:hAnsi="Times New Roman" w:cs="Times New Roman"/>
          <w:sz w:val="28"/>
          <w:szCs w:val="28"/>
        </w:rPr>
        <w:t>В районе зарегистрировано 1 147 субъектов малого и среднего бизнеса, что на 5,4% больше аналогичного периода 2021 года. Из них 1 102 (1 013 в 2021 году) или 96% зарегистрированных работают.</w:t>
      </w:r>
    </w:p>
    <w:p w:rsidR="00ED52A2" w:rsidRDefault="00ED52A2" w:rsidP="00D47248">
      <w:pPr>
        <w:spacing w:after="0" w:line="240" w:lineRule="auto"/>
        <w:ind w:firstLine="567"/>
        <w:jc w:val="both"/>
        <w:rPr>
          <w:rFonts w:ascii="Times New Roman" w:hAnsi="Times New Roman" w:cs="Times New Roman"/>
          <w:b/>
          <w:sz w:val="28"/>
          <w:szCs w:val="28"/>
        </w:rPr>
      </w:pPr>
    </w:p>
    <w:p w:rsidR="00D47248" w:rsidRPr="00D47248" w:rsidRDefault="00D47248" w:rsidP="00D47248">
      <w:pPr>
        <w:spacing w:after="0" w:line="240" w:lineRule="auto"/>
        <w:ind w:firstLine="567"/>
        <w:jc w:val="both"/>
        <w:rPr>
          <w:rFonts w:ascii="Times New Roman" w:hAnsi="Times New Roman" w:cs="Times New Roman"/>
          <w:b/>
          <w:sz w:val="28"/>
          <w:szCs w:val="28"/>
        </w:rPr>
      </w:pPr>
      <w:r w:rsidRPr="00D47248">
        <w:rPr>
          <w:rFonts w:ascii="Times New Roman" w:hAnsi="Times New Roman" w:cs="Times New Roman"/>
          <w:b/>
          <w:sz w:val="28"/>
          <w:szCs w:val="28"/>
        </w:rPr>
        <w:t>Объем розничной торговли</w:t>
      </w:r>
    </w:p>
    <w:p w:rsidR="00D47248" w:rsidRPr="00D47248" w:rsidRDefault="00D47248" w:rsidP="00D47248">
      <w:pPr>
        <w:spacing w:after="0" w:line="240" w:lineRule="auto"/>
        <w:ind w:firstLine="567"/>
        <w:jc w:val="both"/>
        <w:rPr>
          <w:rFonts w:ascii="Times New Roman" w:hAnsi="Times New Roman" w:cs="Times New Roman"/>
          <w:sz w:val="28"/>
          <w:szCs w:val="28"/>
        </w:rPr>
      </w:pPr>
      <w:r w:rsidRPr="00D47248">
        <w:rPr>
          <w:rFonts w:ascii="Times New Roman" w:hAnsi="Times New Roman" w:cs="Times New Roman"/>
          <w:sz w:val="28"/>
          <w:szCs w:val="28"/>
        </w:rPr>
        <w:t>Объем розничной торг</w:t>
      </w:r>
      <w:r w:rsidR="007E73F5">
        <w:rPr>
          <w:rFonts w:ascii="Times New Roman" w:hAnsi="Times New Roman" w:cs="Times New Roman"/>
          <w:sz w:val="28"/>
          <w:szCs w:val="28"/>
        </w:rPr>
        <w:t xml:space="preserve">овли составил 3 884,3 млн. </w:t>
      </w:r>
      <w:r w:rsidRPr="00D47248">
        <w:rPr>
          <w:rFonts w:ascii="Times New Roman" w:hAnsi="Times New Roman" w:cs="Times New Roman"/>
          <w:sz w:val="28"/>
          <w:szCs w:val="28"/>
        </w:rPr>
        <w:t>тенге, по сравнению с предыдущим периодом составил 100,6%.</w:t>
      </w:r>
    </w:p>
    <w:p w:rsidR="00543A25" w:rsidRPr="00362B0B" w:rsidRDefault="00543A25" w:rsidP="00543A25">
      <w:pPr>
        <w:spacing w:after="0" w:line="240" w:lineRule="auto"/>
        <w:ind w:firstLine="567"/>
        <w:jc w:val="both"/>
        <w:rPr>
          <w:rFonts w:ascii="Times New Roman" w:eastAsia="Times New Roman" w:hAnsi="Times New Roman" w:cs="Times New Roman"/>
          <w:bCs/>
          <w:sz w:val="28"/>
          <w:szCs w:val="28"/>
          <w:highlight w:val="yellow"/>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5954F4">
      <w:pPr>
        <w:pStyle w:val="2a"/>
        <w:ind w:firstLine="708"/>
        <w:jc w:val="both"/>
        <w:rPr>
          <w:rFonts w:ascii="Times New Roman" w:hAnsi="Times New Roman" w:cs="Times New Roman"/>
          <w:b/>
          <w:sz w:val="28"/>
          <w:szCs w:val="24"/>
          <w:lang w:eastAsia="ar-SA"/>
        </w:rPr>
      </w:pPr>
    </w:p>
    <w:p w:rsidR="007E73F5" w:rsidRDefault="007E73F5" w:rsidP="00FD19B5">
      <w:pPr>
        <w:pStyle w:val="2a"/>
        <w:jc w:val="both"/>
        <w:rPr>
          <w:rFonts w:ascii="Times New Roman" w:hAnsi="Times New Roman" w:cs="Times New Roman"/>
          <w:b/>
          <w:sz w:val="28"/>
          <w:szCs w:val="24"/>
          <w:lang w:eastAsia="ar-SA"/>
        </w:rPr>
      </w:pPr>
    </w:p>
    <w:p w:rsidR="00853C5A" w:rsidRDefault="00853C5A" w:rsidP="00FD19B5">
      <w:pPr>
        <w:pStyle w:val="2a"/>
        <w:jc w:val="both"/>
        <w:rPr>
          <w:rFonts w:ascii="Times New Roman" w:hAnsi="Times New Roman" w:cs="Times New Roman"/>
          <w:b/>
          <w:sz w:val="28"/>
          <w:szCs w:val="24"/>
          <w:lang w:eastAsia="ar-SA"/>
        </w:rPr>
      </w:pPr>
    </w:p>
    <w:p w:rsidR="00853C5A" w:rsidRDefault="00853C5A" w:rsidP="00FD19B5">
      <w:pPr>
        <w:pStyle w:val="2a"/>
        <w:jc w:val="both"/>
        <w:rPr>
          <w:rFonts w:ascii="Times New Roman" w:hAnsi="Times New Roman" w:cs="Times New Roman"/>
          <w:b/>
          <w:sz w:val="28"/>
          <w:szCs w:val="24"/>
          <w:lang w:eastAsia="ar-SA"/>
        </w:rPr>
      </w:pPr>
    </w:p>
    <w:p w:rsidR="00ED52A2" w:rsidRDefault="00ED52A2" w:rsidP="00FD19B5">
      <w:pPr>
        <w:pStyle w:val="2a"/>
        <w:jc w:val="both"/>
        <w:rPr>
          <w:rFonts w:ascii="Times New Roman" w:hAnsi="Times New Roman" w:cs="Times New Roman"/>
          <w:b/>
          <w:sz w:val="28"/>
          <w:szCs w:val="24"/>
          <w:lang w:eastAsia="ar-SA"/>
        </w:rPr>
      </w:pPr>
    </w:p>
    <w:p w:rsidR="00853C5A" w:rsidRDefault="00853C5A" w:rsidP="00FD19B5">
      <w:pPr>
        <w:pStyle w:val="2a"/>
        <w:jc w:val="both"/>
        <w:rPr>
          <w:rFonts w:ascii="Times New Roman" w:hAnsi="Times New Roman" w:cs="Times New Roman"/>
          <w:b/>
          <w:sz w:val="28"/>
          <w:szCs w:val="24"/>
          <w:lang w:eastAsia="ar-SA"/>
        </w:rPr>
      </w:pPr>
    </w:p>
    <w:p w:rsidR="00124BDB" w:rsidRDefault="00E4787C" w:rsidP="005954F4">
      <w:pPr>
        <w:pStyle w:val="2a"/>
        <w:ind w:firstLine="708"/>
        <w:jc w:val="both"/>
        <w:rPr>
          <w:rFonts w:ascii="Times New Roman" w:hAnsi="Times New Roman" w:cs="Times New Roman"/>
          <w:b/>
          <w:sz w:val="28"/>
          <w:szCs w:val="28"/>
          <w:lang w:eastAsia="ar-SA"/>
        </w:rPr>
      </w:pPr>
      <w:r w:rsidRPr="00E4787C">
        <w:rPr>
          <w:rFonts w:ascii="Times New Roman" w:hAnsi="Times New Roman" w:cs="Times New Roman"/>
          <w:b/>
          <w:sz w:val="28"/>
          <w:szCs w:val="24"/>
          <w:lang w:eastAsia="ar-SA"/>
        </w:rPr>
        <w:lastRenderedPageBreak/>
        <w:t xml:space="preserve">РАЗДЕЛ </w:t>
      </w:r>
      <w:r w:rsidRPr="00E4787C">
        <w:rPr>
          <w:rFonts w:ascii="Times New Roman" w:hAnsi="Times New Roman" w:cs="Times New Roman"/>
          <w:b/>
          <w:caps/>
          <w:kern w:val="28"/>
          <w:sz w:val="28"/>
          <w:szCs w:val="24"/>
          <w:lang w:val="en-US" w:eastAsia="ar-SA"/>
        </w:rPr>
        <w:t>II</w:t>
      </w:r>
      <w:r w:rsidRPr="00E4787C">
        <w:rPr>
          <w:rFonts w:ascii="Times New Roman" w:hAnsi="Times New Roman" w:cs="Times New Roman"/>
          <w:b/>
          <w:caps/>
          <w:kern w:val="28"/>
          <w:sz w:val="28"/>
          <w:szCs w:val="24"/>
          <w:lang w:eastAsia="ar-SA"/>
        </w:rPr>
        <w:t>.</w:t>
      </w:r>
      <w:r w:rsidRPr="00E4787C">
        <w:rPr>
          <w:rFonts w:ascii="Times New Roman" w:hAnsi="Times New Roman" w:cs="Times New Roman"/>
          <w:b/>
          <w:sz w:val="28"/>
          <w:szCs w:val="28"/>
          <w:lang w:eastAsia="ar-SA"/>
        </w:rPr>
        <w:t>АНАЛИЗ ИСПОЛНЕНИЯ МЕСТНОГО БЮДЖЕТА</w:t>
      </w:r>
    </w:p>
    <w:p w:rsidR="00124BDB" w:rsidRDefault="00E4787C" w:rsidP="00124BDB">
      <w:pPr>
        <w:pStyle w:val="2a"/>
        <w:ind w:firstLine="708"/>
        <w:jc w:val="both"/>
        <w:rPr>
          <w:rFonts w:ascii="Times New Roman" w:hAnsi="Times New Roman" w:cs="Times New Roman"/>
          <w:b/>
          <w:sz w:val="28"/>
          <w:szCs w:val="28"/>
        </w:rPr>
      </w:pPr>
      <w:r w:rsidRPr="00E4787C">
        <w:rPr>
          <w:rFonts w:ascii="Times New Roman" w:hAnsi="Times New Roman" w:cs="Times New Roman"/>
          <w:b/>
          <w:sz w:val="28"/>
          <w:szCs w:val="28"/>
        </w:rPr>
        <w:t>2.1. Оценка исполнение поступлений в местный бюджет</w:t>
      </w:r>
    </w:p>
    <w:p w:rsidR="0011794F" w:rsidRDefault="00096AC4" w:rsidP="0011794F">
      <w:pPr>
        <w:spacing w:after="0" w:line="240" w:lineRule="auto"/>
        <w:ind w:firstLine="708"/>
        <w:jc w:val="both"/>
        <w:rPr>
          <w:rFonts w:ascii="Times New Roman" w:eastAsia="Times New Roman" w:hAnsi="Times New Roman" w:cs="Times New Roman"/>
          <w:sz w:val="28"/>
          <w:szCs w:val="28"/>
          <w:lang w:eastAsia="ar-SA"/>
        </w:rPr>
      </w:pPr>
      <w:r w:rsidRPr="00096AC4">
        <w:rPr>
          <w:rFonts w:ascii="Times New Roman" w:eastAsia="Times New Roman" w:hAnsi="Times New Roman" w:cs="Times New Roman"/>
          <w:sz w:val="28"/>
          <w:szCs w:val="28"/>
          <w:lang w:eastAsia="ar-SA"/>
        </w:rPr>
        <w:t>Бюджет района на 202</w:t>
      </w:r>
      <w:r w:rsidR="008218AB">
        <w:rPr>
          <w:rFonts w:ascii="Times New Roman" w:eastAsia="Times New Roman" w:hAnsi="Times New Roman" w:cs="Times New Roman"/>
          <w:sz w:val="28"/>
          <w:szCs w:val="28"/>
          <w:lang w:eastAsia="ar-SA"/>
        </w:rPr>
        <w:t>2</w:t>
      </w:r>
      <w:r w:rsidRPr="00096AC4">
        <w:rPr>
          <w:rFonts w:ascii="Times New Roman" w:eastAsia="Times New Roman" w:hAnsi="Times New Roman" w:cs="Times New Roman"/>
          <w:sz w:val="28"/>
          <w:szCs w:val="28"/>
          <w:lang w:eastAsia="ar-SA"/>
        </w:rPr>
        <w:t>-202</w:t>
      </w:r>
      <w:r w:rsidR="008218AB">
        <w:rPr>
          <w:rFonts w:ascii="Times New Roman" w:eastAsia="Times New Roman" w:hAnsi="Times New Roman" w:cs="Times New Roman"/>
          <w:sz w:val="28"/>
          <w:szCs w:val="28"/>
          <w:lang w:eastAsia="ar-SA"/>
        </w:rPr>
        <w:t>4</w:t>
      </w:r>
      <w:r w:rsidRPr="00096AC4">
        <w:rPr>
          <w:rFonts w:ascii="Times New Roman" w:eastAsia="Times New Roman" w:hAnsi="Times New Roman" w:cs="Times New Roman"/>
          <w:sz w:val="28"/>
          <w:szCs w:val="28"/>
          <w:lang w:eastAsia="ar-SA"/>
        </w:rPr>
        <w:t xml:space="preserve"> годы утвержден решением Таскалинского районного маслихата Западно-Казахстанской области от </w:t>
      </w:r>
      <w:r w:rsidRPr="00096AC4">
        <w:rPr>
          <w:rFonts w:ascii="Times New Roman" w:eastAsia="Times New Roman" w:hAnsi="Times New Roman" w:cs="Times New Roman"/>
          <w:sz w:val="28"/>
          <w:szCs w:val="28"/>
          <w:lang w:val="kk-KZ" w:eastAsia="ar-SA"/>
        </w:rPr>
        <w:t>2</w:t>
      </w:r>
      <w:r w:rsidR="008218AB">
        <w:rPr>
          <w:rFonts w:ascii="Times New Roman" w:eastAsia="Times New Roman" w:hAnsi="Times New Roman" w:cs="Times New Roman"/>
          <w:sz w:val="28"/>
          <w:szCs w:val="28"/>
          <w:lang w:val="kk-KZ" w:eastAsia="ar-SA"/>
        </w:rPr>
        <w:t>4</w:t>
      </w:r>
      <w:r w:rsidRPr="00096AC4">
        <w:rPr>
          <w:rFonts w:ascii="Times New Roman" w:eastAsia="Times New Roman" w:hAnsi="Times New Roman" w:cs="Times New Roman"/>
          <w:sz w:val="28"/>
          <w:szCs w:val="28"/>
          <w:lang w:eastAsia="ar-SA"/>
        </w:rPr>
        <w:t xml:space="preserve"> декабря 20</w:t>
      </w:r>
      <w:r w:rsidRPr="00096AC4">
        <w:rPr>
          <w:rFonts w:ascii="Times New Roman" w:eastAsia="Times New Roman" w:hAnsi="Times New Roman" w:cs="Times New Roman"/>
          <w:sz w:val="28"/>
          <w:szCs w:val="28"/>
          <w:lang w:val="kk-KZ" w:eastAsia="ar-SA"/>
        </w:rPr>
        <w:t>2</w:t>
      </w:r>
      <w:r w:rsidR="008218AB">
        <w:rPr>
          <w:rFonts w:ascii="Times New Roman" w:eastAsia="Times New Roman" w:hAnsi="Times New Roman" w:cs="Times New Roman"/>
          <w:sz w:val="28"/>
          <w:szCs w:val="28"/>
          <w:lang w:val="kk-KZ" w:eastAsia="ar-SA"/>
        </w:rPr>
        <w:t>1</w:t>
      </w:r>
      <w:r w:rsidRPr="00096AC4">
        <w:rPr>
          <w:rFonts w:ascii="Times New Roman" w:eastAsia="Times New Roman" w:hAnsi="Times New Roman" w:cs="Times New Roman"/>
          <w:sz w:val="28"/>
          <w:szCs w:val="28"/>
          <w:lang w:eastAsia="ar-SA"/>
        </w:rPr>
        <w:t xml:space="preserve"> года    №</w:t>
      </w:r>
      <w:r>
        <w:rPr>
          <w:rFonts w:ascii="Times New Roman" w:eastAsia="Times New Roman" w:hAnsi="Times New Roman" w:cs="Times New Roman"/>
          <w:sz w:val="28"/>
          <w:szCs w:val="28"/>
          <w:lang w:eastAsia="ar-SA"/>
        </w:rPr>
        <w:t xml:space="preserve"> </w:t>
      </w:r>
      <w:r w:rsidR="008218AB">
        <w:rPr>
          <w:rFonts w:ascii="Times New Roman" w:eastAsia="Times New Roman" w:hAnsi="Times New Roman" w:cs="Times New Roman"/>
          <w:sz w:val="28"/>
          <w:szCs w:val="28"/>
          <w:lang w:eastAsia="ar-SA"/>
        </w:rPr>
        <w:t>17</w:t>
      </w:r>
      <w:r w:rsidRPr="00096AC4">
        <w:rPr>
          <w:rFonts w:ascii="Times New Roman" w:eastAsia="Times New Roman" w:hAnsi="Times New Roman" w:cs="Times New Roman"/>
          <w:sz w:val="28"/>
          <w:szCs w:val="28"/>
          <w:lang w:eastAsia="ar-SA"/>
        </w:rPr>
        <w:t>-</w:t>
      </w:r>
      <w:r w:rsidR="008218AB">
        <w:rPr>
          <w:rFonts w:ascii="Times New Roman" w:eastAsia="Times New Roman" w:hAnsi="Times New Roman" w:cs="Times New Roman"/>
          <w:sz w:val="28"/>
          <w:szCs w:val="28"/>
          <w:lang w:eastAsia="ar-SA"/>
        </w:rPr>
        <w:t>1</w:t>
      </w:r>
      <w:r w:rsidRPr="00096AC4">
        <w:rPr>
          <w:rFonts w:ascii="Times New Roman" w:eastAsia="Times New Roman" w:hAnsi="Times New Roman" w:cs="Times New Roman"/>
          <w:sz w:val="28"/>
          <w:szCs w:val="28"/>
          <w:lang w:eastAsia="ar-SA"/>
        </w:rPr>
        <w:t xml:space="preserve"> «О районном бюджете на 202</w:t>
      </w:r>
      <w:r w:rsidR="008218AB">
        <w:rPr>
          <w:rFonts w:ascii="Times New Roman" w:eastAsia="Times New Roman" w:hAnsi="Times New Roman" w:cs="Times New Roman"/>
          <w:sz w:val="28"/>
          <w:szCs w:val="28"/>
          <w:lang w:eastAsia="ar-SA"/>
        </w:rPr>
        <w:t>2</w:t>
      </w:r>
      <w:r w:rsidRPr="00096AC4">
        <w:rPr>
          <w:rFonts w:ascii="Times New Roman" w:eastAsia="Times New Roman" w:hAnsi="Times New Roman" w:cs="Times New Roman"/>
          <w:sz w:val="28"/>
          <w:szCs w:val="28"/>
          <w:lang w:eastAsia="ar-SA"/>
        </w:rPr>
        <w:t>-202</w:t>
      </w:r>
      <w:r w:rsidR="008218AB">
        <w:rPr>
          <w:rFonts w:ascii="Times New Roman" w:eastAsia="Times New Roman" w:hAnsi="Times New Roman" w:cs="Times New Roman"/>
          <w:sz w:val="28"/>
          <w:szCs w:val="28"/>
          <w:lang w:eastAsia="ar-SA"/>
        </w:rPr>
        <w:t>4</w:t>
      </w:r>
      <w:r w:rsidRPr="00096AC4">
        <w:rPr>
          <w:rFonts w:ascii="Times New Roman" w:eastAsia="Times New Roman" w:hAnsi="Times New Roman" w:cs="Times New Roman"/>
          <w:sz w:val="28"/>
          <w:szCs w:val="28"/>
          <w:lang w:eastAsia="ar-SA"/>
        </w:rPr>
        <w:t xml:space="preserve"> годы» (зарегистрировано в управлении юстиции от </w:t>
      </w:r>
      <w:r w:rsidRPr="00096AC4">
        <w:rPr>
          <w:rFonts w:ascii="Times New Roman" w:eastAsia="Times New Roman" w:hAnsi="Times New Roman" w:cs="Times New Roman"/>
          <w:sz w:val="28"/>
          <w:szCs w:val="28"/>
          <w:lang w:val="kk-KZ" w:eastAsia="ar-SA"/>
        </w:rPr>
        <w:t>2</w:t>
      </w:r>
      <w:r w:rsidR="00137D65">
        <w:rPr>
          <w:rFonts w:ascii="Times New Roman" w:eastAsia="Times New Roman" w:hAnsi="Times New Roman" w:cs="Times New Roman"/>
          <w:sz w:val="28"/>
          <w:szCs w:val="28"/>
          <w:lang w:val="kk-KZ" w:eastAsia="ar-SA"/>
        </w:rPr>
        <w:t>7</w:t>
      </w:r>
      <w:r w:rsidRPr="00096AC4">
        <w:rPr>
          <w:rFonts w:ascii="Times New Roman" w:eastAsia="Times New Roman" w:hAnsi="Times New Roman" w:cs="Times New Roman"/>
          <w:sz w:val="28"/>
          <w:szCs w:val="28"/>
          <w:lang w:eastAsia="ar-SA"/>
        </w:rPr>
        <w:t xml:space="preserve"> декабря 20</w:t>
      </w:r>
      <w:r w:rsidRPr="00096AC4">
        <w:rPr>
          <w:rFonts w:ascii="Times New Roman" w:eastAsia="Times New Roman" w:hAnsi="Times New Roman" w:cs="Times New Roman"/>
          <w:sz w:val="28"/>
          <w:szCs w:val="28"/>
          <w:lang w:val="kk-KZ" w:eastAsia="ar-SA"/>
        </w:rPr>
        <w:t>2</w:t>
      </w:r>
      <w:r w:rsidR="00137D65">
        <w:rPr>
          <w:rFonts w:ascii="Times New Roman" w:eastAsia="Times New Roman" w:hAnsi="Times New Roman" w:cs="Times New Roman"/>
          <w:sz w:val="28"/>
          <w:szCs w:val="28"/>
          <w:lang w:val="kk-KZ" w:eastAsia="ar-SA"/>
        </w:rPr>
        <w:t>1</w:t>
      </w:r>
      <w:r w:rsidRPr="00096AC4">
        <w:rPr>
          <w:rFonts w:ascii="Times New Roman" w:eastAsia="Times New Roman" w:hAnsi="Times New Roman" w:cs="Times New Roman"/>
          <w:sz w:val="28"/>
          <w:szCs w:val="28"/>
          <w:lang w:eastAsia="ar-SA"/>
        </w:rPr>
        <w:t xml:space="preserve"> года №</w:t>
      </w:r>
      <w:r>
        <w:rPr>
          <w:rFonts w:ascii="Times New Roman" w:eastAsia="Times New Roman" w:hAnsi="Times New Roman" w:cs="Times New Roman"/>
          <w:sz w:val="28"/>
          <w:szCs w:val="28"/>
          <w:lang w:eastAsia="ar-SA"/>
        </w:rPr>
        <w:t xml:space="preserve"> </w:t>
      </w:r>
      <w:r w:rsidR="00137D65">
        <w:rPr>
          <w:rFonts w:ascii="Times New Roman" w:eastAsia="Times New Roman" w:hAnsi="Times New Roman" w:cs="Times New Roman"/>
          <w:sz w:val="28"/>
          <w:szCs w:val="28"/>
          <w:lang w:eastAsia="ar-SA"/>
        </w:rPr>
        <w:t>2</w:t>
      </w:r>
      <w:r w:rsidRPr="00096AC4">
        <w:rPr>
          <w:rFonts w:ascii="Times New Roman" w:eastAsia="Times New Roman" w:hAnsi="Times New Roman" w:cs="Times New Roman"/>
          <w:sz w:val="28"/>
          <w:szCs w:val="28"/>
          <w:lang w:eastAsia="ar-SA"/>
        </w:rPr>
        <w:t>6</w:t>
      </w:r>
      <w:r w:rsidR="00137D65">
        <w:rPr>
          <w:rFonts w:ascii="Times New Roman" w:eastAsia="Times New Roman" w:hAnsi="Times New Roman" w:cs="Times New Roman"/>
          <w:sz w:val="28"/>
          <w:szCs w:val="28"/>
          <w:lang w:eastAsia="ar-SA"/>
        </w:rPr>
        <w:t xml:space="preserve"> </w:t>
      </w:r>
      <w:r w:rsidRPr="00096AC4">
        <w:rPr>
          <w:rFonts w:ascii="Times New Roman" w:eastAsia="Times New Roman" w:hAnsi="Times New Roman" w:cs="Times New Roman"/>
          <w:sz w:val="28"/>
          <w:szCs w:val="28"/>
          <w:lang w:val="kk-KZ" w:eastAsia="ar-SA"/>
        </w:rPr>
        <w:t>0</w:t>
      </w:r>
      <w:r w:rsidR="00137D65">
        <w:rPr>
          <w:rFonts w:ascii="Times New Roman" w:eastAsia="Times New Roman" w:hAnsi="Times New Roman" w:cs="Times New Roman"/>
          <w:sz w:val="28"/>
          <w:szCs w:val="28"/>
          <w:lang w:val="kk-KZ" w:eastAsia="ar-SA"/>
        </w:rPr>
        <w:t>65</w:t>
      </w:r>
      <w:r w:rsidRPr="00096AC4">
        <w:rPr>
          <w:rFonts w:ascii="Times New Roman" w:eastAsia="Times New Roman" w:hAnsi="Times New Roman" w:cs="Times New Roman"/>
          <w:sz w:val="28"/>
          <w:szCs w:val="28"/>
          <w:lang w:eastAsia="ar-SA"/>
        </w:rPr>
        <w:t>).</w:t>
      </w:r>
    </w:p>
    <w:p w:rsidR="00017D19" w:rsidRDefault="00F836FC" w:rsidP="00017D19">
      <w:pPr>
        <w:spacing w:after="0" w:line="240" w:lineRule="auto"/>
        <w:ind w:firstLine="708"/>
        <w:jc w:val="both"/>
        <w:rPr>
          <w:rFonts w:ascii="Times New Roman" w:eastAsia="Times New Roman" w:hAnsi="Times New Roman" w:cs="Times New Roman"/>
          <w:sz w:val="28"/>
          <w:szCs w:val="28"/>
          <w:lang w:eastAsia="ar-SA"/>
        </w:rPr>
      </w:pPr>
      <w:r w:rsidRPr="00F836FC">
        <w:rPr>
          <w:rFonts w:ascii="Times New Roman" w:eastAsia="Times New Roman" w:hAnsi="Times New Roman" w:cs="Times New Roman"/>
          <w:sz w:val="28"/>
          <w:szCs w:val="28"/>
          <w:lang w:eastAsia="ar-SA"/>
        </w:rPr>
        <w:t xml:space="preserve">Исполнение бюджета Таскалинского района </w:t>
      </w:r>
      <w:r w:rsidRPr="00F836FC">
        <w:rPr>
          <w:rFonts w:ascii="Times New Roman" w:eastAsia="Times New Roman" w:hAnsi="Times New Roman" w:cs="Times New Roman"/>
          <w:b/>
          <w:sz w:val="28"/>
          <w:szCs w:val="28"/>
          <w:lang w:eastAsia="ar-SA"/>
        </w:rPr>
        <w:t>по поступлениям</w:t>
      </w:r>
      <w:r w:rsidRPr="00F836FC">
        <w:rPr>
          <w:rFonts w:ascii="Times New Roman" w:eastAsia="Times New Roman" w:hAnsi="Times New Roman" w:cs="Times New Roman"/>
          <w:sz w:val="28"/>
          <w:szCs w:val="28"/>
          <w:lang w:eastAsia="ar-SA"/>
        </w:rPr>
        <w:t xml:space="preserve"> на 31 декабря 202</w:t>
      </w:r>
      <w:r w:rsidR="00137D65">
        <w:rPr>
          <w:rFonts w:ascii="Times New Roman" w:eastAsia="Times New Roman" w:hAnsi="Times New Roman" w:cs="Times New Roman"/>
          <w:sz w:val="28"/>
          <w:szCs w:val="28"/>
          <w:lang w:eastAsia="ar-SA"/>
        </w:rPr>
        <w:t>2</w:t>
      </w:r>
      <w:r w:rsidRPr="00F836FC">
        <w:rPr>
          <w:rFonts w:ascii="Times New Roman" w:eastAsia="Times New Roman" w:hAnsi="Times New Roman" w:cs="Times New Roman"/>
          <w:sz w:val="28"/>
          <w:szCs w:val="28"/>
          <w:lang w:eastAsia="ar-SA"/>
        </w:rPr>
        <w:t xml:space="preserve"> года сложилось на уровне </w:t>
      </w:r>
      <w:r w:rsidRPr="00F836FC">
        <w:rPr>
          <w:rFonts w:ascii="Times New Roman" w:eastAsia="Times New Roman" w:hAnsi="Times New Roman" w:cs="Times New Roman"/>
          <w:b/>
          <w:sz w:val="28"/>
          <w:szCs w:val="28"/>
          <w:lang w:val="kk-KZ" w:eastAsia="ar-SA"/>
        </w:rPr>
        <w:t>6</w:t>
      </w:r>
      <w:r w:rsidRPr="00F836FC">
        <w:rPr>
          <w:rFonts w:ascii="Times New Roman" w:eastAsia="Times New Roman" w:hAnsi="Times New Roman" w:cs="Times New Roman"/>
          <w:b/>
          <w:sz w:val="28"/>
          <w:szCs w:val="28"/>
          <w:lang w:eastAsia="ar-SA"/>
        </w:rPr>
        <w:t xml:space="preserve"> </w:t>
      </w:r>
      <w:r w:rsidRPr="00F836FC">
        <w:rPr>
          <w:rFonts w:ascii="Times New Roman" w:eastAsia="Times New Roman" w:hAnsi="Times New Roman" w:cs="Times New Roman"/>
          <w:b/>
          <w:sz w:val="28"/>
          <w:szCs w:val="28"/>
          <w:lang w:val="kk-KZ" w:eastAsia="ar-SA"/>
        </w:rPr>
        <w:t>5</w:t>
      </w:r>
      <w:r w:rsidR="00802562">
        <w:rPr>
          <w:rFonts w:ascii="Times New Roman" w:eastAsia="Times New Roman" w:hAnsi="Times New Roman" w:cs="Times New Roman"/>
          <w:b/>
          <w:sz w:val="28"/>
          <w:szCs w:val="28"/>
          <w:lang w:val="kk-KZ" w:eastAsia="ar-SA"/>
        </w:rPr>
        <w:t>01</w:t>
      </w:r>
      <w:r w:rsidRPr="00F836FC">
        <w:rPr>
          <w:rFonts w:ascii="Times New Roman" w:eastAsia="Times New Roman" w:hAnsi="Times New Roman" w:cs="Times New Roman"/>
          <w:b/>
          <w:sz w:val="28"/>
          <w:szCs w:val="28"/>
          <w:lang w:eastAsia="ar-SA"/>
        </w:rPr>
        <w:t xml:space="preserve"> </w:t>
      </w:r>
      <w:r w:rsidRPr="00F836FC">
        <w:rPr>
          <w:rFonts w:ascii="Times New Roman" w:eastAsia="Times New Roman" w:hAnsi="Times New Roman" w:cs="Times New Roman"/>
          <w:b/>
          <w:sz w:val="28"/>
          <w:szCs w:val="28"/>
          <w:lang w:val="kk-KZ" w:eastAsia="ar-SA"/>
        </w:rPr>
        <w:t>6</w:t>
      </w:r>
      <w:r w:rsidR="00802562">
        <w:rPr>
          <w:rFonts w:ascii="Times New Roman" w:eastAsia="Times New Roman" w:hAnsi="Times New Roman" w:cs="Times New Roman"/>
          <w:b/>
          <w:sz w:val="28"/>
          <w:szCs w:val="28"/>
          <w:lang w:val="kk-KZ" w:eastAsia="ar-SA"/>
        </w:rPr>
        <w:t>78</w:t>
      </w:r>
      <w:r w:rsidRPr="00F836FC">
        <w:rPr>
          <w:rFonts w:ascii="Times New Roman" w:eastAsia="Times New Roman" w:hAnsi="Times New Roman" w:cs="Times New Roman"/>
          <w:b/>
          <w:sz w:val="28"/>
          <w:szCs w:val="28"/>
          <w:lang w:eastAsia="ar-SA"/>
        </w:rPr>
        <w:t>,</w:t>
      </w:r>
      <w:r w:rsidR="00802562">
        <w:rPr>
          <w:rFonts w:ascii="Times New Roman" w:eastAsia="Times New Roman" w:hAnsi="Times New Roman" w:cs="Times New Roman"/>
          <w:b/>
          <w:sz w:val="28"/>
          <w:szCs w:val="28"/>
          <w:lang w:eastAsia="ar-SA"/>
        </w:rPr>
        <w:t>7</w:t>
      </w:r>
      <w:r w:rsidRPr="00F836FC">
        <w:rPr>
          <w:rFonts w:ascii="Times New Roman" w:eastAsia="Times New Roman" w:hAnsi="Times New Roman" w:cs="Times New Roman"/>
          <w:sz w:val="28"/>
          <w:szCs w:val="28"/>
          <w:lang w:eastAsia="ar-SA"/>
        </w:rPr>
        <w:t xml:space="preserve"> </w:t>
      </w:r>
      <w:r w:rsidRPr="008B12E4">
        <w:rPr>
          <w:rFonts w:ascii="Times New Roman" w:eastAsia="Times New Roman" w:hAnsi="Times New Roman" w:cs="Times New Roman"/>
          <w:b/>
          <w:sz w:val="28"/>
          <w:szCs w:val="28"/>
          <w:lang w:eastAsia="ar-SA"/>
        </w:rPr>
        <w:t>тыс. тенге</w:t>
      </w:r>
      <w:r w:rsidRPr="00F836FC">
        <w:rPr>
          <w:rFonts w:ascii="Times New Roman" w:eastAsia="Times New Roman" w:hAnsi="Times New Roman" w:cs="Times New Roman"/>
          <w:sz w:val="28"/>
          <w:szCs w:val="28"/>
          <w:lang w:eastAsia="ar-SA"/>
        </w:rPr>
        <w:t xml:space="preserve">, из них доходы составили </w:t>
      </w:r>
      <w:r w:rsidRPr="00F836FC">
        <w:rPr>
          <w:rFonts w:ascii="Times New Roman" w:eastAsia="Times New Roman" w:hAnsi="Times New Roman" w:cs="Times New Roman"/>
          <w:b/>
          <w:sz w:val="28"/>
          <w:szCs w:val="28"/>
          <w:lang w:val="kk-KZ" w:eastAsia="ar-SA"/>
        </w:rPr>
        <w:t>6</w:t>
      </w:r>
      <w:r w:rsidRPr="00F836FC">
        <w:rPr>
          <w:rFonts w:ascii="Times New Roman" w:eastAsia="Times New Roman" w:hAnsi="Times New Roman" w:cs="Times New Roman"/>
          <w:b/>
          <w:sz w:val="28"/>
          <w:szCs w:val="28"/>
          <w:lang w:eastAsia="ar-SA"/>
        </w:rPr>
        <w:t xml:space="preserve"> </w:t>
      </w:r>
      <w:r w:rsidR="00A722D9">
        <w:rPr>
          <w:rFonts w:ascii="Times New Roman" w:eastAsia="Times New Roman" w:hAnsi="Times New Roman" w:cs="Times New Roman"/>
          <w:b/>
          <w:sz w:val="28"/>
          <w:szCs w:val="28"/>
          <w:lang w:eastAsia="ar-SA"/>
        </w:rPr>
        <w:t>295</w:t>
      </w:r>
      <w:r w:rsidRPr="00F836FC">
        <w:rPr>
          <w:rFonts w:ascii="Times New Roman" w:eastAsia="Times New Roman" w:hAnsi="Times New Roman" w:cs="Times New Roman"/>
          <w:b/>
          <w:sz w:val="28"/>
          <w:szCs w:val="28"/>
          <w:lang w:eastAsia="ar-SA"/>
        </w:rPr>
        <w:t xml:space="preserve"> </w:t>
      </w:r>
      <w:r w:rsidR="00A722D9">
        <w:rPr>
          <w:rFonts w:ascii="Times New Roman" w:eastAsia="Times New Roman" w:hAnsi="Times New Roman" w:cs="Times New Roman"/>
          <w:b/>
          <w:sz w:val="28"/>
          <w:szCs w:val="28"/>
          <w:lang w:eastAsia="ar-SA"/>
        </w:rPr>
        <w:t>544</w:t>
      </w:r>
      <w:r w:rsidRPr="00F836FC">
        <w:rPr>
          <w:rFonts w:ascii="Times New Roman" w:eastAsia="Times New Roman" w:hAnsi="Times New Roman" w:cs="Times New Roman"/>
          <w:b/>
          <w:sz w:val="28"/>
          <w:szCs w:val="28"/>
          <w:lang w:eastAsia="ar-SA"/>
        </w:rPr>
        <w:t>,</w:t>
      </w:r>
      <w:r w:rsidR="00A722D9">
        <w:rPr>
          <w:rFonts w:ascii="Times New Roman" w:eastAsia="Times New Roman" w:hAnsi="Times New Roman" w:cs="Times New Roman"/>
          <w:b/>
          <w:sz w:val="28"/>
          <w:szCs w:val="28"/>
          <w:lang w:eastAsia="ar-SA"/>
        </w:rPr>
        <w:t>9</w:t>
      </w:r>
      <w:r w:rsidRPr="00F836FC">
        <w:rPr>
          <w:rFonts w:ascii="Times New Roman" w:eastAsia="Times New Roman" w:hAnsi="Times New Roman" w:cs="Times New Roman"/>
          <w:sz w:val="28"/>
          <w:szCs w:val="28"/>
          <w:lang w:eastAsia="ar-SA"/>
        </w:rPr>
        <w:t xml:space="preserve"> </w:t>
      </w:r>
      <w:r w:rsidRPr="008B12E4">
        <w:rPr>
          <w:rFonts w:ascii="Times New Roman" w:eastAsia="Times New Roman" w:hAnsi="Times New Roman" w:cs="Times New Roman"/>
          <w:b/>
          <w:sz w:val="28"/>
          <w:szCs w:val="28"/>
          <w:lang w:eastAsia="ar-SA"/>
        </w:rPr>
        <w:t>тыс. тенге</w:t>
      </w:r>
      <w:r w:rsidRPr="00F836FC">
        <w:rPr>
          <w:rFonts w:ascii="Times New Roman" w:eastAsia="Times New Roman" w:hAnsi="Times New Roman" w:cs="Times New Roman"/>
          <w:sz w:val="28"/>
          <w:szCs w:val="28"/>
          <w:lang w:eastAsia="ar-SA"/>
        </w:rPr>
        <w:t xml:space="preserve">, суммы погашения бюджетных кредитов – </w:t>
      </w:r>
      <w:r w:rsidR="00802562" w:rsidRPr="00FD19B5">
        <w:rPr>
          <w:rFonts w:ascii="Times New Roman" w:eastAsia="Times New Roman" w:hAnsi="Times New Roman" w:cs="Times New Roman"/>
          <w:b/>
          <w:sz w:val="28"/>
          <w:szCs w:val="28"/>
          <w:lang w:eastAsia="ar-SA"/>
        </w:rPr>
        <w:t>7</w:t>
      </w:r>
      <w:r w:rsidRPr="00F836FC">
        <w:rPr>
          <w:rFonts w:ascii="Times New Roman" w:eastAsia="Times New Roman" w:hAnsi="Times New Roman" w:cs="Times New Roman"/>
          <w:b/>
          <w:sz w:val="28"/>
          <w:szCs w:val="28"/>
          <w:lang w:eastAsia="ar-SA"/>
        </w:rPr>
        <w:t>5</w:t>
      </w:r>
      <w:r w:rsidRPr="00F836FC">
        <w:rPr>
          <w:rFonts w:ascii="Times New Roman" w:eastAsia="Times New Roman" w:hAnsi="Times New Roman" w:cs="Times New Roman"/>
          <w:b/>
          <w:sz w:val="28"/>
          <w:szCs w:val="28"/>
          <w:lang w:val="kk-KZ" w:eastAsia="ar-SA"/>
        </w:rPr>
        <w:t>6</w:t>
      </w:r>
      <w:r w:rsidR="00802562">
        <w:rPr>
          <w:rFonts w:ascii="Times New Roman" w:eastAsia="Times New Roman" w:hAnsi="Times New Roman" w:cs="Times New Roman"/>
          <w:b/>
          <w:sz w:val="28"/>
          <w:szCs w:val="28"/>
          <w:lang w:val="kk-KZ" w:eastAsia="ar-SA"/>
        </w:rPr>
        <w:t>78</w:t>
      </w:r>
      <w:r w:rsidRPr="00F836FC">
        <w:rPr>
          <w:rFonts w:ascii="Times New Roman" w:eastAsia="Times New Roman" w:hAnsi="Times New Roman" w:cs="Times New Roman"/>
          <w:b/>
          <w:sz w:val="28"/>
          <w:szCs w:val="28"/>
          <w:lang w:eastAsia="ar-SA"/>
        </w:rPr>
        <w:t>,</w:t>
      </w:r>
      <w:r w:rsidR="00802562">
        <w:rPr>
          <w:rFonts w:ascii="Times New Roman" w:eastAsia="Times New Roman" w:hAnsi="Times New Roman" w:cs="Times New Roman"/>
          <w:b/>
          <w:sz w:val="28"/>
          <w:szCs w:val="28"/>
          <w:lang w:eastAsia="ar-SA"/>
        </w:rPr>
        <w:t>8</w:t>
      </w:r>
      <w:r w:rsidRPr="00F836FC">
        <w:rPr>
          <w:rFonts w:ascii="Times New Roman" w:eastAsia="Times New Roman" w:hAnsi="Times New Roman" w:cs="Times New Roman"/>
          <w:sz w:val="28"/>
          <w:szCs w:val="28"/>
          <w:lang w:eastAsia="ar-SA"/>
        </w:rPr>
        <w:t xml:space="preserve"> тыс. тенге и поступления займов – </w:t>
      </w:r>
      <w:r w:rsidRPr="00F836FC">
        <w:rPr>
          <w:rFonts w:ascii="Times New Roman" w:eastAsia="Times New Roman" w:hAnsi="Times New Roman" w:cs="Times New Roman"/>
          <w:b/>
          <w:sz w:val="28"/>
          <w:szCs w:val="28"/>
          <w:lang w:val="kk-KZ" w:eastAsia="ar-SA"/>
        </w:rPr>
        <w:t>1</w:t>
      </w:r>
      <w:r w:rsidRPr="00F836FC">
        <w:rPr>
          <w:rFonts w:ascii="Times New Roman" w:eastAsia="Times New Roman" w:hAnsi="Times New Roman" w:cs="Times New Roman"/>
          <w:b/>
          <w:sz w:val="28"/>
          <w:szCs w:val="28"/>
          <w:lang w:eastAsia="ar-SA"/>
        </w:rPr>
        <w:t>3</w:t>
      </w:r>
      <w:r w:rsidRPr="00F836FC">
        <w:rPr>
          <w:rFonts w:ascii="Times New Roman" w:eastAsia="Times New Roman" w:hAnsi="Times New Roman" w:cs="Times New Roman"/>
          <w:b/>
          <w:sz w:val="28"/>
          <w:szCs w:val="28"/>
          <w:lang w:val="kk-KZ" w:eastAsia="ar-SA"/>
        </w:rPr>
        <w:t>0</w:t>
      </w:r>
      <w:r w:rsidRPr="00F836FC">
        <w:rPr>
          <w:rFonts w:ascii="Times New Roman" w:eastAsia="Times New Roman" w:hAnsi="Times New Roman" w:cs="Times New Roman"/>
          <w:b/>
          <w:sz w:val="28"/>
          <w:szCs w:val="28"/>
          <w:lang w:eastAsia="ar-SA"/>
        </w:rPr>
        <w:t xml:space="preserve"> </w:t>
      </w:r>
      <w:r w:rsidRPr="00F836FC">
        <w:rPr>
          <w:rFonts w:ascii="Times New Roman" w:eastAsia="Times New Roman" w:hAnsi="Times New Roman" w:cs="Times New Roman"/>
          <w:b/>
          <w:sz w:val="28"/>
          <w:szCs w:val="28"/>
          <w:lang w:val="kk-KZ" w:eastAsia="ar-SA"/>
        </w:rPr>
        <w:t>455</w:t>
      </w:r>
      <w:r w:rsidRPr="00F836FC">
        <w:rPr>
          <w:rFonts w:ascii="Times New Roman" w:eastAsia="Times New Roman" w:hAnsi="Times New Roman" w:cs="Times New Roman"/>
          <w:b/>
          <w:sz w:val="28"/>
          <w:szCs w:val="28"/>
          <w:lang w:eastAsia="ar-SA"/>
        </w:rPr>
        <w:t>,0</w:t>
      </w:r>
      <w:r w:rsidRPr="00F836FC">
        <w:rPr>
          <w:rFonts w:ascii="Times New Roman" w:eastAsia="Times New Roman" w:hAnsi="Times New Roman" w:cs="Times New Roman"/>
          <w:sz w:val="28"/>
          <w:szCs w:val="28"/>
          <w:lang w:eastAsia="ar-SA"/>
        </w:rPr>
        <w:t xml:space="preserve"> </w:t>
      </w:r>
      <w:r w:rsidRPr="008B12E4">
        <w:rPr>
          <w:rFonts w:ascii="Times New Roman" w:eastAsia="Times New Roman" w:hAnsi="Times New Roman" w:cs="Times New Roman"/>
          <w:b/>
          <w:sz w:val="28"/>
          <w:szCs w:val="28"/>
          <w:lang w:eastAsia="ar-SA"/>
        </w:rPr>
        <w:t>тыс. тенге</w:t>
      </w:r>
      <w:r w:rsidRPr="00F836FC">
        <w:rPr>
          <w:rFonts w:ascii="Times New Roman" w:eastAsia="Times New Roman" w:hAnsi="Times New Roman" w:cs="Times New Roman"/>
          <w:sz w:val="28"/>
          <w:szCs w:val="28"/>
          <w:lang w:eastAsia="ar-SA"/>
        </w:rPr>
        <w:t>.</w:t>
      </w:r>
    </w:p>
    <w:p w:rsidR="00603770" w:rsidRDefault="00603770" w:rsidP="00603770">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отчетном году произведено 4 уточнений и 1</w:t>
      </w:r>
      <w:r w:rsidR="00F364EA">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корректировок районного</w:t>
      </w:r>
      <w:r w:rsidRPr="009F1846">
        <w:rPr>
          <w:rFonts w:ascii="Times New Roman" w:eastAsia="Times New Roman" w:hAnsi="Times New Roman" w:cs="Times New Roman"/>
          <w:sz w:val="28"/>
          <w:szCs w:val="28"/>
          <w:lang w:eastAsia="ar-SA"/>
        </w:rPr>
        <w:t xml:space="preserve"> бюджета.</w:t>
      </w:r>
      <w:r>
        <w:rPr>
          <w:rFonts w:ascii="Times New Roman" w:eastAsia="Times New Roman" w:hAnsi="Times New Roman" w:cs="Times New Roman"/>
          <w:sz w:val="28"/>
          <w:szCs w:val="28"/>
          <w:lang w:eastAsia="ar-SA"/>
        </w:rPr>
        <w:t xml:space="preserve"> </w:t>
      </w:r>
      <w:r w:rsidRPr="00603770">
        <w:rPr>
          <w:rFonts w:ascii="Times New Roman" w:eastAsia="Times New Roman" w:hAnsi="Times New Roman" w:cs="Times New Roman"/>
          <w:sz w:val="28"/>
          <w:szCs w:val="28"/>
          <w:lang w:eastAsia="ar-SA"/>
        </w:rPr>
        <w:t>Основными причинами уточнений и корректировок явились выделение дополнительных и изменение объемов выделенных целевых трансфертов и бюджетных кредитов из вышестоящего бюджета, распределение средств между администраторами бюджетных программ.</w:t>
      </w:r>
    </w:p>
    <w:p w:rsidR="00726686" w:rsidRDefault="00017D19" w:rsidP="00726686">
      <w:pPr>
        <w:spacing w:after="0" w:line="240" w:lineRule="auto"/>
        <w:ind w:firstLine="708"/>
        <w:jc w:val="both"/>
        <w:rPr>
          <w:rFonts w:ascii="Times New Roman" w:eastAsia="Times New Roman" w:hAnsi="Times New Roman" w:cs="Times New Roman"/>
          <w:sz w:val="28"/>
          <w:szCs w:val="28"/>
          <w:lang w:eastAsia="ar-SA"/>
        </w:rPr>
      </w:pPr>
      <w:r w:rsidRPr="00017D19">
        <w:rPr>
          <w:rFonts w:ascii="Times New Roman" w:eastAsia="Times New Roman" w:hAnsi="Times New Roman" w:cs="Times New Roman"/>
          <w:sz w:val="28"/>
          <w:szCs w:val="28"/>
          <w:lang w:eastAsia="ar-SA"/>
        </w:rPr>
        <w:t>В абсолютном выражении по итогам 202</w:t>
      </w:r>
      <w:r w:rsidR="00F364EA">
        <w:rPr>
          <w:rFonts w:ascii="Times New Roman" w:eastAsia="Times New Roman" w:hAnsi="Times New Roman" w:cs="Times New Roman"/>
          <w:sz w:val="28"/>
          <w:szCs w:val="28"/>
          <w:lang w:eastAsia="ar-SA"/>
        </w:rPr>
        <w:t>2</w:t>
      </w:r>
      <w:r w:rsidRPr="00017D19">
        <w:rPr>
          <w:rFonts w:ascii="Times New Roman" w:eastAsia="Times New Roman" w:hAnsi="Times New Roman" w:cs="Times New Roman"/>
          <w:sz w:val="28"/>
          <w:szCs w:val="28"/>
          <w:lang w:eastAsia="ar-SA"/>
        </w:rPr>
        <w:t xml:space="preserve"> года в сравнении с 20</w:t>
      </w:r>
      <w:r w:rsidRPr="00017D19">
        <w:rPr>
          <w:rFonts w:ascii="Times New Roman" w:eastAsia="Times New Roman" w:hAnsi="Times New Roman" w:cs="Times New Roman"/>
          <w:sz w:val="28"/>
          <w:szCs w:val="28"/>
          <w:lang w:val="kk-KZ" w:eastAsia="ar-SA"/>
        </w:rPr>
        <w:t>2</w:t>
      </w:r>
      <w:r w:rsidR="00F364EA">
        <w:rPr>
          <w:rFonts w:ascii="Times New Roman" w:eastAsia="Times New Roman" w:hAnsi="Times New Roman" w:cs="Times New Roman"/>
          <w:sz w:val="28"/>
          <w:szCs w:val="28"/>
          <w:lang w:val="kk-KZ" w:eastAsia="ar-SA"/>
        </w:rPr>
        <w:t>1</w:t>
      </w:r>
      <w:r w:rsidRPr="00017D19">
        <w:rPr>
          <w:rFonts w:ascii="Times New Roman" w:eastAsia="Times New Roman" w:hAnsi="Times New Roman" w:cs="Times New Roman"/>
          <w:sz w:val="28"/>
          <w:szCs w:val="28"/>
          <w:lang w:eastAsia="ar-SA"/>
        </w:rPr>
        <w:t xml:space="preserve"> годом поступления в бюджет района у</w:t>
      </w:r>
      <w:r w:rsidRPr="00017D19">
        <w:rPr>
          <w:rFonts w:ascii="Times New Roman" w:eastAsia="Times New Roman" w:hAnsi="Times New Roman" w:cs="Times New Roman"/>
          <w:sz w:val="28"/>
          <w:szCs w:val="28"/>
          <w:lang w:val="kk-KZ" w:eastAsia="ar-SA"/>
        </w:rPr>
        <w:t>меньш</w:t>
      </w:r>
      <w:r w:rsidRPr="00017D19">
        <w:rPr>
          <w:rFonts w:ascii="Times New Roman" w:eastAsia="Times New Roman" w:hAnsi="Times New Roman" w:cs="Times New Roman"/>
          <w:sz w:val="28"/>
          <w:szCs w:val="28"/>
          <w:lang w:eastAsia="ar-SA"/>
        </w:rPr>
        <w:t xml:space="preserve">ились на </w:t>
      </w:r>
      <w:r w:rsidR="00FA5B57" w:rsidRPr="00FA5B57">
        <w:rPr>
          <w:rFonts w:ascii="Times New Roman" w:eastAsia="Times New Roman" w:hAnsi="Times New Roman" w:cs="Times New Roman"/>
          <w:b/>
          <w:sz w:val="28"/>
          <w:szCs w:val="28"/>
          <w:lang w:val="kk-KZ" w:eastAsia="ar-SA"/>
        </w:rPr>
        <w:t>83</w:t>
      </w:r>
      <w:r w:rsidRPr="00FA5B57">
        <w:rPr>
          <w:rFonts w:ascii="Times New Roman" w:eastAsia="Times New Roman" w:hAnsi="Times New Roman" w:cs="Times New Roman"/>
          <w:b/>
          <w:sz w:val="28"/>
          <w:szCs w:val="28"/>
          <w:lang w:eastAsia="ar-SA"/>
        </w:rPr>
        <w:t xml:space="preserve"> </w:t>
      </w:r>
      <w:r w:rsidR="00FA5B57" w:rsidRPr="00FA5B57">
        <w:rPr>
          <w:rFonts w:ascii="Times New Roman" w:eastAsia="Times New Roman" w:hAnsi="Times New Roman" w:cs="Times New Roman"/>
          <w:b/>
          <w:sz w:val="28"/>
          <w:szCs w:val="28"/>
          <w:lang w:val="kk-KZ" w:eastAsia="ar-SA"/>
        </w:rPr>
        <w:t>842</w:t>
      </w:r>
      <w:r w:rsidRPr="00FA5B57">
        <w:rPr>
          <w:rFonts w:ascii="Times New Roman" w:eastAsia="Times New Roman" w:hAnsi="Times New Roman" w:cs="Times New Roman"/>
          <w:b/>
          <w:sz w:val="28"/>
          <w:szCs w:val="28"/>
          <w:lang w:eastAsia="ar-SA"/>
        </w:rPr>
        <w:t>,</w:t>
      </w:r>
      <w:r w:rsidR="00FA5B57">
        <w:rPr>
          <w:rFonts w:ascii="Times New Roman" w:eastAsia="Times New Roman" w:hAnsi="Times New Roman" w:cs="Times New Roman"/>
          <w:b/>
          <w:sz w:val="28"/>
          <w:szCs w:val="28"/>
          <w:lang w:val="kk-KZ" w:eastAsia="ar-SA"/>
        </w:rPr>
        <w:t>2</w:t>
      </w:r>
      <w:r w:rsidR="00726686" w:rsidRPr="008B12E4">
        <w:rPr>
          <w:rFonts w:ascii="Times New Roman" w:eastAsia="Times New Roman" w:hAnsi="Times New Roman" w:cs="Times New Roman"/>
          <w:b/>
          <w:sz w:val="28"/>
          <w:szCs w:val="28"/>
          <w:lang w:eastAsia="ar-SA"/>
        </w:rPr>
        <w:t xml:space="preserve"> тыс. тенге</w:t>
      </w:r>
      <w:r w:rsidR="00726686">
        <w:rPr>
          <w:rFonts w:ascii="Times New Roman" w:eastAsia="Times New Roman" w:hAnsi="Times New Roman" w:cs="Times New Roman"/>
          <w:sz w:val="28"/>
          <w:szCs w:val="28"/>
          <w:lang w:eastAsia="ar-SA"/>
        </w:rPr>
        <w:t>, или на 71,1%.</w:t>
      </w:r>
    </w:p>
    <w:p w:rsidR="0011794F" w:rsidRDefault="00726686" w:rsidP="0031439F">
      <w:pPr>
        <w:spacing w:after="0" w:line="240" w:lineRule="auto"/>
        <w:ind w:firstLine="708"/>
        <w:jc w:val="both"/>
        <w:rPr>
          <w:rFonts w:ascii="Times New Roman" w:eastAsia="Times New Roman" w:hAnsi="Times New Roman" w:cs="Times New Roman"/>
          <w:sz w:val="28"/>
          <w:szCs w:val="28"/>
          <w:lang w:eastAsia="ar-SA"/>
        </w:rPr>
      </w:pPr>
      <w:r w:rsidRPr="00726686">
        <w:rPr>
          <w:rFonts w:ascii="Times New Roman" w:eastAsia="Times New Roman" w:hAnsi="Times New Roman" w:cs="Times New Roman"/>
          <w:sz w:val="28"/>
          <w:szCs w:val="28"/>
          <w:lang w:eastAsia="ar-SA"/>
        </w:rPr>
        <w:t xml:space="preserve">Основным фактором </w:t>
      </w:r>
      <w:r w:rsidRPr="00726686">
        <w:rPr>
          <w:rFonts w:ascii="Times New Roman" w:eastAsia="Times New Roman" w:hAnsi="Times New Roman" w:cs="Times New Roman"/>
          <w:sz w:val="28"/>
          <w:szCs w:val="28"/>
          <w:lang w:val="kk-KZ" w:eastAsia="ar-SA"/>
        </w:rPr>
        <w:t>снижения</w:t>
      </w:r>
      <w:r w:rsidRPr="00726686">
        <w:rPr>
          <w:rFonts w:ascii="Times New Roman" w:eastAsia="Times New Roman" w:hAnsi="Times New Roman" w:cs="Times New Roman"/>
          <w:sz w:val="28"/>
          <w:szCs w:val="28"/>
          <w:lang w:eastAsia="ar-SA"/>
        </w:rPr>
        <w:t xml:space="preserve"> стало у</w:t>
      </w:r>
      <w:r w:rsidRPr="00726686">
        <w:rPr>
          <w:rFonts w:ascii="Times New Roman" w:eastAsia="Times New Roman" w:hAnsi="Times New Roman" w:cs="Times New Roman"/>
          <w:sz w:val="28"/>
          <w:szCs w:val="28"/>
          <w:lang w:val="kk-KZ" w:eastAsia="ar-SA"/>
        </w:rPr>
        <w:t>меньш</w:t>
      </w:r>
      <w:r>
        <w:rPr>
          <w:rFonts w:ascii="Times New Roman" w:eastAsia="Times New Roman" w:hAnsi="Times New Roman" w:cs="Times New Roman"/>
          <w:sz w:val="28"/>
          <w:szCs w:val="28"/>
          <w:lang w:eastAsia="ar-SA"/>
        </w:rPr>
        <w:t xml:space="preserve">ение </w:t>
      </w:r>
      <w:r w:rsidRPr="00726686">
        <w:rPr>
          <w:rFonts w:ascii="Times New Roman" w:eastAsia="Times New Roman" w:hAnsi="Times New Roman" w:cs="Times New Roman"/>
          <w:sz w:val="28"/>
          <w:szCs w:val="28"/>
          <w:lang w:eastAsia="ar-SA"/>
        </w:rPr>
        <w:t>поступлений</w:t>
      </w:r>
      <w:r>
        <w:rPr>
          <w:rFonts w:ascii="Times New Roman" w:eastAsia="Times New Roman" w:hAnsi="Times New Roman" w:cs="Times New Roman"/>
          <w:sz w:val="28"/>
          <w:szCs w:val="28"/>
          <w:lang w:eastAsia="ar-SA"/>
        </w:rPr>
        <w:t xml:space="preserve"> </w:t>
      </w:r>
      <w:r w:rsidRPr="00726686">
        <w:rPr>
          <w:rFonts w:ascii="Times New Roman" w:eastAsia="Times New Roman" w:hAnsi="Times New Roman" w:cs="Times New Roman"/>
          <w:sz w:val="28"/>
          <w:szCs w:val="28"/>
          <w:lang w:eastAsia="ar-SA"/>
        </w:rPr>
        <w:t xml:space="preserve">трансфертов, в связи с </w:t>
      </w:r>
      <w:r w:rsidRPr="00726686">
        <w:rPr>
          <w:rFonts w:ascii="Times New Roman" w:eastAsia="Times New Roman" w:hAnsi="Times New Roman" w:cs="Times New Roman"/>
          <w:sz w:val="28"/>
          <w:szCs w:val="28"/>
          <w:lang w:val="kk-KZ" w:eastAsia="ar-SA"/>
        </w:rPr>
        <w:t>передачей сферы образования и ветеринарии на областной уровень бюджета</w:t>
      </w:r>
      <w:r w:rsidRPr="00726686">
        <w:rPr>
          <w:rFonts w:ascii="Times New Roman" w:eastAsia="Times New Roman" w:hAnsi="Times New Roman" w:cs="Times New Roman"/>
          <w:sz w:val="28"/>
          <w:szCs w:val="28"/>
          <w:lang w:eastAsia="ar-SA"/>
        </w:rPr>
        <w:t>.</w:t>
      </w:r>
    </w:p>
    <w:p w:rsidR="005D4C34" w:rsidRPr="00726686" w:rsidRDefault="005D4C34" w:rsidP="005D4C34">
      <w:pPr>
        <w:spacing w:after="0" w:line="240" w:lineRule="auto"/>
        <w:ind w:firstLine="708"/>
        <w:jc w:val="right"/>
        <w:rPr>
          <w:rFonts w:ascii="Times New Roman" w:eastAsia="Times New Roman" w:hAnsi="Times New Roman" w:cs="Times New Roman"/>
          <w:sz w:val="28"/>
          <w:szCs w:val="28"/>
          <w:highlight w:val="yellow"/>
          <w:lang w:eastAsia="ar-SA"/>
        </w:rPr>
      </w:pPr>
      <w:r w:rsidRPr="005D4C34">
        <w:rPr>
          <w:rFonts w:ascii="Times New Roman" w:eastAsia="Times New Roman" w:hAnsi="Times New Roman" w:cs="Times New Roman"/>
          <w:sz w:val="28"/>
          <w:szCs w:val="28"/>
          <w:lang w:eastAsia="ar-SA"/>
        </w:rPr>
        <w:t>Таблица №1</w:t>
      </w:r>
    </w:p>
    <w:p w:rsidR="00E4787C" w:rsidRPr="005D4C34" w:rsidRDefault="00E4787C" w:rsidP="005D4C34">
      <w:pPr>
        <w:pStyle w:val="2a"/>
        <w:ind w:firstLine="708"/>
        <w:jc w:val="both"/>
        <w:rPr>
          <w:rFonts w:ascii="Times New Roman" w:hAnsi="Times New Roman" w:cs="Times New Roman"/>
          <w:b/>
          <w:sz w:val="28"/>
          <w:szCs w:val="28"/>
          <w:lang w:eastAsia="ar-SA"/>
        </w:rPr>
      </w:pPr>
      <w:r w:rsidRPr="00310C63">
        <w:rPr>
          <w:rFonts w:ascii="Times New Roman" w:hAnsi="Times New Roman" w:cs="Times New Roman"/>
          <w:b/>
          <w:sz w:val="28"/>
          <w:szCs w:val="28"/>
          <w:lang w:eastAsia="ar-SA"/>
        </w:rPr>
        <w:t xml:space="preserve">Динамика исполнения поступлений бюджета Таскалинского района                                                                                      </w:t>
      </w:r>
    </w:p>
    <w:p w:rsidR="00310C63" w:rsidRPr="005D4C34" w:rsidRDefault="00E60B00" w:rsidP="00310C63">
      <w:pPr>
        <w:pStyle w:val="2a"/>
        <w:ind w:firstLine="708"/>
        <w:jc w:val="right"/>
        <w:rPr>
          <w:rFonts w:ascii="Times New Roman" w:hAnsi="Times New Roman" w:cs="Times New Roman"/>
          <w:sz w:val="28"/>
          <w:szCs w:val="28"/>
        </w:rPr>
      </w:pPr>
      <w:r w:rsidRPr="00500428">
        <w:rPr>
          <w:rFonts w:ascii="Times New Roman" w:hAnsi="Times New Roman" w:cs="Times New Roman"/>
          <w:b/>
          <w:sz w:val="24"/>
          <w:szCs w:val="24"/>
          <w:lang w:val="kk-KZ"/>
        </w:rPr>
        <w:t xml:space="preserve"> </w:t>
      </w:r>
      <w:r w:rsidR="00796310">
        <w:rPr>
          <w:rFonts w:ascii="Times New Roman" w:hAnsi="Times New Roman" w:cs="Times New Roman"/>
          <w:sz w:val="24"/>
          <w:szCs w:val="24"/>
          <w:lang w:val="kk-KZ"/>
        </w:rPr>
        <w:t>тыс. тенге</w:t>
      </w:r>
      <w:r w:rsidR="00310C63" w:rsidRPr="005D4C34">
        <w:rPr>
          <w:rFonts w:ascii="Times New Roman" w:hAnsi="Times New Roman" w:cs="Times New Roman"/>
          <w:sz w:val="24"/>
          <w:szCs w:val="24"/>
          <w:lang w:eastAsia="ar-SA"/>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14"/>
        <w:gridCol w:w="1688"/>
        <w:gridCol w:w="1559"/>
        <w:gridCol w:w="1672"/>
      </w:tblGrid>
      <w:tr w:rsidR="00310C63" w:rsidRPr="00E4787C" w:rsidTr="00796310">
        <w:trPr>
          <w:trHeight w:val="910"/>
        </w:trPr>
        <w:tc>
          <w:tcPr>
            <w:tcW w:w="3119" w:type="dxa"/>
            <w:shd w:val="clear" w:color="auto" w:fill="auto"/>
            <w:vAlign w:val="center"/>
            <w:hideMark/>
          </w:tcPr>
          <w:p w:rsidR="00310C63" w:rsidRPr="005A1D22" w:rsidRDefault="00310C63" w:rsidP="005A1D22">
            <w:pPr>
              <w:pStyle w:val="2a"/>
              <w:jc w:val="center"/>
              <w:rPr>
                <w:rFonts w:ascii="Times New Roman" w:hAnsi="Times New Roman" w:cs="Times New Roman"/>
                <w:b/>
                <w:sz w:val="24"/>
                <w:szCs w:val="24"/>
              </w:rPr>
            </w:pPr>
            <w:bookmarkStart w:id="0" w:name="RANGE!B2:G20"/>
            <w:r w:rsidRPr="005A1D22">
              <w:rPr>
                <w:rFonts w:ascii="Times New Roman" w:hAnsi="Times New Roman" w:cs="Times New Roman"/>
                <w:b/>
                <w:sz w:val="24"/>
                <w:szCs w:val="24"/>
              </w:rPr>
              <w:t>Наименование</w:t>
            </w:r>
            <w:bookmarkEnd w:id="0"/>
          </w:p>
        </w:tc>
        <w:tc>
          <w:tcPr>
            <w:tcW w:w="1714" w:type="dxa"/>
            <w:shd w:val="clear" w:color="auto" w:fill="auto"/>
            <w:vAlign w:val="center"/>
            <w:hideMark/>
          </w:tcPr>
          <w:p w:rsidR="00310C63" w:rsidRPr="005A1D22" w:rsidRDefault="00310C63" w:rsidP="00E660F6">
            <w:pPr>
              <w:pStyle w:val="2a"/>
              <w:jc w:val="center"/>
              <w:rPr>
                <w:rFonts w:ascii="Times New Roman" w:hAnsi="Times New Roman" w:cs="Times New Roman"/>
                <w:b/>
                <w:sz w:val="24"/>
                <w:szCs w:val="24"/>
              </w:rPr>
            </w:pPr>
            <w:r w:rsidRPr="005A1D22">
              <w:rPr>
                <w:rFonts w:ascii="Times New Roman" w:hAnsi="Times New Roman" w:cs="Times New Roman"/>
                <w:b/>
                <w:sz w:val="24"/>
                <w:szCs w:val="24"/>
              </w:rPr>
              <w:t>Фактическо</w:t>
            </w:r>
            <w:r w:rsidR="00B2507D">
              <w:rPr>
                <w:rFonts w:ascii="Times New Roman" w:hAnsi="Times New Roman" w:cs="Times New Roman"/>
                <w:b/>
                <w:sz w:val="24"/>
                <w:szCs w:val="24"/>
              </w:rPr>
              <w:t>е  исполнение за 202</w:t>
            </w:r>
            <w:r w:rsidR="00E660F6">
              <w:rPr>
                <w:rFonts w:ascii="Times New Roman" w:hAnsi="Times New Roman" w:cs="Times New Roman"/>
                <w:b/>
                <w:sz w:val="24"/>
                <w:szCs w:val="24"/>
              </w:rPr>
              <w:t>1</w:t>
            </w:r>
            <w:r w:rsidRPr="005A1D22">
              <w:rPr>
                <w:rFonts w:ascii="Times New Roman" w:hAnsi="Times New Roman" w:cs="Times New Roman"/>
                <w:b/>
                <w:sz w:val="24"/>
                <w:szCs w:val="24"/>
              </w:rPr>
              <w:t xml:space="preserve"> год</w:t>
            </w:r>
          </w:p>
        </w:tc>
        <w:tc>
          <w:tcPr>
            <w:tcW w:w="1688" w:type="dxa"/>
            <w:shd w:val="clear" w:color="auto" w:fill="auto"/>
            <w:vAlign w:val="center"/>
            <w:hideMark/>
          </w:tcPr>
          <w:p w:rsidR="00310C63" w:rsidRPr="005A1D22" w:rsidRDefault="00B2507D" w:rsidP="00E660F6">
            <w:pPr>
              <w:pStyle w:val="2a"/>
              <w:jc w:val="center"/>
              <w:rPr>
                <w:rFonts w:ascii="Times New Roman" w:hAnsi="Times New Roman" w:cs="Times New Roman"/>
                <w:b/>
                <w:sz w:val="24"/>
                <w:szCs w:val="24"/>
              </w:rPr>
            </w:pPr>
            <w:r>
              <w:rPr>
                <w:rFonts w:ascii="Times New Roman" w:hAnsi="Times New Roman" w:cs="Times New Roman"/>
                <w:b/>
                <w:sz w:val="24"/>
                <w:szCs w:val="24"/>
              </w:rPr>
              <w:t>Фактическое  исполнение за 202</w:t>
            </w:r>
            <w:r w:rsidR="00E660F6">
              <w:rPr>
                <w:rFonts w:ascii="Times New Roman" w:hAnsi="Times New Roman" w:cs="Times New Roman"/>
                <w:b/>
                <w:sz w:val="24"/>
                <w:szCs w:val="24"/>
              </w:rPr>
              <w:t>2</w:t>
            </w:r>
            <w:r w:rsidR="00310C63" w:rsidRPr="005A1D22">
              <w:rPr>
                <w:rFonts w:ascii="Times New Roman" w:hAnsi="Times New Roman" w:cs="Times New Roman"/>
                <w:b/>
                <w:sz w:val="24"/>
                <w:szCs w:val="24"/>
              </w:rPr>
              <w:t xml:space="preserve"> год</w:t>
            </w:r>
          </w:p>
        </w:tc>
        <w:tc>
          <w:tcPr>
            <w:tcW w:w="1559" w:type="dxa"/>
            <w:shd w:val="clear" w:color="auto" w:fill="auto"/>
            <w:vAlign w:val="center"/>
            <w:hideMark/>
          </w:tcPr>
          <w:p w:rsidR="005A1D22" w:rsidRDefault="00B2507D" w:rsidP="00310C63">
            <w:pPr>
              <w:pStyle w:val="2a"/>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Темпы роста 202</w:t>
            </w:r>
            <w:r w:rsidR="00442B45">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к 202</w:t>
            </w:r>
            <w:r w:rsidR="00442B45">
              <w:rPr>
                <w:rFonts w:ascii="Times New Roman" w:hAnsi="Times New Roman" w:cs="Times New Roman"/>
                <w:b/>
                <w:bCs/>
                <w:color w:val="000000"/>
                <w:sz w:val="24"/>
                <w:szCs w:val="24"/>
              </w:rPr>
              <w:t>1</w:t>
            </w:r>
            <w:r w:rsidR="005A1D22" w:rsidRPr="00952B5F">
              <w:rPr>
                <w:rFonts w:ascii="Times New Roman" w:hAnsi="Times New Roman" w:cs="Times New Roman"/>
                <w:b/>
                <w:bCs/>
                <w:color w:val="000000"/>
                <w:sz w:val="24"/>
                <w:szCs w:val="24"/>
              </w:rPr>
              <w:t xml:space="preserve"> году в  </w:t>
            </w:r>
          </w:p>
          <w:p w:rsidR="00310C63" w:rsidRPr="00FF12D7" w:rsidRDefault="005A1D22" w:rsidP="00310C63">
            <w:pPr>
              <w:pStyle w:val="2a"/>
              <w:jc w:val="center"/>
              <w:rPr>
                <w:rFonts w:ascii="Times New Roman" w:hAnsi="Times New Roman" w:cs="Times New Roman"/>
                <w:sz w:val="24"/>
                <w:szCs w:val="24"/>
              </w:rPr>
            </w:pPr>
            <w:r w:rsidRPr="00952B5F">
              <w:rPr>
                <w:rFonts w:ascii="Times New Roman" w:hAnsi="Times New Roman" w:cs="Times New Roman"/>
                <w:b/>
                <w:bCs/>
                <w:color w:val="000000"/>
                <w:sz w:val="24"/>
                <w:szCs w:val="24"/>
              </w:rPr>
              <w:t>% (+,-)</w:t>
            </w:r>
          </w:p>
        </w:tc>
        <w:tc>
          <w:tcPr>
            <w:tcW w:w="1672" w:type="dxa"/>
            <w:shd w:val="clear" w:color="auto" w:fill="auto"/>
            <w:vAlign w:val="center"/>
            <w:hideMark/>
          </w:tcPr>
          <w:p w:rsidR="00310C63" w:rsidRPr="00FF12D7" w:rsidRDefault="00B2507D" w:rsidP="00310C63">
            <w:pPr>
              <w:pStyle w:val="2a"/>
              <w:jc w:val="center"/>
              <w:rPr>
                <w:rFonts w:ascii="Times New Roman" w:hAnsi="Times New Roman" w:cs="Times New Roman"/>
                <w:sz w:val="24"/>
                <w:szCs w:val="24"/>
              </w:rPr>
            </w:pPr>
            <w:r>
              <w:rPr>
                <w:rFonts w:ascii="Times New Roman" w:hAnsi="Times New Roman" w:cs="Times New Roman"/>
                <w:b/>
                <w:sz w:val="24"/>
                <w:szCs w:val="24"/>
              </w:rPr>
              <w:t>Отклонение 2021г. от 2020</w:t>
            </w:r>
            <w:r w:rsidR="005A1D22" w:rsidRPr="00952B5F">
              <w:rPr>
                <w:rFonts w:ascii="Times New Roman" w:hAnsi="Times New Roman" w:cs="Times New Roman"/>
                <w:b/>
                <w:sz w:val="24"/>
                <w:szCs w:val="24"/>
              </w:rPr>
              <w:t>г.(+,-)</w:t>
            </w:r>
          </w:p>
        </w:tc>
      </w:tr>
      <w:tr w:rsidR="00E95F3B" w:rsidRPr="00E4787C" w:rsidTr="00796310">
        <w:trPr>
          <w:trHeight w:val="285"/>
        </w:trPr>
        <w:tc>
          <w:tcPr>
            <w:tcW w:w="3119" w:type="dxa"/>
            <w:shd w:val="clear" w:color="auto" w:fill="auto"/>
            <w:hideMark/>
          </w:tcPr>
          <w:p w:rsidR="00E95F3B" w:rsidRPr="00310C63" w:rsidRDefault="00E95F3B" w:rsidP="00310C63">
            <w:pPr>
              <w:pStyle w:val="2a"/>
              <w:rPr>
                <w:rFonts w:ascii="Times New Roman" w:hAnsi="Times New Roman" w:cs="Times New Roman"/>
                <w:b/>
                <w:bCs/>
                <w:sz w:val="24"/>
                <w:szCs w:val="24"/>
              </w:rPr>
            </w:pPr>
            <w:r w:rsidRPr="00310C63">
              <w:rPr>
                <w:rFonts w:ascii="Times New Roman" w:hAnsi="Times New Roman" w:cs="Times New Roman"/>
                <w:b/>
                <w:sz w:val="24"/>
                <w:szCs w:val="24"/>
                <w:lang w:val="en-US"/>
              </w:rPr>
              <w:t>I</w:t>
            </w:r>
            <w:r w:rsidRPr="00310C63">
              <w:rPr>
                <w:rFonts w:ascii="Times New Roman" w:hAnsi="Times New Roman" w:cs="Times New Roman"/>
                <w:b/>
                <w:sz w:val="24"/>
                <w:szCs w:val="24"/>
              </w:rPr>
              <w:t xml:space="preserve">. </w:t>
            </w:r>
            <w:r w:rsidRPr="00310C63">
              <w:rPr>
                <w:rFonts w:ascii="Times New Roman" w:hAnsi="Times New Roman" w:cs="Times New Roman"/>
                <w:b/>
                <w:sz w:val="24"/>
                <w:szCs w:val="24"/>
                <w:lang w:val="kk-KZ"/>
              </w:rPr>
              <w:t>Поступления** в т.ч.</w:t>
            </w:r>
          </w:p>
        </w:tc>
        <w:tc>
          <w:tcPr>
            <w:tcW w:w="1714" w:type="dxa"/>
            <w:shd w:val="clear" w:color="auto" w:fill="auto"/>
            <w:vAlign w:val="center"/>
            <w:hideMark/>
          </w:tcPr>
          <w:p w:rsidR="00E95F3B" w:rsidRPr="003D06AA" w:rsidRDefault="00E95F3B" w:rsidP="00AD6FE4">
            <w:pPr>
              <w:pStyle w:val="2a"/>
              <w:jc w:val="right"/>
              <w:rPr>
                <w:rFonts w:ascii="Times New Roman" w:hAnsi="Times New Roman" w:cs="Times New Roman"/>
                <w:b/>
                <w:bCs/>
                <w:sz w:val="24"/>
                <w:szCs w:val="24"/>
                <w:highlight w:val="yellow"/>
              </w:rPr>
            </w:pPr>
            <w:r w:rsidRPr="00BF5C40">
              <w:rPr>
                <w:rFonts w:ascii="Times New Roman" w:hAnsi="Times New Roman" w:cs="Times New Roman"/>
                <w:b/>
                <w:bCs/>
                <w:sz w:val="24"/>
                <w:szCs w:val="24"/>
                <w:lang w:val="kk-KZ"/>
              </w:rPr>
              <w:t>6 582 565,9</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b/>
                <w:bCs/>
                <w:sz w:val="24"/>
                <w:szCs w:val="24"/>
              </w:rPr>
            </w:pPr>
            <w:r w:rsidRPr="00D47820">
              <w:rPr>
                <w:rFonts w:ascii="Times New Roman" w:hAnsi="Times New Roman" w:cs="Times New Roman"/>
                <w:b/>
                <w:bCs/>
                <w:sz w:val="24"/>
                <w:szCs w:val="24"/>
              </w:rPr>
              <w:t>6 498 723,7</w:t>
            </w:r>
          </w:p>
        </w:tc>
        <w:tc>
          <w:tcPr>
            <w:tcW w:w="1559" w:type="dxa"/>
            <w:shd w:val="clear" w:color="auto" w:fill="auto"/>
            <w:vAlign w:val="center"/>
            <w:hideMark/>
          </w:tcPr>
          <w:p w:rsidR="00E95F3B" w:rsidRPr="003D06AA" w:rsidRDefault="00E95F3B" w:rsidP="00442B45">
            <w:pPr>
              <w:pStyle w:val="2a"/>
              <w:jc w:val="right"/>
              <w:rPr>
                <w:rFonts w:ascii="Times New Roman" w:hAnsi="Times New Roman" w:cs="Times New Roman"/>
                <w:b/>
                <w:bCs/>
                <w:sz w:val="24"/>
                <w:szCs w:val="24"/>
                <w:highlight w:val="yellow"/>
              </w:rPr>
            </w:pPr>
            <w:r w:rsidRPr="00940430">
              <w:rPr>
                <w:rFonts w:ascii="Times New Roman" w:hAnsi="Times New Roman" w:cs="Times New Roman"/>
                <w:bCs/>
                <w:sz w:val="24"/>
                <w:szCs w:val="24"/>
              </w:rPr>
              <w:t>-</w:t>
            </w:r>
            <w:r>
              <w:rPr>
                <w:rFonts w:ascii="Times New Roman" w:hAnsi="Times New Roman" w:cs="Times New Roman"/>
                <w:bCs/>
                <w:sz w:val="24"/>
                <w:szCs w:val="24"/>
              </w:rPr>
              <w:t xml:space="preserve"> </w:t>
            </w:r>
            <w:r w:rsidR="00442B45">
              <w:rPr>
                <w:rFonts w:ascii="Times New Roman" w:hAnsi="Times New Roman" w:cs="Times New Roman"/>
                <w:bCs/>
                <w:sz w:val="24"/>
                <w:szCs w:val="24"/>
              </w:rPr>
              <w:t>1</w:t>
            </w:r>
            <w:r>
              <w:rPr>
                <w:rFonts w:ascii="Times New Roman" w:hAnsi="Times New Roman" w:cs="Times New Roman"/>
                <w:b/>
                <w:bCs/>
                <w:sz w:val="24"/>
                <w:szCs w:val="24"/>
              </w:rPr>
              <w:t>,</w:t>
            </w:r>
            <w:r w:rsidR="00442B45">
              <w:rPr>
                <w:rFonts w:ascii="Times New Roman" w:hAnsi="Times New Roman" w:cs="Times New Roman"/>
                <w:b/>
                <w:bCs/>
                <w:sz w:val="24"/>
                <w:szCs w:val="24"/>
              </w:rPr>
              <w:t>3</w:t>
            </w:r>
          </w:p>
        </w:tc>
        <w:tc>
          <w:tcPr>
            <w:tcW w:w="1672" w:type="dxa"/>
            <w:shd w:val="clear" w:color="auto" w:fill="auto"/>
            <w:vAlign w:val="center"/>
            <w:hideMark/>
          </w:tcPr>
          <w:p w:rsidR="00E95F3B" w:rsidRPr="003D06AA" w:rsidRDefault="00E95F3B" w:rsidP="00442B45">
            <w:pPr>
              <w:pStyle w:val="2a"/>
              <w:jc w:val="right"/>
              <w:rPr>
                <w:rFonts w:ascii="Times New Roman" w:hAnsi="Times New Roman" w:cs="Times New Roman"/>
                <w:b/>
                <w:bCs/>
                <w:sz w:val="24"/>
                <w:szCs w:val="24"/>
                <w:highlight w:val="yellow"/>
              </w:rPr>
            </w:pPr>
            <w:r w:rsidRPr="00B2507D">
              <w:rPr>
                <w:rFonts w:ascii="Times New Roman" w:hAnsi="Times New Roman" w:cs="Times New Roman"/>
                <w:bCs/>
                <w:sz w:val="24"/>
                <w:szCs w:val="24"/>
                <w:lang w:val="kk-KZ"/>
              </w:rPr>
              <w:t>-</w:t>
            </w:r>
            <w:r>
              <w:rPr>
                <w:rFonts w:ascii="Times New Roman" w:hAnsi="Times New Roman" w:cs="Times New Roman"/>
                <w:b/>
                <w:bCs/>
                <w:sz w:val="24"/>
                <w:szCs w:val="24"/>
                <w:lang w:val="kk-KZ"/>
              </w:rPr>
              <w:t xml:space="preserve"> </w:t>
            </w:r>
            <w:r w:rsidR="00442B45">
              <w:rPr>
                <w:rFonts w:ascii="Times New Roman" w:hAnsi="Times New Roman" w:cs="Times New Roman"/>
                <w:b/>
                <w:bCs/>
                <w:sz w:val="24"/>
                <w:szCs w:val="24"/>
                <w:lang w:val="kk-KZ"/>
              </w:rPr>
              <w:t>83</w:t>
            </w:r>
            <w:r w:rsidRPr="003D06AA">
              <w:rPr>
                <w:rFonts w:ascii="Times New Roman" w:hAnsi="Times New Roman" w:cs="Times New Roman"/>
                <w:b/>
                <w:bCs/>
                <w:sz w:val="24"/>
                <w:szCs w:val="24"/>
              </w:rPr>
              <w:t> </w:t>
            </w:r>
            <w:r w:rsidR="00442B45">
              <w:rPr>
                <w:rFonts w:ascii="Times New Roman" w:hAnsi="Times New Roman" w:cs="Times New Roman"/>
                <w:b/>
                <w:bCs/>
                <w:sz w:val="24"/>
                <w:szCs w:val="24"/>
              </w:rPr>
              <w:t>842</w:t>
            </w:r>
            <w:r w:rsidRPr="003D06AA">
              <w:rPr>
                <w:rFonts w:ascii="Times New Roman" w:hAnsi="Times New Roman" w:cs="Times New Roman"/>
                <w:b/>
                <w:bCs/>
                <w:sz w:val="24"/>
                <w:szCs w:val="24"/>
              </w:rPr>
              <w:t>,</w:t>
            </w:r>
            <w:r w:rsidR="00442B45">
              <w:rPr>
                <w:rFonts w:ascii="Times New Roman" w:hAnsi="Times New Roman" w:cs="Times New Roman"/>
                <w:b/>
                <w:bCs/>
                <w:sz w:val="24"/>
                <w:szCs w:val="24"/>
              </w:rPr>
              <w:t>2</w:t>
            </w:r>
          </w:p>
        </w:tc>
      </w:tr>
      <w:tr w:rsidR="00E95F3B" w:rsidRPr="00E4787C" w:rsidTr="00796310">
        <w:trPr>
          <w:trHeight w:val="300"/>
        </w:trPr>
        <w:tc>
          <w:tcPr>
            <w:tcW w:w="3119" w:type="dxa"/>
            <w:shd w:val="clear" w:color="auto" w:fill="auto"/>
            <w:hideMark/>
          </w:tcPr>
          <w:p w:rsidR="00E95F3B" w:rsidRPr="00310C63" w:rsidRDefault="00E95F3B" w:rsidP="00310C63">
            <w:pPr>
              <w:pStyle w:val="2a"/>
              <w:rPr>
                <w:rFonts w:ascii="Times New Roman" w:hAnsi="Times New Roman" w:cs="Times New Roman"/>
                <w:sz w:val="24"/>
                <w:szCs w:val="24"/>
              </w:rPr>
            </w:pPr>
            <w:r w:rsidRPr="00310C63">
              <w:rPr>
                <w:rFonts w:ascii="Times New Roman" w:hAnsi="Times New Roman" w:cs="Times New Roman"/>
                <w:sz w:val="24"/>
                <w:szCs w:val="24"/>
              </w:rPr>
              <w:t>1. Доходы, из них</w:t>
            </w:r>
          </w:p>
        </w:tc>
        <w:tc>
          <w:tcPr>
            <w:tcW w:w="1714" w:type="dxa"/>
            <w:shd w:val="clear" w:color="auto" w:fill="auto"/>
            <w:vAlign w:val="center"/>
            <w:hideMark/>
          </w:tcPr>
          <w:p w:rsidR="00E95F3B" w:rsidRPr="00310C63" w:rsidRDefault="00E95F3B" w:rsidP="00AD6FE4">
            <w:pPr>
              <w:pStyle w:val="2a"/>
              <w:jc w:val="right"/>
              <w:rPr>
                <w:rFonts w:ascii="Times New Roman" w:hAnsi="Times New Roman" w:cs="Times New Roman"/>
                <w:sz w:val="24"/>
                <w:szCs w:val="24"/>
                <w:highlight w:val="yellow"/>
              </w:rPr>
            </w:pPr>
            <w:r w:rsidRPr="004806EB">
              <w:rPr>
                <w:rFonts w:ascii="Times New Roman" w:hAnsi="Times New Roman" w:cs="Times New Roman"/>
                <w:bCs/>
                <w:sz w:val="24"/>
                <w:szCs w:val="24"/>
                <w:lang w:val="kk-KZ"/>
              </w:rPr>
              <w:t>6</w:t>
            </w:r>
            <w:r w:rsidRPr="004806EB">
              <w:rPr>
                <w:rFonts w:ascii="Times New Roman" w:hAnsi="Times New Roman" w:cs="Times New Roman"/>
                <w:bCs/>
                <w:sz w:val="24"/>
                <w:szCs w:val="24"/>
              </w:rPr>
              <w:t xml:space="preserve"> </w:t>
            </w:r>
            <w:r w:rsidRPr="004806EB">
              <w:rPr>
                <w:rFonts w:ascii="Times New Roman" w:hAnsi="Times New Roman" w:cs="Times New Roman"/>
                <w:bCs/>
                <w:sz w:val="24"/>
                <w:szCs w:val="24"/>
                <w:lang w:val="kk-KZ"/>
              </w:rPr>
              <w:t>399</w:t>
            </w:r>
            <w:r w:rsidRPr="004806EB">
              <w:rPr>
                <w:rFonts w:ascii="Times New Roman" w:hAnsi="Times New Roman" w:cs="Times New Roman"/>
                <w:bCs/>
                <w:sz w:val="24"/>
                <w:szCs w:val="24"/>
              </w:rPr>
              <w:t xml:space="preserve"> </w:t>
            </w:r>
            <w:r w:rsidRPr="004806EB">
              <w:rPr>
                <w:rFonts w:ascii="Times New Roman" w:hAnsi="Times New Roman" w:cs="Times New Roman"/>
                <w:bCs/>
                <w:sz w:val="24"/>
                <w:szCs w:val="24"/>
                <w:lang w:val="kk-KZ"/>
              </w:rPr>
              <w:t>459</w:t>
            </w:r>
            <w:r w:rsidRPr="004806EB">
              <w:rPr>
                <w:rFonts w:ascii="Times New Roman" w:hAnsi="Times New Roman" w:cs="Times New Roman"/>
                <w:bCs/>
                <w:sz w:val="24"/>
                <w:szCs w:val="24"/>
              </w:rPr>
              <w:t>,</w:t>
            </w:r>
            <w:r w:rsidRPr="004806EB">
              <w:rPr>
                <w:rFonts w:ascii="Times New Roman" w:hAnsi="Times New Roman" w:cs="Times New Roman"/>
                <w:bCs/>
                <w:sz w:val="24"/>
                <w:szCs w:val="24"/>
                <w:lang w:val="kk-KZ"/>
              </w:rPr>
              <w:t>4</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sz w:val="24"/>
                <w:szCs w:val="24"/>
              </w:rPr>
            </w:pPr>
            <w:r w:rsidRPr="00D47820">
              <w:rPr>
                <w:rFonts w:ascii="Times New Roman" w:hAnsi="Times New Roman" w:cs="Times New Roman"/>
                <w:sz w:val="24"/>
                <w:szCs w:val="24"/>
              </w:rPr>
              <w:t>6 295 544,9</w:t>
            </w:r>
          </w:p>
        </w:tc>
        <w:tc>
          <w:tcPr>
            <w:tcW w:w="1559" w:type="dxa"/>
            <w:shd w:val="clear" w:color="auto" w:fill="auto"/>
            <w:vAlign w:val="center"/>
            <w:hideMark/>
          </w:tcPr>
          <w:p w:rsidR="00E95F3B" w:rsidRPr="00B2507D" w:rsidRDefault="00E95F3B" w:rsidP="00442B45">
            <w:pPr>
              <w:pStyle w:val="2a"/>
              <w:jc w:val="right"/>
              <w:rPr>
                <w:rFonts w:ascii="Times New Roman" w:hAnsi="Times New Roman" w:cs="Times New Roman"/>
                <w:bCs/>
                <w:sz w:val="24"/>
                <w:szCs w:val="24"/>
                <w:highlight w:val="yellow"/>
              </w:rPr>
            </w:pPr>
            <w:r>
              <w:rPr>
                <w:rFonts w:ascii="Times New Roman" w:hAnsi="Times New Roman" w:cs="Times New Roman"/>
                <w:bCs/>
                <w:sz w:val="24"/>
                <w:szCs w:val="24"/>
                <w:lang w:val="kk-KZ"/>
              </w:rPr>
              <w:t xml:space="preserve">- </w:t>
            </w:r>
            <w:r w:rsidR="00442B45">
              <w:rPr>
                <w:rFonts w:ascii="Times New Roman" w:hAnsi="Times New Roman" w:cs="Times New Roman"/>
                <w:bCs/>
                <w:sz w:val="24"/>
                <w:szCs w:val="24"/>
                <w:lang w:val="kk-KZ"/>
              </w:rPr>
              <w:t>1</w:t>
            </w:r>
            <w:r>
              <w:rPr>
                <w:rFonts w:ascii="Times New Roman" w:hAnsi="Times New Roman" w:cs="Times New Roman"/>
                <w:bCs/>
                <w:sz w:val="24"/>
                <w:szCs w:val="24"/>
                <w:lang w:val="kk-KZ"/>
              </w:rPr>
              <w:t>,</w:t>
            </w:r>
            <w:r w:rsidR="00442B45">
              <w:rPr>
                <w:rFonts w:ascii="Times New Roman" w:hAnsi="Times New Roman" w:cs="Times New Roman"/>
                <w:bCs/>
                <w:sz w:val="24"/>
                <w:szCs w:val="24"/>
                <w:lang w:val="kk-KZ"/>
              </w:rPr>
              <w:t>6</w:t>
            </w:r>
          </w:p>
        </w:tc>
        <w:tc>
          <w:tcPr>
            <w:tcW w:w="1672" w:type="dxa"/>
            <w:shd w:val="clear" w:color="auto" w:fill="auto"/>
            <w:vAlign w:val="center"/>
            <w:hideMark/>
          </w:tcPr>
          <w:p w:rsidR="00E95F3B" w:rsidRPr="00310C63" w:rsidRDefault="00E95F3B" w:rsidP="00442B45">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 xml:space="preserve">- </w:t>
            </w:r>
            <w:r w:rsidR="00442B45">
              <w:rPr>
                <w:rFonts w:ascii="Times New Roman" w:hAnsi="Times New Roman" w:cs="Times New Roman"/>
                <w:sz w:val="24"/>
                <w:szCs w:val="24"/>
                <w:lang w:val="kk-KZ"/>
              </w:rPr>
              <w:t>103</w:t>
            </w:r>
            <w:r w:rsidRPr="003D06AA">
              <w:rPr>
                <w:rFonts w:ascii="Times New Roman" w:hAnsi="Times New Roman" w:cs="Times New Roman"/>
                <w:sz w:val="24"/>
                <w:szCs w:val="24"/>
              </w:rPr>
              <w:t xml:space="preserve"> </w:t>
            </w:r>
            <w:r>
              <w:rPr>
                <w:rFonts w:ascii="Times New Roman" w:hAnsi="Times New Roman" w:cs="Times New Roman"/>
                <w:sz w:val="24"/>
                <w:szCs w:val="24"/>
                <w:lang w:val="kk-KZ"/>
              </w:rPr>
              <w:t>9</w:t>
            </w:r>
            <w:r w:rsidR="00442B45">
              <w:rPr>
                <w:rFonts w:ascii="Times New Roman" w:hAnsi="Times New Roman" w:cs="Times New Roman"/>
                <w:sz w:val="24"/>
                <w:szCs w:val="24"/>
                <w:lang w:val="kk-KZ"/>
              </w:rPr>
              <w:t>14</w:t>
            </w:r>
            <w:r w:rsidRPr="003D06AA">
              <w:rPr>
                <w:rFonts w:ascii="Times New Roman" w:hAnsi="Times New Roman" w:cs="Times New Roman"/>
                <w:sz w:val="24"/>
                <w:szCs w:val="24"/>
              </w:rPr>
              <w:t>,</w:t>
            </w:r>
            <w:r w:rsidR="00442B45">
              <w:rPr>
                <w:rFonts w:ascii="Times New Roman" w:hAnsi="Times New Roman" w:cs="Times New Roman"/>
                <w:sz w:val="24"/>
                <w:szCs w:val="24"/>
              </w:rPr>
              <w:t>5</w:t>
            </w:r>
          </w:p>
        </w:tc>
      </w:tr>
      <w:tr w:rsidR="00E95F3B" w:rsidRPr="00E4787C" w:rsidTr="00796310">
        <w:trPr>
          <w:trHeight w:val="300"/>
        </w:trPr>
        <w:tc>
          <w:tcPr>
            <w:tcW w:w="3119" w:type="dxa"/>
            <w:shd w:val="clear" w:color="auto" w:fill="auto"/>
            <w:vAlign w:val="center"/>
            <w:hideMark/>
          </w:tcPr>
          <w:p w:rsidR="00E95F3B" w:rsidRPr="00310C63" w:rsidRDefault="00E95F3B" w:rsidP="00310C63">
            <w:pPr>
              <w:pStyle w:val="2a"/>
              <w:rPr>
                <w:rFonts w:ascii="Times New Roman" w:hAnsi="Times New Roman" w:cs="Times New Roman"/>
                <w:i/>
                <w:iCs/>
                <w:sz w:val="24"/>
                <w:szCs w:val="24"/>
              </w:rPr>
            </w:pPr>
            <w:r w:rsidRPr="00310C63">
              <w:rPr>
                <w:rFonts w:ascii="Times New Roman" w:hAnsi="Times New Roman" w:cs="Times New Roman"/>
                <w:i/>
                <w:iCs/>
                <w:sz w:val="24"/>
                <w:szCs w:val="24"/>
              </w:rPr>
              <w:t>налоговые поступления</w:t>
            </w:r>
          </w:p>
        </w:tc>
        <w:tc>
          <w:tcPr>
            <w:tcW w:w="1714" w:type="dxa"/>
            <w:shd w:val="clear" w:color="auto" w:fill="auto"/>
            <w:noWrap/>
            <w:vAlign w:val="center"/>
            <w:hideMark/>
          </w:tcPr>
          <w:p w:rsidR="00E95F3B" w:rsidRPr="00310C63" w:rsidRDefault="00E95F3B" w:rsidP="00AD6FE4">
            <w:pPr>
              <w:pStyle w:val="2a"/>
              <w:jc w:val="right"/>
              <w:rPr>
                <w:rFonts w:ascii="Times New Roman" w:hAnsi="Times New Roman" w:cs="Times New Roman"/>
                <w:i/>
                <w:iCs/>
                <w:sz w:val="24"/>
                <w:szCs w:val="24"/>
                <w:highlight w:val="yellow"/>
              </w:rPr>
            </w:pPr>
            <w:r>
              <w:rPr>
                <w:rFonts w:ascii="Times New Roman" w:hAnsi="Times New Roman" w:cs="Times New Roman"/>
                <w:i/>
                <w:iCs/>
                <w:sz w:val="24"/>
                <w:szCs w:val="24"/>
                <w:lang w:val="kk-KZ"/>
              </w:rPr>
              <w:t>817</w:t>
            </w:r>
            <w:r w:rsidRPr="00F167C2">
              <w:rPr>
                <w:rFonts w:ascii="Times New Roman" w:hAnsi="Times New Roman" w:cs="Times New Roman"/>
                <w:i/>
                <w:iCs/>
                <w:sz w:val="24"/>
                <w:szCs w:val="24"/>
              </w:rPr>
              <w:t xml:space="preserve"> </w:t>
            </w:r>
            <w:r>
              <w:rPr>
                <w:rFonts w:ascii="Times New Roman" w:hAnsi="Times New Roman" w:cs="Times New Roman"/>
                <w:i/>
                <w:iCs/>
                <w:sz w:val="24"/>
                <w:szCs w:val="24"/>
                <w:lang w:val="kk-KZ"/>
              </w:rPr>
              <w:t>2</w:t>
            </w:r>
            <w:r w:rsidRPr="00F167C2">
              <w:rPr>
                <w:rFonts w:ascii="Times New Roman" w:hAnsi="Times New Roman" w:cs="Times New Roman"/>
                <w:i/>
                <w:iCs/>
                <w:sz w:val="24"/>
                <w:szCs w:val="24"/>
              </w:rPr>
              <w:t>8</w:t>
            </w:r>
            <w:r>
              <w:rPr>
                <w:rFonts w:ascii="Times New Roman" w:hAnsi="Times New Roman" w:cs="Times New Roman"/>
                <w:i/>
                <w:iCs/>
                <w:sz w:val="24"/>
                <w:szCs w:val="24"/>
                <w:lang w:val="kk-KZ"/>
              </w:rPr>
              <w:t>3</w:t>
            </w:r>
            <w:r w:rsidRPr="00F167C2">
              <w:rPr>
                <w:rFonts w:ascii="Times New Roman" w:hAnsi="Times New Roman" w:cs="Times New Roman"/>
                <w:i/>
                <w:iCs/>
                <w:sz w:val="24"/>
                <w:szCs w:val="24"/>
              </w:rPr>
              <w:t>,</w:t>
            </w:r>
            <w:r>
              <w:rPr>
                <w:rFonts w:ascii="Times New Roman" w:hAnsi="Times New Roman" w:cs="Times New Roman"/>
                <w:i/>
                <w:iCs/>
                <w:sz w:val="24"/>
                <w:szCs w:val="24"/>
                <w:lang w:val="kk-KZ"/>
              </w:rPr>
              <w:t>1</w:t>
            </w:r>
          </w:p>
        </w:tc>
        <w:tc>
          <w:tcPr>
            <w:tcW w:w="1688" w:type="dxa"/>
            <w:shd w:val="clear" w:color="auto" w:fill="auto"/>
            <w:vAlign w:val="center"/>
          </w:tcPr>
          <w:p w:rsidR="00E95F3B" w:rsidRPr="00D47820" w:rsidRDefault="00BD074A" w:rsidP="00310C63">
            <w:pPr>
              <w:pStyle w:val="2a"/>
              <w:jc w:val="right"/>
              <w:rPr>
                <w:rFonts w:ascii="Times New Roman" w:hAnsi="Times New Roman" w:cs="Times New Roman"/>
                <w:i/>
                <w:iCs/>
                <w:sz w:val="24"/>
                <w:szCs w:val="24"/>
              </w:rPr>
            </w:pPr>
            <w:r w:rsidRPr="00D47820">
              <w:rPr>
                <w:rFonts w:ascii="Times New Roman" w:hAnsi="Times New Roman" w:cs="Times New Roman"/>
                <w:i/>
                <w:iCs/>
                <w:sz w:val="24"/>
                <w:szCs w:val="24"/>
              </w:rPr>
              <w:t>778 765,5</w:t>
            </w:r>
          </w:p>
        </w:tc>
        <w:tc>
          <w:tcPr>
            <w:tcW w:w="1559" w:type="dxa"/>
            <w:shd w:val="clear" w:color="auto" w:fill="auto"/>
            <w:vAlign w:val="center"/>
            <w:hideMark/>
          </w:tcPr>
          <w:p w:rsidR="00E95F3B" w:rsidRPr="00D47820" w:rsidRDefault="00EE4415" w:rsidP="00EE4415">
            <w:pPr>
              <w:pStyle w:val="2a"/>
              <w:jc w:val="right"/>
              <w:rPr>
                <w:rFonts w:ascii="Times New Roman" w:hAnsi="Times New Roman" w:cs="Times New Roman"/>
                <w:bCs/>
                <w:i/>
                <w:sz w:val="24"/>
                <w:szCs w:val="24"/>
              </w:rPr>
            </w:pPr>
            <w:r>
              <w:rPr>
                <w:rFonts w:ascii="Times New Roman" w:hAnsi="Times New Roman" w:cs="Times New Roman"/>
                <w:bCs/>
                <w:i/>
                <w:sz w:val="24"/>
                <w:szCs w:val="24"/>
              </w:rPr>
              <w:t>-4</w:t>
            </w:r>
            <w:r w:rsidR="00E95F3B" w:rsidRPr="00D47820">
              <w:rPr>
                <w:rFonts w:ascii="Times New Roman" w:hAnsi="Times New Roman" w:cs="Times New Roman"/>
                <w:bCs/>
                <w:i/>
                <w:sz w:val="24"/>
                <w:szCs w:val="24"/>
              </w:rPr>
              <w:t>,</w:t>
            </w:r>
            <w:r>
              <w:rPr>
                <w:rFonts w:ascii="Times New Roman" w:hAnsi="Times New Roman" w:cs="Times New Roman"/>
                <w:bCs/>
                <w:i/>
                <w:sz w:val="24"/>
                <w:szCs w:val="24"/>
              </w:rPr>
              <w:t>7</w:t>
            </w:r>
          </w:p>
        </w:tc>
        <w:tc>
          <w:tcPr>
            <w:tcW w:w="1672" w:type="dxa"/>
            <w:shd w:val="clear" w:color="auto" w:fill="auto"/>
            <w:vAlign w:val="center"/>
            <w:hideMark/>
          </w:tcPr>
          <w:p w:rsidR="00E95F3B" w:rsidRPr="00940430" w:rsidRDefault="00226517" w:rsidP="00226517">
            <w:pPr>
              <w:pStyle w:val="2a"/>
              <w:jc w:val="right"/>
              <w:rPr>
                <w:rFonts w:ascii="Times New Roman" w:hAnsi="Times New Roman" w:cs="Times New Roman"/>
                <w:i/>
                <w:sz w:val="24"/>
                <w:szCs w:val="24"/>
                <w:highlight w:val="yellow"/>
              </w:rPr>
            </w:pPr>
            <w:r>
              <w:rPr>
                <w:rFonts w:ascii="Times New Roman" w:hAnsi="Times New Roman" w:cs="Times New Roman"/>
                <w:i/>
                <w:sz w:val="24"/>
                <w:szCs w:val="24"/>
                <w:lang w:val="kk-KZ"/>
              </w:rPr>
              <w:t>-</w:t>
            </w:r>
            <w:r w:rsidR="00E95F3B" w:rsidRPr="00940430">
              <w:rPr>
                <w:rFonts w:ascii="Times New Roman" w:hAnsi="Times New Roman" w:cs="Times New Roman"/>
                <w:i/>
                <w:sz w:val="24"/>
                <w:szCs w:val="24"/>
                <w:lang w:val="kk-KZ"/>
              </w:rPr>
              <w:t>3</w:t>
            </w:r>
            <w:r>
              <w:rPr>
                <w:rFonts w:ascii="Times New Roman" w:hAnsi="Times New Roman" w:cs="Times New Roman"/>
                <w:i/>
                <w:sz w:val="24"/>
                <w:szCs w:val="24"/>
                <w:lang w:val="kk-KZ"/>
              </w:rPr>
              <w:t>8</w:t>
            </w:r>
            <w:r w:rsidR="00E95F3B" w:rsidRPr="00940430">
              <w:rPr>
                <w:rFonts w:ascii="Times New Roman" w:hAnsi="Times New Roman" w:cs="Times New Roman"/>
                <w:i/>
                <w:sz w:val="24"/>
                <w:szCs w:val="24"/>
              </w:rPr>
              <w:t xml:space="preserve"> </w:t>
            </w:r>
            <w:r>
              <w:rPr>
                <w:rFonts w:ascii="Times New Roman" w:hAnsi="Times New Roman" w:cs="Times New Roman"/>
                <w:i/>
                <w:sz w:val="24"/>
                <w:szCs w:val="24"/>
              </w:rPr>
              <w:t>517</w:t>
            </w:r>
            <w:r w:rsidR="00E95F3B" w:rsidRPr="00940430">
              <w:rPr>
                <w:rFonts w:ascii="Times New Roman" w:hAnsi="Times New Roman" w:cs="Times New Roman"/>
                <w:i/>
                <w:sz w:val="24"/>
                <w:szCs w:val="24"/>
              </w:rPr>
              <w:t>,</w:t>
            </w:r>
            <w:r>
              <w:rPr>
                <w:rFonts w:ascii="Times New Roman" w:hAnsi="Times New Roman" w:cs="Times New Roman"/>
                <w:i/>
                <w:sz w:val="24"/>
                <w:szCs w:val="24"/>
              </w:rPr>
              <w:t>6</w:t>
            </w:r>
          </w:p>
        </w:tc>
      </w:tr>
      <w:tr w:rsidR="00E95F3B" w:rsidRPr="00E4787C" w:rsidTr="00796310">
        <w:trPr>
          <w:trHeight w:val="300"/>
        </w:trPr>
        <w:tc>
          <w:tcPr>
            <w:tcW w:w="3119" w:type="dxa"/>
            <w:shd w:val="clear" w:color="auto" w:fill="auto"/>
            <w:hideMark/>
          </w:tcPr>
          <w:p w:rsidR="00E95F3B" w:rsidRPr="00310C63" w:rsidRDefault="00E95F3B" w:rsidP="00310C63">
            <w:pPr>
              <w:pStyle w:val="2a"/>
              <w:rPr>
                <w:rFonts w:ascii="Times New Roman" w:hAnsi="Times New Roman" w:cs="Times New Roman"/>
                <w:i/>
                <w:iCs/>
                <w:sz w:val="24"/>
                <w:szCs w:val="24"/>
              </w:rPr>
            </w:pPr>
            <w:r w:rsidRPr="00310C63">
              <w:rPr>
                <w:rFonts w:ascii="Times New Roman" w:hAnsi="Times New Roman" w:cs="Times New Roman"/>
                <w:i/>
                <w:iCs/>
                <w:sz w:val="24"/>
                <w:szCs w:val="24"/>
              </w:rPr>
              <w:t>неналоговые поступления</w:t>
            </w:r>
          </w:p>
        </w:tc>
        <w:tc>
          <w:tcPr>
            <w:tcW w:w="1714" w:type="dxa"/>
            <w:shd w:val="clear" w:color="auto" w:fill="auto"/>
            <w:noWrap/>
            <w:vAlign w:val="center"/>
            <w:hideMark/>
          </w:tcPr>
          <w:p w:rsidR="00E95F3B" w:rsidRPr="00310C63" w:rsidRDefault="00E95F3B" w:rsidP="00AD6FE4">
            <w:pPr>
              <w:pStyle w:val="2a"/>
              <w:jc w:val="right"/>
              <w:rPr>
                <w:rFonts w:ascii="Times New Roman" w:hAnsi="Times New Roman" w:cs="Times New Roman"/>
                <w:i/>
                <w:iCs/>
                <w:sz w:val="24"/>
                <w:szCs w:val="24"/>
                <w:highlight w:val="yellow"/>
              </w:rPr>
            </w:pPr>
            <w:r w:rsidRPr="00B64F0A">
              <w:rPr>
                <w:rFonts w:ascii="Times New Roman" w:hAnsi="Times New Roman" w:cs="Times New Roman"/>
                <w:i/>
                <w:iCs/>
                <w:sz w:val="24"/>
                <w:szCs w:val="24"/>
              </w:rPr>
              <w:t>1</w:t>
            </w:r>
            <w:r>
              <w:rPr>
                <w:rFonts w:ascii="Times New Roman" w:hAnsi="Times New Roman" w:cs="Times New Roman"/>
                <w:i/>
                <w:iCs/>
                <w:sz w:val="24"/>
                <w:szCs w:val="24"/>
                <w:lang w:val="kk-KZ"/>
              </w:rPr>
              <w:t>3</w:t>
            </w:r>
            <w:r w:rsidRPr="00B64F0A">
              <w:rPr>
                <w:rFonts w:ascii="Times New Roman" w:hAnsi="Times New Roman" w:cs="Times New Roman"/>
                <w:i/>
                <w:iCs/>
                <w:sz w:val="24"/>
                <w:szCs w:val="24"/>
              </w:rPr>
              <w:t xml:space="preserve"> </w:t>
            </w:r>
            <w:r>
              <w:rPr>
                <w:rFonts w:ascii="Times New Roman" w:hAnsi="Times New Roman" w:cs="Times New Roman"/>
                <w:i/>
                <w:iCs/>
                <w:sz w:val="24"/>
                <w:szCs w:val="24"/>
                <w:lang w:val="kk-KZ"/>
              </w:rPr>
              <w:t>395</w:t>
            </w:r>
            <w:r w:rsidRPr="00B64F0A">
              <w:rPr>
                <w:rFonts w:ascii="Times New Roman" w:hAnsi="Times New Roman" w:cs="Times New Roman"/>
                <w:i/>
                <w:iCs/>
                <w:sz w:val="24"/>
                <w:szCs w:val="24"/>
              </w:rPr>
              <w:t>,</w:t>
            </w:r>
            <w:r>
              <w:rPr>
                <w:rFonts w:ascii="Times New Roman" w:hAnsi="Times New Roman" w:cs="Times New Roman"/>
                <w:i/>
                <w:iCs/>
                <w:sz w:val="24"/>
                <w:szCs w:val="24"/>
                <w:lang w:val="kk-KZ"/>
              </w:rPr>
              <w:t>1</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i/>
                <w:iCs/>
                <w:sz w:val="24"/>
                <w:szCs w:val="24"/>
              </w:rPr>
            </w:pPr>
            <w:r w:rsidRPr="00D47820">
              <w:rPr>
                <w:rFonts w:ascii="Times New Roman" w:hAnsi="Times New Roman" w:cs="Times New Roman"/>
                <w:i/>
                <w:iCs/>
                <w:sz w:val="24"/>
                <w:szCs w:val="24"/>
              </w:rPr>
              <w:t>16 550,1</w:t>
            </w:r>
          </w:p>
        </w:tc>
        <w:tc>
          <w:tcPr>
            <w:tcW w:w="1559" w:type="dxa"/>
            <w:shd w:val="clear" w:color="auto" w:fill="auto"/>
            <w:vAlign w:val="center"/>
            <w:hideMark/>
          </w:tcPr>
          <w:p w:rsidR="00E95F3B" w:rsidRPr="00940430" w:rsidRDefault="00D74CDA" w:rsidP="00AB1543">
            <w:pPr>
              <w:pStyle w:val="2a"/>
              <w:jc w:val="right"/>
              <w:rPr>
                <w:rFonts w:ascii="Times New Roman" w:hAnsi="Times New Roman" w:cs="Times New Roman"/>
                <w:bCs/>
                <w:i/>
                <w:sz w:val="24"/>
                <w:szCs w:val="24"/>
                <w:highlight w:val="yellow"/>
              </w:rPr>
            </w:pPr>
            <w:r>
              <w:rPr>
                <w:rFonts w:ascii="Times New Roman" w:hAnsi="Times New Roman" w:cs="Times New Roman"/>
                <w:bCs/>
                <w:i/>
                <w:sz w:val="24"/>
                <w:szCs w:val="24"/>
                <w:lang w:val="kk-KZ"/>
              </w:rPr>
              <w:t>+</w:t>
            </w:r>
            <w:r w:rsidR="00AB1543">
              <w:rPr>
                <w:rFonts w:ascii="Times New Roman" w:hAnsi="Times New Roman" w:cs="Times New Roman"/>
                <w:bCs/>
                <w:i/>
                <w:sz w:val="24"/>
                <w:szCs w:val="24"/>
              </w:rPr>
              <w:t>2</w:t>
            </w:r>
            <w:r w:rsidR="00E95F3B">
              <w:rPr>
                <w:rFonts w:ascii="Times New Roman" w:hAnsi="Times New Roman" w:cs="Times New Roman"/>
                <w:bCs/>
                <w:i/>
                <w:sz w:val="24"/>
                <w:szCs w:val="24"/>
              </w:rPr>
              <w:t>3,</w:t>
            </w:r>
            <w:r w:rsidR="00AB1543">
              <w:rPr>
                <w:rFonts w:ascii="Times New Roman" w:hAnsi="Times New Roman" w:cs="Times New Roman"/>
                <w:bCs/>
                <w:i/>
                <w:sz w:val="24"/>
                <w:szCs w:val="24"/>
              </w:rPr>
              <w:t>6</w:t>
            </w:r>
          </w:p>
        </w:tc>
        <w:tc>
          <w:tcPr>
            <w:tcW w:w="1672" w:type="dxa"/>
            <w:shd w:val="clear" w:color="auto" w:fill="auto"/>
            <w:vAlign w:val="center"/>
            <w:hideMark/>
          </w:tcPr>
          <w:p w:rsidR="00E95F3B" w:rsidRPr="00940430" w:rsidRDefault="00D74CDA" w:rsidP="00AB1543">
            <w:pPr>
              <w:pStyle w:val="2a"/>
              <w:jc w:val="right"/>
              <w:rPr>
                <w:rFonts w:ascii="Times New Roman" w:hAnsi="Times New Roman" w:cs="Times New Roman"/>
                <w:i/>
                <w:sz w:val="24"/>
                <w:szCs w:val="24"/>
                <w:highlight w:val="yellow"/>
              </w:rPr>
            </w:pPr>
            <w:r>
              <w:rPr>
                <w:rFonts w:ascii="Times New Roman" w:hAnsi="Times New Roman" w:cs="Times New Roman"/>
                <w:i/>
                <w:sz w:val="24"/>
                <w:szCs w:val="24"/>
                <w:lang w:val="kk-KZ"/>
              </w:rPr>
              <w:t>+</w:t>
            </w:r>
            <w:r w:rsidR="00AB1543">
              <w:rPr>
                <w:rFonts w:ascii="Times New Roman" w:hAnsi="Times New Roman" w:cs="Times New Roman"/>
                <w:i/>
                <w:sz w:val="24"/>
                <w:szCs w:val="24"/>
                <w:lang w:val="kk-KZ"/>
              </w:rPr>
              <w:t>3 155</w:t>
            </w:r>
            <w:r w:rsidR="00E95F3B" w:rsidRPr="00940430">
              <w:rPr>
                <w:rFonts w:ascii="Times New Roman" w:hAnsi="Times New Roman" w:cs="Times New Roman"/>
                <w:i/>
                <w:sz w:val="24"/>
                <w:szCs w:val="24"/>
              </w:rPr>
              <w:t>,</w:t>
            </w:r>
            <w:r w:rsidR="00AB1543">
              <w:rPr>
                <w:rFonts w:ascii="Times New Roman" w:hAnsi="Times New Roman" w:cs="Times New Roman"/>
                <w:i/>
                <w:sz w:val="24"/>
                <w:szCs w:val="24"/>
              </w:rPr>
              <w:t>0</w:t>
            </w:r>
          </w:p>
        </w:tc>
      </w:tr>
      <w:tr w:rsidR="00E95F3B" w:rsidRPr="00E4787C" w:rsidTr="00796310">
        <w:trPr>
          <w:trHeight w:val="600"/>
        </w:trPr>
        <w:tc>
          <w:tcPr>
            <w:tcW w:w="3119" w:type="dxa"/>
            <w:shd w:val="clear" w:color="auto" w:fill="auto"/>
            <w:hideMark/>
          </w:tcPr>
          <w:p w:rsidR="00E95F3B" w:rsidRPr="00310C63" w:rsidRDefault="00E95F3B" w:rsidP="00310C63">
            <w:pPr>
              <w:pStyle w:val="2a"/>
              <w:rPr>
                <w:rFonts w:ascii="Times New Roman" w:hAnsi="Times New Roman" w:cs="Times New Roman"/>
                <w:i/>
                <w:iCs/>
                <w:sz w:val="24"/>
                <w:szCs w:val="24"/>
              </w:rPr>
            </w:pPr>
            <w:r w:rsidRPr="00310C63">
              <w:rPr>
                <w:rFonts w:ascii="Times New Roman" w:hAnsi="Times New Roman" w:cs="Times New Roman"/>
                <w:i/>
                <w:iCs/>
                <w:sz w:val="24"/>
                <w:szCs w:val="24"/>
              </w:rPr>
              <w:t>поступления от продажи основного капитала</w:t>
            </w:r>
          </w:p>
        </w:tc>
        <w:tc>
          <w:tcPr>
            <w:tcW w:w="1714" w:type="dxa"/>
            <w:shd w:val="clear" w:color="auto" w:fill="auto"/>
            <w:noWrap/>
            <w:vAlign w:val="center"/>
            <w:hideMark/>
          </w:tcPr>
          <w:p w:rsidR="00E95F3B" w:rsidRPr="00310C63" w:rsidRDefault="00E95F3B" w:rsidP="00AD6FE4">
            <w:pPr>
              <w:pStyle w:val="2a"/>
              <w:jc w:val="right"/>
              <w:rPr>
                <w:rFonts w:ascii="Times New Roman" w:hAnsi="Times New Roman" w:cs="Times New Roman"/>
                <w:i/>
                <w:iCs/>
                <w:sz w:val="24"/>
                <w:szCs w:val="24"/>
                <w:highlight w:val="yellow"/>
              </w:rPr>
            </w:pPr>
            <w:r>
              <w:rPr>
                <w:rFonts w:ascii="Times New Roman" w:hAnsi="Times New Roman" w:cs="Times New Roman"/>
                <w:i/>
                <w:iCs/>
                <w:sz w:val="24"/>
                <w:szCs w:val="24"/>
                <w:lang w:val="kk-KZ"/>
              </w:rPr>
              <w:t>22</w:t>
            </w:r>
            <w:r w:rsidRPr="00B64F0A">
              <w:rPr>
                <w:rFonts w:ascii="Times New Roman" w:hAnsi="Times New Roman" w:cs="Times New Roman"/>
                <w:i/>
                <w:iCs/>
                <w:sz w:val="24"/>
                <w:szCs w:val="24"/>
              </w:rPr>
              <w:t xml:space="preserve"> </w:t>
            </w:r>
            <w:r>
              <w:rPr>
                <w:rFonts w:ascii="Times New Roman" w:hAnsi="Times New Roman" w:cs="Times New Roman"/>
                <w:i/>
                <w:iCs/>
                <w:sz w:val="24"/>
                <w:szCs w:val="24"/>
                <w:lang w:val="kk-KZ"/>
              </w:rPr>
              <w:t>183</w:t>
            </w:r>
            <w:r w:rsidRPr="00B64F0A">
              <w:rPr>
                <w:rFonts w:ascii="Times New Roman" w:hAnsi="Times New Roman" w:cs="Times New Roman"/>
                <w:i/>
                <w:iCs/>
                <w:sz w:val="24"/>
                <w:szCs w:val="24"/>
              </w:rPr>
              <w:t>,</w:t>
            </w:r>
            <w:r>
              <w:rPr>
                <w:rFonts w:ascii="Times New Roman" w:hAnsi="Times New Roman" w:cs="Times New Roman"/>
                <w:i/>
                <w:iCs/>
                <w:sz w:val="24"/>
                <w:szCs w:val="24"/>
                <w:lang w:val="kk-KZ"/>
              </w:rPr>
              <w:t>4</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i/>
                <w:iCs/>
                <w:sz w:val="24"/>
                <w:szCs w:val="24"/>
              </w:rPr>
            </w:pPr>
            <w:r w:rsidRPr="00D47820">
              <w:rPr>
                <w:rFonts w:ascii="Times New Roman" w:hAnsi="Times New Roman" w:cs="Times New Roman"/>
                <w:i/>
                <w:iCs/>
                <w:sz w:val="24"/>
                <w:szCs w:val="24"/>
              </w:rPr>
              <w:t>29 006,3</w:t>
            </w:r>
          </w:p>
        </w:tc>
        <w:tc>
          <w:tcPr>
            <w:tcW w:w="1559" w:type="dxa"/>
            <w:shd w:val="clear" w:color="auto" w:fill="auto"/>
            <w:vAlign w:val="center"/>
            <w:hideMark/>
          </w:tcPr>
          <w:p w:rsidR="00E95F3B" w:rsidRPr="00940430" w:rsidRDefault="00D74CDA" w:rsidP="00AB1543">
            <w:pPr>
              <w:pStyle w:val="2a"/>
              <w:jc w:val="right"/>
              <w:rPr>
                <w:rFonts w:ascii="Times New Roman" w:hAnsi="Times New Roman" w:cs="Times New Roman"/>
                <w:bCs/>
                <w:i/>
                <w:sz w:val="24"/>
                <w:szCs w:val="24"/>
                <w:highlight w:val="yellow"/>
              </w:rPr>
            </w:pPr>
            <w:r>
              <w:rPr>
                <w:rFonts w:ascii="Times New Roman" w:hAnsi="Times New Roman" w:cs="Times New Roman"/>
                <w:bCs/>
                <w:i/>
                <w:sz w:val="24"/>
                <w:szCs w:val="24"/>
                <w:lang w:val="kk-KZ"/>
              </w:rPr>
              <w:t>+</w:t>
            </w:r>
            <w:r w:rsidR="00AB1543">
              <w:rPr>
                <w:rFonts w:ascii="Times New Roman" w:hAnsi="Times New Roman" w:cs="Times New Roman"/>
                <w:bCs/>
                <w:i/>
                <w:sz w:val="24"/>
                <w:szCs w:val="24"/>
              </w:rPr>
              <w:t>1</w:t>
            </w:r>
            <w:r w:rsidR="00E95F3B">
              <w:rPr>
                <w:rFonts w:ascii="Times New Roman" w:hAnsi="Times New Roman" w:cs="Times New Roman"/>
                <w:bCs/>
                <w:i/>
                <w:sz w:val="24"/>
                <w:szCs w:val="24"/>
              </w:rPr>
              <w:t>,</w:t>
            </w:r>
            <w:r w:rsidR="00AB1543">
              <w:rPr>
                <w:rFonts w:ascii="Times New Roman" w:hAnsi="Times New Roman" w:cs="Times New Roman"/>
                <w:bCs/>
                <w:i/>
                <w:sz w:val="24"/>
                <w:szCs w:val="24"/>
              </w:rPr>
              <w:t>3</w:t>
            </w:r>
          </w:p>
        </w:tc>
        <w:tc>
          <w:tcPr>
            <w:tcW w:w="1672" w:type="dxa"/>
            <w:shd w:val="clear" w:color="auto" w:fill="auto"/>
            <w:vAlign w:val="center"/>
            <w:hideMark/>
          </w:tcPr>
          <w:p w:rsidR="00E95F3B" w:rsidRPr="00940430" w:rsidRDefault="00D74CDA" w:rsidP="00AB1543">
            <w:pPr>
              <w:pStyle w:val="2a"/>
              <w:jc w:val="right"/>
              <w:rPr>
                <w:rFonts w:ascii="Times New Roman" w:hAnsi="Times New Roman" w:cs="Times New Roman"/>
                <w:i/>
                <w:sz w:val="24"/>
                <w:szCs w:val="24"/>
                <w:highlight w:val="yellow"/>
              </w:rPr>
            </w:pPr>
            <w:r>
              <w:rPr>
                <w:rFonts w:ascii="Times New Roman" w:hAnsi="Times New Roman" w:cs="Times New Roman"/>
                <w:i/>
                <w:sz w:val="24"/>
                <w:szCs w:val="24"/>
                <w:lang w:val="kk-KZ"/>
              </w:rPr>
              <w:t>+</w:t>
            </w:r>
            <w:r w:rsidR="00AB1543">
              <w:rPr>
                <w:rFonts w:ascii="Times New Roman" w:hAnsi="Times New Roman" w:cs="Times New Roman"/>
                <w:i/>
                <w:sz w:val="24"/>
                <w:szCs w:val="24"/>
              </w:rPr>
              <w:t>6</w:t>
            </w:r>
            <w:r w:rsidR="00E95F3B" w:rsidRPr="00940430">
              <w:rPr>
                <w:rFonts w:ascii="Times New Roman" w:hAnsi="Times New Roman" w:cs="Times New Roman"/>
                <w:i/>
                <w:sz w:val="24"/>
                <w:szCs w:val="24"/>
              </w:rPr>
              <w:t xml:space="preserve"> 8</w:t>
            </w:r>
            <w:r w:rsidR="00AB1543">
              <w:rPr>
                <w:rFonts w:ascii="Times New Roman" w:hAnsi="Times New Roman" w:cs="Times New Roman"/>
                <w:i/>
                <w:sz w:val="24"/>
                <w:szCs w:val="24"/>
              </w:rPr>
              <w:t>22</w:t>
            </w:r>
            <w:r w:rsidR="00E95F3B" w:rsidRPr="00940430">
              <w:rPr>
                <w:rFonts w:ascii="Times New Roman" w:hAnsi="Times New Roman" w:cs="Times New Roman"/>
                <w:i/>
                <w:sz w:val="24"/>
                <w:szCs w:val="24"/>
              </w:rPr>
              <w:t>,</w:t>
            </w:r>
            <w:r w:rsidR="00AB1543">
              <w:rPr>
                <w:rFonts w:ascii="Times New Roman" w:hAnsi="Times New Roman" w:cs="Times New Roman"/>
                <w:i/>
                <w:sz w:val="24"/>
                <w:szCs w:val="24"/>
              </w:rPr>
              <w:t>9</w:t>
            </w:r>
          </w:p>
        </w:tc>
      </w:tr>
      <w:tr w:rsidR="00E95F3B" w:rsidRPr="00E4787C" w:rsidTr="00796310">
        <w:trPr>
          <w:trHeight w:val="300"/>
        </w:trPr>
        <w:tc>
          <w:tcPr>
            <w:tcW w:w="3119" w:type="dxa"/>
            <w:shd w:val="clear" w:color="auto" w:fill="auto"/>
            <w:hideMark/>
          </w:tcPr>
          <w:p w:rsidR="00E95F3B" w:rsidRPr="00310C63" w:rsidRDefault="00E95F3B" w:rsidP="00310C63">
            <w:pPr>
              <w:pStyle w:val="2a"/>
              <w:rPr>
                <w:rFonts w:ascii="Times New Roman" w:hAnsi="Times New Roman" w:cs="Times New Roman"/>
                <w:i/>
                <w:iCs/>
                <w:sz w:val="24"/>
                <w:szCs w:val="24"/>
              </w:rPr>
            </w:pPr>
            <w:r w:rsidRPr="00310C63">
              <w:rPr>
                <w:rFonts w:ascii="Times New Roman" w:hAnsi="Times New Roman" w:cs="Times New Roman"/>
                <w:i/>
                <w:iCs/>
                <w:sz w:val="24"/>
                <w:szCs w:val="24"/>
              </w:rPr>
              <w:t>поступления трансфертов</w:t>
            </w:r>
          </w:p>
        </w:tc>
        <w:tc>
          <w:tcPr>
            <w:tcW w:w="1714" w:type="dxa"/>
            <w:shd w:val="clear" w:color="auto" w:fill="auto"/>
            <w:noWrap/>
            <w:vAlign w:val="center"/>
            <w:hideMark/>
          </w:tcPr>
          <w:p w:rsidR="00E95F3B" w:rsidRPr="00310C63" w:rsidRDefault="00E95F3B" w:rsidP="00AD6FE4">
            <w:pPr>
              <w:pStyle w:val="2a"/>
              <w:jc w:val="right"/>
              <w:rPr>
                <w:rFonts w:ascii="Times New Roman" w:hAnsi="Times New Roman" w:cs="Times New Roman"/>
                <w:i/>
                <w:iCs/>
                <w:sz w:val="24"/>
                <w:szCs w:val="24"/>
                <w:highlight w:val="yellow"/>
              </w:rPr>
            </w:pPr>
            <w:r>
              <w:rPr>
                <w:rFonts w:ascii="Times New Roman" w:hAnsi="Times New Roman" w:cs="Times New Roman"/>
                <w:i/>
                <w:iCs/>
                <w:sz w:val="24"/>
                <w:szCs w:val="24"/>
                <w:lang w:val="kk-KZ"/>
              </w:rPr>
              <w:t>5</w:t>
            </w:r>
            <w:r w:rsidRPr="00B64F0A">
              <w:rPr>
                <w:rFonts w:ascii="Times New Roman" w:hAnsi="Times New Roman" w:cs="Times New Roman"/>
                <w:i/>
                <w:iCs/>
                <w:sz w:val="24"/>
                <w:szCs w:val="24"/>
              </w:rPr>
              <w:t xml:space="preserve"> </w:t>
            </w:r>
            <w:r>
              <w:rPr>
                <w:rFonts w:ascii="Times New Roman" w:hAnsi="Times New Roman" w:cs="Times New Roman"/>
                <w:i/>
                <w:iCs/>
                <w:sz w:val="24"/>
                <w:szCs w:val="24"/>
                <w:lang w:val="kk-KZ"/>
              </w:rPr>
              <w:t>546</w:t>
            </w:r>
            <w:r w:rsidRPr="00B64F0A">
              <w:rPr>
                <w:rFonts w:ascii="Times New Roman" w:hAnsi="Times New Roman" w:cs="Times New Roman"/>
                <w:i/>
                <w:iCs/>
                <w:sz w:val="24"/>
                <w:szCs w:val="24"/>
              </w:rPr>
              <w:t xml:space="preserve"> </w:t>
            </w:r>
            <w:r>
              <w:rPr>
                <w:rFonts w:ascii="Times New Roman" w:hAnsi="Times New Roman" w:cs="Times New Roman"/>
                <w:i/>
                <w:iCs/>
                <w:sz w:val="24"/>
                <w:szCs w:val="24"/>
                <w:lang w:val="kk-KZ"/>
              </w:rPr>
              <w:t>597</w:t>
            </w:r>
            <w:r w:rsidRPr="00B64F0A">
              <w:rPr>
                <w:rFonts w:ascii="Times New Roman" w:hAnsi="Times New Roman" w:cs="Times New Roman"/>
                <w:i/>
                <w:iCs/>
                <w:sz w:val="24"/>
                <w:szCs w:val="24"/>
              </w:rPr>
              <w:t>,</w:t>
            </w:r>
            <w:r>
              <w:rPr>
                <w:rFonts w:ascii="Times New Roman" w:hAnsi="Times New Roman" w:cs="Times New Roman"/>
                <w:i/>
                <w:iCs/>
                <w:sz w:val="24"/>
                <w:szCs w:val="24"/>
                <w:lang w:val="kk-KZ"/>
              </w:rPr>
              <w:t>7</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i/>
                <w:iCs/>
                <w:sz w:val="24"/>
                <w:szCs w:val="24"/>
              </w:rPr>
            </w:pPr>
            <w:r w:rsidRPr="00D47820">
              <w:rPr>
                <w:rFonts w:ascii="Times New Roman" w:hAnsi="Times New Roman" w:cs="Times New Roman"/>
                <w:i/>
                <w:iCs/>
                <w:sz w:val="24"/>
                <w:szCs w:val="24"/>
              </w:rPr>
              <w:t>5 471 223,0</w:t>
            </w:r>
          </w:p>
        </w:tc>
        <w:tc>
          <w:tcPr>
            <w:tcW w:w="1559" w:type="dxa"/>
            <w:shd w:val="clear" w:color="auto" w:fill="auto"/>
            <w:vAlign w:val="center"/>
            <w:hideMark/>
          </w:tcPr>
          <w:p w:rsidR="00E95F3B" w:rsidRPr="00940430" w:rsidRDefault="00E95F3B" w:rsidP="00AB1543">
            <w:pPr>
              <w:pStyle w:val="2a"/>
              <w:jc w:val="right"/>
              <w:rPr>
                <w:rFonts w:ascii="Times New Roman" w:hAnsi="Times New Roman" w:cs="Times New Roman"/>
                <w:bCs/>
                <w:i/>
                <w:sz w:val="24"/>
                <w:szCs w:val="24"/>
                <w:highlight w:val="yellow"/>
              </w:rPr>
            </w:pPr>
            <w:r>
              <w:rPr>
                <w:rFonts w:ascii="Times New Roman" w:hAnsi="Times New Roman" w:cs="Times New Roman"/>
                <w:bCs/>
                <w:i/>
                <w:sz w:val="24"/>
                <w:szCs w:val="24"/>
                <w:lang w:val="kk-KZ"/>
              </w:rPr>
              <w:t xml:space="preserve">- </w:t>
            </w:r>
            <w:r w:rsidR="00AB1543">
              <w:rPr>
                <w:rFonts w:ascii="Times New Roman" w:hAnsi="Times New Roman" w:cs="Times New Roman"/>
                <w:bCs/>
                <w:i/>
                <w:sz w:val="24"/>
                <w:szCs w:val="24"/>
                <w:lang w:val="kk-KZ"/>
              </w:rPr>
              <w:t>1</w:t>
            </w:r>
            <w:r>
              <w:rPr>
                <w:rFonts w:ascii="Times New Roman" w:hAnsi="Times New Roman" w:cs="Times New Roman"/>
                <w:bCs/>
                <w:i/>
                <w:sz w:val="24"/>
                <w:szCs w:val="24"/>
                <w:lang w:val="kk-KZ"/>
              </w:rPr>
              <w:t>,</w:t>
            </w:r>
            <w:r w:rsidR="00AB1543">
              <w:rPr>
                <w:rFonts w:ascii="Times New Roman" w:hAnsi="Times New Roman" w:cs="Times New Roman"/>
                <w:bCs/>
                <w:i/>
                <w:sz w:val="24"/>
                <w:szCs w:val="24"/>
                <w:lang w:val="kk-KZ"/>
              </w:rPr>
              <w:t>4</w:t>
            </w:r>
          </w:p>
        </w:tc>
        <w:tc>
          <w:tcPr>
            <w:tcW w:w="1672" w:type="dxa"/>
            <w:shd w:val="clear" w:color="auto" w:fill="auto"/>
            <w:vAlign w:val="center"/>
            <w:hideMark/>
          </w:tcPr>
          <w:p w:rsidR="00E95F3B" w:rsidRPr="00940430" w:rsidRDefault="00E95F3B" w:rsidP="00AB1543">
            <w:pPr>
              <w:pStyle w:val="2a"/>
              <w:jc w:val="right"/>
              <w:rPr>
                <w:rFonts w:ascii="Times New Roman" w:hAnsi="Times New Roman" w:cs="Times New Roman"/>
                <w:i/>
                <w:sz w:val="24"/>
                <w:szCs w:val="24"/>
                <w:highlight w:val="yellow"/>
              </w:rPr>
            </w:pPr>
            <w:r w:rsidRPr="00940430">
              <w:rPr>
                <w:rFonts w:ascii="Times New Roman" w:hAnsi="Times New Roman" w:cs="Times New Roman"/>
                <w:i/>
                <w:sz w:val="24"/>
                <w:szCs w:val="24"/>
                <w:lang w:val="kk-KZ"/>
              </w:rPr>
              <w:t>-</w:t>
            </w:r>
            <w:r w:rsidRPr="00940430">
              <w:rPr>
                <w:rFonts w:ascii="Times New Roman" w:hAnsi="Times New Roman" w:cs="Times New Roman"/>
                <w:i/>
                <w:sz w:val="24"/>
                <w:szCs w:val="24"/>
              </w:rPr>
              <w:t xml:space="preserve"> </w:t>
            </w:r>
            <w:r w:rsidRPr="00940430">
              <w:rPr>
                <w:rFonts w:ascii="Times New Roman" w:hAnsi="Times New Roman" w:cs="Times New Roman"/>
                <w:i/>
                <w:sz w:val="24"/>
                <w:szCs w:val="24"/>
                <w:lang w:val="kk-KZ"/>
              </w:rPr>
              <w:t>7</w:t>
            </w:r>
            <w:r w:rsidR="00AB1543">
              <w:rPr>
                <w:rFonts w:ascii="Times New Roman" w:hAnsi="Times New Roman" w:cs="Times New Roman"/>
                <w:i/>
                <w:sz w:val="24"/>
                <w:szCs w:val="24"/>
                <w:lang w:val="kk-KZ"/>
              </w:rPr>
              <w:t>5</w:t>
            </w:r>
            <w:r w:rsidRPr="00940430">
              <w:rPr>
                <w:rFonts w:ascii="Times New Roman" w:hAnsi="Times New Roman" w:cs="Times New Roman"/>
                <w:i/>
                <w:sz w:val="24"/>
                <w:szCs w:val="24"/>
              </w:rPr>
              <w:t xml:space="preserve"> </w:t>
            </w:r>
            <w:r w:rsidR="00AB1543">
              <w:rPr>
                <w:rFonts w:ascii="Times New Roman" w:hAnsi="Times New Roman" w:cs="Times New Roman"/>
                <w:i/>
                <w:sz w:val="24"/>
                <w:szCs w:val="24"/>
              </w:rPr>
              <w:t>374</w:t>
            </w:r>
            <w:r w:rsidRPr="00940430">
              <w:rPr>
                <w:rFonts w:ascii="Times New Roman" w:hAnsi="Times New Roman" w:cs="Times New Roman"/>
                <w:i/>
                <w:sz w:val="24"/>
                <w:szCs w:val="24"/>
              </w:rPr>
              <w:t>,</w:t>
            </w:r>
            <w:r w:rsidR="00AB1543">
              <w:rPr>
                <w:rFonts w:ascii="Times New Roman" w:hAnsi="Times New Roman" w:cs="Times New Roman"/>
                <w:i/>
                <w:sz w:val="24"/>
                <w:szCs w:val="24"/>
              </w:rPr>
              <w:t>7</w:t>
            </w:r>
          </w:p>
        </w:tc>
      </w:tr>
      <w:tr w:rsidR="00E95F3B" w:rsidRPr="00E4787C" w:rsidTr="00796310">
        <w:trPr>
          <w:trHeight w:val="339"/>
        </w:trPr>
        <w:tc>
          <w:tcPr>
            <w:tcW w:w="3119" w:type="dxa"/>
            <w:shd w:val="clear" w:color="auto" w:fill="auto"/>
            <w:hideMark/>
          </w:tcPr>
          <w:p w:rsidR="00E95F3B" w:rsidRPr="00310C63" w:rsidRDefault="00E95F3B" w:rsidP="00310C63">
            <w:pPr>
              <w:pStyle w:val="2a"/>
              <w:rPr>
                <w:rFonts w:ascii="Times New Roman" w:hAnsi="Times New Roman" w:cs="Times New Roman"/>
                <w:sz w:val="24"/>
                <w:szCs w:val="24"/>
              </w:rPr>
            </w:pPr>
            <w:r w:rsidRPr="00310C63">
              <w:rPr>
                <w:rFonts w:ascii="Times New Roman" w:hAnsi="Times New Roman" w:cs="Times New Roman"/>
                <w:sz w:val="24"/>
                <w:szCs w:val="24"/>
              </w:rPr>
              <w:t>2. Погашение бюджетных кредитов</w:t>
            </w:r>
          </w:p>
        </w:tc>
        <w:tc>
          <w:tcPr>
            <w:tcW w:w="1714" w:type="dxa"/>
            <w:shd w:val="clear" w:color="auto" w:fill="auto"/>
            <w:noWrap/>
            <w:vAlign w:val="center"/>
            <w:hideMark/>
          </w:tcPr>
          <w:p w:rsidR="00E95F3B" w:rsidRPr="00310C63" w:rsidRDefault="00E95F3B" w:rsidP="00AD6FE4">
            <w:pPr>
              <w:pStyle w:val="2a"/>
              <w:jc w:val="right"/>
              <w:rPr>
                <w:rFonts w:ascii="Times New Roman" w:hAnsi="Times New Roman" w:cs="Times New Roman"/>
                <w:sz w:val="24"/>
                <w:szCs w:val="24"/>
                <w:highlight w:val="yellow"/>
              </w:rPr>
            </w:pPr>
            <w:r w:rsidRPr="00B64F0A">
              <w:rPr>
                <w:rFonts w:ascii="Times New Roman" w:hAnsi="Times New Roman" w:cs="Times New Roman"/>
                <w:sz w:val="24"/>
                <w:szCs w:val="24"/>
              </w:rPr>
              <w:t>5</w:t>
            </w:r>
            <w:r>
              <w:rPr>
                <w:rFonts w:ascii="Times New Roman" w:hAnsi="Times New Roman" w:cs="Times New Roman"/>
                <w:sz w:val="24"/>
                <w:szCs w:val="24"/>
                <w:lang w:val="kk-KZ"/>
              </w:rPr>
              <w:t>2</w:t>
            </w:r>
            <w:r w:rsidRPr="00B64F0A">
              <w:rPr>
                <w:rFonts w:ascii="Times New Roman" w:hAnsi="Times New Roman" w:cs="Times New Roman"/>
                <w:sz w:val="24"/>
                <w:szCs w:val="24"/>
              </w:rPr>
              <w:t xml:space="preserve"> </w:t>
            </w:r>
            <w:r>
              <w:rPr>
                <w:rFonts w:ascii="Times New Roman" w:hAnsi="Times New Roman" w:cs="Times New Roman"/>
                <w:sz w:val="24"/>
                <w:szCs w:val="24"/>
                <w:lang w:val="kk-KZ"/>
              </w:rPr>
              <w:t>651</w:t>
            </w:r>
            <w:r w:rsidRPr="00B64F0A">
              <w:rPr>
                <w:rFonts w:ascii="Times New Roman" w:hAnsi="Times New Roman" w:cs="Times New Roman"/>
                <w:sz w:val="24"/>
                <w:szCs w:val="24"/>
              </w:rPr>
              <w:t>,</w:t>
            </w:r>
            <w:r>
              <w:rPr>
                <w:rFonts w:ascii="Times New Roman" w:hAnsi="Times New Roman" w:cs="Times New Roman"/>
                <w:sz w:val="24"/>
                <w:szCs w:val="24"/>
                <w:lang w:val="kk-KZ"/>
              </w:rPr>
              <w:t>6</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sz w:val="24"/>
                <w:szCs w:val="24"/>
              </w:rPr>
            </w:pPr>
            <w:r w:rsidRPr="00D47820">
              <w:rPr>
                <w:rFonts w:ascii="Times New Roman" w:hAnsi="Times New Roman" w:cs="Times New Roman"/>
                <w:sz w:val="24"/>
                <w:szCs w:val="24"/>
              </w:rPr>
              <w:t>75 678,8</w:t>
            </w:r>
          </w:p>
        </w:tc>
        <w:tc>
          <w:tcPr>
            <w:tcW w:w="1559" w:type="dxa"/>
            <w:shd w:val="clear" w:color="auto" w:fill="auto"/>
            <w:vAlign w:val="center"/>
            <w:hideMark/>
          </w:tcPr>
          <w:p w:rsidR="00E95F3B" w:rsidRPr="00B2507D" w:rsidRDefault="00D74CDA" w:rsidP="00AB1543">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w:t>
            </w:r>
            <w:r w:rsidR="00AB1543">
              <w:rPr>
                <w:rFonts w:ascii="Times New Roman" w:hAnsi="Times New Roman" w:cs="Times New Roman"/>
                <w:sz w:val="24"/>
                <w:szCs w:val="24"/>
              </w:rPr>
              <w:t>4</w:t>
            </w:r>
            <w:r w:rsidR="00E95F3B" w:rsidRPr="00940430">
              <w:rPr>
                <w:rFonts w:ascii="Times New Roman" w:hAnsi="Times New Roman" w:cs="Times New Roman"/>
                <w:sz w:val="24"/>
                <w:szCs w:val="24"/>
              </w:rPr>
              <w:t>3,</w:t>
            </w:r>
            <w:r w:rsidR="00AB1543">
              <w:rPr>
                <w:rFonts w:ascii="Times New Roman" w:hAnsi="Times New Roman" w:cs="Times New Roman"/>
                <w:sz w:val="24"/>
                <w:szCs w:val="24"/>
              </w:rPr>
              <w:t>7</w:t>
            </w:r>
          </w:p>
        </w:tc>
        <w:tc>
          <w:tcPr>
            <w:tcW w:w="1672" w:type="dxa"/>
            <w:shd w:val="clear" w:color="auto" w:fill="auto"/>
            <w:vAlign w:val="center"/>
            <w:hideMark/>
          </w:tcPr>
          <w:p w:rsidR="00E95F3B" w:rsidRPr="00310C63" w:rsidRDefault="00D74CDA" w:rsidP="00AB1543">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w:t>
            </w:r>
            <w:r w:rsidR="00AB1543">
              <w:rPr>
                <w:rFonts w:ascii="Times New Roman" w:hAnsi="Times New Roman" w:cs="Times New Roman"/>
                <w:sz w:val="24"/>
                <w:szCs w:val="24"/>
              </w:rPr>
              <w:t>23</w:t>
            </w:r>
            <w:r w:rsidR="00E95F3B" w:rsidRPr="00B64F0A">
              <w:rPr>
                <w:rFonts w:ascii="Times New Roman" w:hAnsi="Times New Roman" w:cs="Times New Roman"/>
                <w:sz w:val="24"/>
                <w:szCs w:val="24"/>
              </w:rPr>
              <w:t xml:space="preserve"> </w:t>
            </w:r>
            <w:r w:rsidR="00AB1543">
              <w:rPr>
                <w:rFonts w:ascii="Times New Roman" w:hAnsi="Times New Roman" w:cs="Times New Roman"/>
                <w:sz w:val="24"/>
                <w:szCs w:val="24"/>
              </w:rPr>
              <w:t>047</w:t>
            </w:r>
            <w:r w:rsidR="00E95F3B" w:rsidRPr="00B64F0A">
              <w:rPr>
                <w:rFonts w:ascii="Times New Roman" w:hAnsi="Times New Roman" w:cs="Times New Roman"/>
                <w:sz w:val="24"/>
                <w:szCs w:val="24"/>
              </w:rPr>
              <w:t>,</w:t>
            </w:r>
            <w:r w:rsidR="00AB1543">
              <w:rPr>
                <w:rFonts w:ascii="Times New Roman" w:hAnsi="Times New Roman" w:cs="Times New Roman"/>
                <w:sz w:val="24"/>
                <w:szCs w:val="24"/>
              </w:rPr>
              <w:t>2</w:t>
            </w:r>
          </w:p>
        </w:tc>
      </w:tr>
      <w:tr w:rsidR="00E95F3B" w:rsidRPr="00E4787C" w:rsidTr="00796310">
        <w:trPr>
          <w:trHeight w:val="600"/>
        </w:trPr>
        <w:tc>
          <w:tcPr>
            <w:tcW w:w="3119" w:type="dxa"/>
            <w:shd w:val="clear" w:color="auto" w:fill="auto"/>
            <w:vAlign w:val="center"/>
            <w:hideMark/>
          </w:tcPr>
          <w:p w:rsidR="00E95F3B" w:rsidRPr="00310C63" w:rsidRDefault="00E95F3B" w:rsidP="00310C63">
            <w:pPr>
              <w:pStyle w:val="2a"/>
              <w:rPr>
                <w:rFonts w:ascii="Times New Roman" w:hAnsi="Times New Roman" w:cs="Times New Roman"/>
                <w:sz w:val="24"/>
                <w:szCs w:val="24"/>
              </w:rPr>
            </w:pPr>
            <w:r w:rsidRPr="00310C63">
              <w:rPr>
                <w:rFonts w:ascii="Times New Roman" w:hAnsi="Times New Roman" w:cs="Times New Roman"/>
                <w:sz w:val="24"/>
                <w:szCs w:val="24"/>
              </w:rPr>
              <w:t>3. Поступления от продажи финансовых активов</w:t>
            </w:r>
          </w:p>
        </w:tc>
        <w:tc>
          <w:tcPr>
            <w:tcW w:w="1714" w:type="dxa"/>
            <w:shd w:val="clear" w:color="auto" w:fill="auto"/>
            <w:noWrap/>
            <w:vAlign w:val="center"/>
            <w:hideMark/>
          </w:tcPr>
          <w:p w:rsidR="00E95F3B" w:rsidRPr="00B64F0A" w:rsidRDefault="007E73F5" w:rsidP="00AD6FE4">
            <w:pPr>
              <w:pStyle w:val="2a"/>
              <w:jc w:val="right"/>
              <w:rPr>
                <w:rFonts w:ascii="Times New Roman" w:hAnsi="Times New Roman" w:cs="Times New Roman"/>
                <w:sz w:val="24"/>
                <w:szCs w:val="24"/>
              </w:rPr>
            </w:pPr>
            <w:r>
              <w:rPr>
                <w:rFonts w:ascii="Times New Roman" w:hAnsi="Times New Roman" w:cs="Times New Roman"/>
                <w:sz w:val="24"/>
                <w:szCs w:val="24"/>
              </w:rPr>
              <w:t>0,0</w:t>
            </w:r>
          </w:p>
        </w:tc>
        <w:tc>
          <w:tcPr>
            <w:tcW w:w="1688" w:type="dxa"/>
            <w:shd w:val="clear" w:color="auto" w:fill="auto"/>
            <w:vAlign w:val="center"/>
          </w:tcPr>
          <w:p w:rsidR="00E95F3B" w:rsidRPr="00D47820" w:rsidRDefault="007E73F5" w:rsidP="00310C63">
            <w:pPr>
              <w:pStyle w:val="2a"/>
              <w:jc w:val="right"/>
              <w:rPr>
                <w:rFonts w:ascii="Times New Roman" w:hAnsi="Times New Roman" w:cs="Times New Roman"/>
                <w:sz w:val="24"/>
                <w:szCs w:val="24"/>
              </w:rPr>
            </w:pPr>
            <w:r>
              <w:rPr>
                <w:rFonts w:ascii="Times New Roman" w:hAnsi="Times New Roman" w:cs="Times New Roman"/>
                <w:sz w:val="24"/>
                <w:szCs w:val="24"/>
              </w:rPr>
              <w:t>0,0</w:t>
            </w:r>
          </w:p>
        </w:tc>
        <w:tc>
          <w:tcPr>
            <w:tcW w:w="1559" w:type="dxa"/>
            <w:shd w:val="clear" w:color="auto" w:fill="auto"/>
            <w:vAlign w:val="center"/>
            <w:hideMark/>
          </w:tcPr>
          <w:p w:rsidR="00E95F3B" w:rsidRPr="00B64F0A" w:rsidRDefault="007E73F5" w:rsidP="00310C63">
            <w:pPr>
              <w:pStyle w:val="2a"/>
              <w:jc w:val="right"/>
              <w:rPr>
                <w:rFonts w:ascii="Times New Roman" w:hAnsi="Times New Roman" w:cs="Times New Roman"/>
                <w:bCs/>
                <w:sz w:val="24"/>
                <w:szCs w:val="24"/>
              </w:rPr>
            </w:pPr>
            <w:r>
              <w:rPr>
                <w:rFonts w:ascii="Times New Roman" w:hAnsi="Times New Roman" w:cs="Times New Roman"/>
                <w:bCs/>
                <w:sz w:val="24"/>
                <w:szCs w:val="24"/>
              </w:rPr>
              <w:t>0,0</w:t>
            </w:r>
          </w:p>
        </w:tc>
        <w:tc>
          <w:tcPr>
            <w:tcW w:w="1672" w:type="dxa"/>
            <w:shd w:val="clear" w:color="auto" w:fill="auto"/>
            <w:vAlign w:val="center"/>
            <w:hideMark/>
          </w:tcPr>
          <w:p w:rsidR="00E95F3B" w:rsidRPr="00B64F0A" w:rsidRDefault="007E73F5" w:rsidP="00310C63">
            <w:pPr>
              <w:pStyle w:val="2a"/>
              <w:jc w:val="right"/>
              <w:rPr>
                <w:rFonts w:ascii="Times New Roman" w:hAnsi="Times New Roman" w:cs="Times New Roman"/>
                <w:sz w:val="24"/>
                <w:szCs w:val="24"/>
              </w:rPr>
            </w:pPr>
            <w:r>
              <w:rPr>
                <w:rFonts w:ascii="Times New Roman" w:hAnsi="Times New Roman" w:cs="Times New Roman"/>
                <w:sz w:val="24"/>
                <w:szCs w:val="24"/>
              </w:rPr>
              <w:t>0,0</w:t>
            </w:r>
          </w:p>
        </w:tc>
      </w:tr>
      <w:tr w:rsidR="00E95F3B" w:rsidRPr="00E4787C" w:rsidTr="00796310">
        <w:trPr>
          <w:trHeight w:val="300"/>
        </w:trPr>
        <w:tc>
          <w:tcPr>
            <w:tcW w:w="3119" w:type="dxa"/>
            <w:shd w:val="clear" w:color="auto" w:fill="auto"/>
            <w:hideMark/>
          </w:tcPr>
          <w:p w:rsidR="00E95F3B" w:rsidRPr="00310C63" w:rsidRDefault="00E95F3B" w:rsidP="00310C63">
            <w:pPr>
              <w:pStyle w:val="2a"/>
              <w:rPr>
                <w:rFonts w:ascii="Times New Roman" w:hAnsi="Times New Roman" w:cs="Times New Roman"/>
                <w:sz w:val="24"/>
                <w:szCs w:val="24"/>
              </w:rPr>
            </w:pPr>
            <w:r w:rsidRPr="00310C63">
              <w:rPr>
                <w:rFonts w:ascii="Times New Roman" w:hAnsi="Times New Roman" w:cs="Times New Roman"/>
                <w:sz w:val="24"/>
                <w:szCs w:val="24"/>
              </w:rPr>
              <w:t>4. Поступления займов</w:t>
            </w:r>
          </w:p>
        </w:tc>
        <w:tc>
          <w:tcPr>
            <w:tcW w:w="1714" w:type="dxa"/>
            <w:shd w:val="clear" w:color="auto" w:fill="auto"/>
            <w:noWrap/>
            <w:vAlign w:val="center"/>
            <w:hideMark/>
          </w:tcPr>
          <w:p w:rsidR="00E95F3B" w:rsidRPr="00310C63" w:rsidRDefault="00E95F3B" w:rsidP="00AD6FE4">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1</w:t>
            </w:r>
            <w:r w:rsidRPr="00B64F0A">
              <w:rPr>
                <w:rFonts w:ascii="Times New Roman" w:hAnsi="Times New Roman" w:cs="Times New Roman"/>
                <w:sz w:val="24"/>
                <w:szCs w:val="24"/>
              </w:rPr>
              <w:t>3</w:t>
            </w:r>
            <w:r>
              <w:rPr>
                <w:rFonts w:ascii="Times New Roman" w:hAnsi="Times New Roman" w:cs="Times New Roman"/>
                <w:sz w:val="24"/>
                <w:szCs w:val="24"/>
                <w:lang w:val="kk-KZ"/>
              </w:rPr>
              <w:t>0</w:t>
            </w:r>
            <w:r w:rsidRPr="00B64F0A">
              <w:rPr>
                <w:rFonts w:ascii="Times New Roman" w:hAnsi="Times New Roman" w:cs="Times New Roman"/>
                <w:sz w:val="24"/>
                <w:szCs w:val="24"/>
              </w:rPr>
              <w:t xml:space="preserve"> </w:t>
            </w:r>
            <w:r>
              <w:rPr>
                <w:rFonts w:ascii="Times New Roman" w:hAnsi="Times New Roman" w:cs="Times New Roman"/>
                <w:sz w:val="24"/>
                <w:szCs w:val="24"/>
                <w:lang w:val="kk-KZ"/>
              </w:rPr>
              <w:t>455</w:t>
            </w:r>
            <w:r w:rsidRPr="00B64F0A">
              <w:rPr>
                <w:rFonts w:ascii="Times New Roman" w:hAnsi="Times New Roman" w:cs="Times New Roman"/>
                <w:sz w:val="24"/>
                <w:szCs w:val="24"/>
              </w:rPr>
              <w:t>,0</w:t>
            </w:r>
          </w:p>
        </w:tc>
        <w:tc>
          <w:tcPr>
            <w:tcW w:w="1688" w:type="dxa"/>
            <w:shd w:val="clear" w:color="auto" w:fill="auto"/>
            <w:vAlign w:val="center"/>
          </w:tcPr>
          <w:p w:rsidR="00E95F3B" w:rsidRPr="00D47820" w:rsidRDefault="00D47820" w:rsidP="00310C63">
            <w:pPr>
              <w:pStyle w:val="2a"/>
              <w:jc w:val="right"/>
              <w:rPr>
                <w:rFonts w:ascii="Times New Roman" w:hAnsi="Times New Roman" w:cs="Times New Roman"/>
                <w:sz w:val="24"/>
                <w:szCs w:val="24"/>
              </w:rPr>
            </w:pPr>
            <w:r w:rsidRPr="00D47820">
              <w:rPr>
                <w:rFonts w:ascii="Times New Roman" w:hAnsi="Times New Roman" w:cs="Times New Roman"/>
                <w:sz w:val="24"/>
                <w:szCs w:val="24"/>
              </w:rPr>
              <w:t>127 500,0</w:t>
            </w:r>
          </w:p>
        </w:tc>
        <w:tc>
          <w:tcPr>
            <w:tcW w:w="1559" w:type="dxa"/>
            <w:shd w:val="clear" w:color="auto" w:fill="auto"/>
            <w:vAlign w:val="center"/>
            <w:hideMark/>
          </w:tcPr>
          <w:p w:rsidR="00E95F3B" w:rsidRPr="00310C63" w:rsidRDefault="00E95F3B" w:rsidP="001E0688">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 xml:space="preserve">- </w:t>
            </w:r>
            <w:r w:rsidR="001E0688">
              <w:rPr>
                <w:rFonts w:ascii="Times New Roman" w:hAnsi="Times New Roman" w:cs="Times New Roman"/>
                <w:sz w:val="24"/>
                <w:szCs w:val="24"/>
                <w:lang w:val="kk-KZ"/>
              </w:rPr>
              <w:t>2</w:t>
            </w:r>
            <w:r>
              <w:rPr>
                <w:rFonts w:ascii="Times New Roman" w:hAnsi="Times New Roman" w:cs="Times New Roman"/>
                <w:sz w:val="24"/>
                <w:szCs w:val="24"/>
                <w:lang w:val="kk-KZ"/>
              </w:rPr>
              <w:t>,</w:t>
            </w:r>
            <w:r w:rsidR="001E0688">
              <w:rPr>
                <w:rFonts w:ascii="Times New Roman" w:hAnsi="Times New Roman" w:cs="Times New Roman"/>
                <w:sz w:val="24"/>
                <w:szCs w:val="24"/>
                <w:lang w:val="kk-KZ"/>
              </w:rPr>
              <w:t>3</w:t>
            </w:r>
          </w:p>
        </w:tc>
        <w:tc>
          <w:tcPr>
            <w:tcW w:w="1672" w:type="dxa"/>
            <w:shd w:val="clear" w:color="auto" w:fill="auto"/>
            <w:vAlign w:val="center"/>
            <w:hideMark/>
          </w:tcPr>
          <w:p w:rsidR="00E95F3B" w:rsidRPr="00310C63" w:rsidRDefault="00E95F3B" w:rsidP="001E0688">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- 2</w:t>
            </w:r>
            <w:r w:rsidRPr="00B64F0A">
              <w:rPr>
                <w:rFonts w:ascii="Times New Roman" w:hAnsi="Times New Roman" w:cs="Times New Roman"/>
                <w:sz w:val="24"/>
                <w:szCs w:val="24"/>
              </w:rPr>
              <w:t xml:space="preserve"> </w:t>
            </w:r>
            <w:r w:rsidR="001E0688">
              <w:rPr>
                <w:rFonts w:ascii="Times New Roman" w:hAnsi="Times New Roman" w:cs="Times New Roman"/>
                <w:sz w:val="24"/>
                <w:szCs w:val="24"/>
              </w:rPr>
              <w:t>955</w:t>
            </w:r>
            <w:r w:rsidRPr="00B64F0A">
              <w:rPr>
                <w:rFonts w:ascii="Times New Roman" w:hAnsi="Times New Roman" w:cs="Times New Roman"/>
                <w:sz w:val="24"/>
                <w:szCs w:val="24"/>
              </w:rPr>
              <w:t>,0</w:t>
            </w:r>
          </w:p>
        </w:tc>
      </w:tr>
    </w:tbl>
    <w:p w:rsidR="003941B7" w:rsidRPr="00F44810" w:rsidRDefault="00E4787C" w:rsidP="00F44810">
      <w:pPr>
        <w:widowControl w:val="0"/>
        <w:spacing w:after="0" w:line="360" w:lineRule="auto"/>
        <w:contextualSpacing/>
        <w:rPr>
          <w:rFonts w:ascii="Times New Roman" w:eastAsia="Times New Roman" w:hAnsi="Times New Roman" w:cs="Times New Roman"/>
          <w:i/>
          <w:sz w:val="24"/>
          <w:szCs w:val="24"/>
          <w:lang w:eastAsia="ru-RU"/>
        </w:rPr>
      </w:pPr>
      <w:r w:rsidRPr="00E4787C">
        <w:rPr>
          <w:rFonts w:ascii="Times New Roman" w:eastAsia="Times New Roman" w:hAnsi="Times New Roman" w:cs="Times New Roman"/>
          <w:i/>
          <w:sz w:val="24"/>
          <w:szCs w:val="24"/>
          <w:lang w:eastAsia="ru-RU"/>
        </w:rPr>
        <w:t xml:space="preserve">* </w:t>
      </w:r>
      <w:r w:rsidR="00310C63">
        <w:rPr>
          <w:rFonts w:ascii="Times New Roman" w:eastAsia="Times New Roman" w:hAnsi="Times New Roman" w:cs="Times New Roman"/>
          <w:i/>
          <w:sz w:val="24"/>
          <w:szCs w:val="24"/>
          <w:lang w:eastAsia="ru-RU"/>
        </w:rPr>
        <w:t>статья 11 Бюджетного кодекса РК</w:t>
      </w:r>
    </w:p>
    <w:p w:rsidR="00310C63" w:rsidRDefault="00E4787C" w:rsidP="00310C63">
      <w:pPr>
        <w:pStyle w:val="2a"/>
        <w:ind w:firstLine="708"/>
        <w:jc w:val="both"/>
        <w:rPr>
          <w:rFonts w:ascii="Times New Roman" w:hAnsi="Times New Roman" w:cs="Times New Roman"/>
          <w:b/>
          <w:sz w:val="28"/>
          <w:szCs w:val="28"/>
        </w:rPr>
      </w:pPr>
      <w:r w:rsidRPr="00310C63">
        <w:rPr>
          <w:rFonts w:ascii="Times New Roman" w:hAnsi="Times New Roman" w:cs="Times New Roman"/>
          <w:b/>
          <w:sz w:val="28"/>
          <w:szCs w:val="28"/>
        </w:rPr>
        <w:t>2.2. Оценка исполнени</w:t>
      </w:r>
      <w:r w:rsidR="001E0688">
        <w:rPr>
          <w:rFonts w:ascii="Times New Roman" w:hAnsi="Times New Roman" w:cs="Times New Roman"/>
          <w:b/>
          <w:sz w:val="28"/>
          <w:szCs w:val="28"/>
        </w:rPr>
        <w:t>я</w:t>
      </w:r>
      <w:r w:rsidRPr="00310C63">
        <w:rPr>
          <w:rFonts w:ascii="Times New Roman" w:hAnsi="Times New Roman" w:cs="Times New Roman"/>
          <w:b/>
          <w:sz w:val="28"/>
          <w:szCs w:val="28"/>
        </w:rPr>
        <w:t xml:space="preserve"> доходов местного бюджета</w:t>
      </w:r>
    </w:p>
    <w:p w:rsidR="00AD0782" w:rsidRDefault="00AD0782" w:rsidP="00AD0782">
      <w:pPr>
        <w:spacing w:after="0" w:line="240" w:lineRule="auto"/>
        <w:ind w:firstLine="708"/>
        <w:jc w:val="both"/>
        <w:rPr>
          <w:rFonts w:ascii="Times New Roman" w:eastAsia="Times New Roman" w:hAnsi="Times New Roman" w:cs="Times New Roman"/>
          <w:sz w:val="28"/>
          <w:szCs w:val="28"/>
          <w:lang w:eastAsia="ar-SA"/>
        </w:rPr>
      </w:pPr>
      <w:r w:rsidRPr="00AD0782">
        <w:rPr>
          <w:rFonts w:ascii="Times New Roman" w:eastAsia="Times New Roman" w:hAnsi="Times New Roman" w:cs="Times New Roman"/>
          <w:sz w:val="28"/>
          <w:szCs w:val="28"/>
          <w:lang w:eastAsia="ar-SA"/>
        </w:rPr>
        <w:t>Объем доходов бюджета района по состоянию на 1 января 202</w:t>
      </w:r>
      <w:r w:rsidR="005E5A1D">
        <w:rPr>
          <w:rFonts w:ascii="Times New Roman" w:eastAsia="Times New Roman" w:hAnsi="Times New Roman" w:cs="Times New Roman"/>
          <w:sz w:val="28"/>
          <w:szCs w:val="28"/>
          <w:lang w:eastAsia="ar-SA"/>
        </w:rPr>
        <w:t>3</w:t>
      </w:r>
      <w:r w:rsidRPr="00AD0782">
        <w:rPr>
          <w:rFonts w:ascii="Times New Roman" w:eastAsia="Times New Roman" w:hAnsi="Times New Roman" w:cs="Times New Roman"/>
          <w:sz w:val="28"/>
          <w:szCs w:val="28"/>
          <w:lang w:eastAsia="ar-SA"/>
        </w:rPr>
        <w:t xml:space="preserve"> года составил </w:t>
      </w:r>
      <w:r w:rsidRPr="00AD0782">
        <w:rPr>
          <w:rFonts w:ascii="Times New Roman" w:eastAsia="Times New Roman" w:hAnsi="Times New Roman" w:cs="Times New Roman"/>
          <w:b/>
          <w:sz w:val="28"/>
          <w:szCs w:val="28"/>
          <w:lang w:val="kk-KZ" w:eastAsia="ar-SA"/>
        </w:rPr>
        <w:t>6</w:t>
      </w:r>
      <w:r w:rsidRPr="00AD0782">
        <w:rPr>
          <w:rFonts w:ascii="Times New Roman" w:eastAsia="Times New Roman" w:hAnsi="Times New Roman" w:cs="Times New Roman"/>
          <w:b/>
          <w:sz w:val="28"/>
          <w:szCs w:val="28"/>
          <w:lang w:eastAsia="ar-SA"/>
        </w:rPr>
        <w:t xml:space="preserve"> </w:t>
      </w:r>
      <w:r w:rsidR="005E5A1D">
        <w:rPr>
          <w:rFonts w:ascii="Times New Roman" w:eastAsia="Times New Roman" w:hAnsi="Times New Roman" w:cs="Times New Roman"/>
          <w:b/>
          <w:sz w:val="28"/>
          <w:szCs w:val="28"/>
          <w:lang w:eastAsia="ar-SA"/>
        </w:rPr>
        <w:t>295</w:t>
      </w:r>
      <w:r w:rsidRPr="00AD0782">
        <w:rPr>
          <w:rFonts w:ascii="Times New Roman" w:eastAsia="Times New Roman" w:hAnsi="Times New Roman" w:cs="Times New Roman"/>
          <w:b/>
          <w:sz w:val="28"/>
          <w:szCs w:val="28"/>
          <w:lang w:eastAsia="ar-SA"/>
        </w:rPr>
        <w:t xml:space="preserve"> </w:t>
      </w:r>
      <w:r w:rsidRPr="00AD0782">
        <w:rPr>
          <w:rFonts w:ascii="Times New Roman" w:eastAsia="Times New Roman" w:hAnsi="Times New Roman" w:cs="Times New Roman"/>
          <w:b/>
          <w:sz w:val="28"/>
          <w:szCs w:val="28"/>
          <w:lang w:val="kk-KZ" w:eastAsia="ar-SA"/>
        </w:rPr>
        <w:t>5</w:t>
      </w:r>
      <w:r w:rsidR="005E5A1D">
        <w:rPr>
          <w:rFonts w:ascii="Times New Roman" w:eastAsia="Times New Roman" w:hAnsi="Times New Roman" w:cs="Times New Roman"/>
          <w:b/>
          <w:sz w:val="28"/>
          <w:szCs w:val="28"/>
          <w:lang w:val="kk-KZ" w:eastAsia="ar-SA"/>
        </w:rPr>
        <w:t>44</w:t>
      </w:r>
      <w:r w:rsidRPr="00AD0782">
        <w:rPr>
          <w:rFonts w:ascii="Times New Roman" w:eastAsia="Times New Roman" w:hAnsi="Times New Roman" w:cs="Times New Roman"/>
          <w:b/>
          <w:sz w:val="28"/>
          <w:szCs w:val="28"/>
          <w:lang w:eastAsia="ar-SA"/>
        </w:rPr>
        <w:t>,</w:t>
      </w:r>
      <w:r w:rsidR="005E5A1D">
        <w:rPr>
          <w:rFonts w:ascii="Times New Roman" w:eastAsia="Times New Roman" w:hAnsi="Times New Roman" w:cs="Times New Roman"/>
          <w:b/>
          <w:sz w:val="28"/>
          <w:szCs w:val="28"/>
          <w:lang w:eastAsia="ar-SA"/>
        </w:rPr>
        <w:t>9</w:t>
      </w:r>
      <w:r w:rsidRPr="00AD0782">
        <w:rPr>
          <w:rFonts w:ascii="Times New Roman" w:eastAsia="Times New Roman" w:hAnsi="Times New Roman" w:cs="Times New Roman"/>
          <w:sz w:val="28"/>
          <w:szCs w:val="28"/>
          <w:lang w:eastAsia="ar-SA"/>
        </w:rPr>
        <w:t xml:space="preserve"> </w:t>
      </w:r>
      <w:r w:rsidRPr="008B12E4">
        <w:rPr>
          <w:rFonts w:ascii="Times New Roman" w:eastAsia="Times New Roman" w:hAnsi="Times New Roman" w:cs="Times New Roman"/>
          <w:b/>
          <w:sz w:val="28"/>
          <w:szCs w:val="28"/>
          <w:lang w:eastAsia="ar-SA"/>
        </w:rPr>
        <w:t>тыс. тенге</w:t>
      </w:r>
      <w:r w:rsidRPr="00AD0782">
        <w:rPr>
          <w:rFonts w:ascii="Times New Roman" w:eastAsia="Times New Roman" w:hAnsi="Times New Roman" w:cs="Times New Roman"/>
          <w:sz w:val="28"/>
          <w:szCs w:val="28"/>
          <w:lang w:eastAsia="ar-SA"/>
        </w:rPr>
        <w:t xml:space="preserve"> (10</w:t>
      </w:r>
      <w:r w:rsidR="005E5A1D">
        <w:rPr>
          <w:rFonts w:ascii="Times New Roman" w:eastAsia="Times New Roman" w:hAnsi="Times New Roman" w:cs="Times New Roman"/>
          <w:sz w:val="28"/>
          <w:szCs w:val="28"/>
          <w:lang w:eastAsia="ar-SA"/>
        </w:rPr>
        <w:t>1</w:t>
      </w:r>
      <w:r w:rsidRPr="00AD0782">
        <w:rPr>
          <w:rFonts w:ascii="Times New Roman" w:eastAsia="Times New Roman" w:hAnsi="Times New Roman" w:cs="Times New Roman"/>
          <w:sz w:val="28"/>
          <w:szCs w:val="28"/>
          <w:lang w:eastAsia="ar-SA"/>
        </w:rPr>
        <w:t>,</w:t>
      </w:r>
      <w:r w:rsidR="005E5A1D">
        <w:rPr>
          <w:rFonts w:ascii="Times New Roman" w:eastAsia="Times New Roman" w:hAnsi="Times New Roman" w:cs="Times New Roman"/>
          <w:sz w:val="28"/>
          <w:szCs w:val="28"/>
          <w:lang w:eastAsia="ar-SA"/>
        </w:rPr>
        <w:t>9</w:t>
      </w:r>
      <w:r w:rsidRPr="00AD0782">
        <w:rPr>
          <w:rFonts w:ascii="Times New Roman" w:eastAsia="Times New Roman" w:hAnsi="Times New Roman" w:cs="Times New Roman"/>
          <w:sz w:val="28"/>
          <w:szCs w:val="28"/>
          <w:lang w:eastAsia="ar-SA"/>
        </w:rPr>
        <w:t xml:space="preserve">% к скорректированному годовому </w:t>
      </w:r>
      <w:r w:rsidRPr="00AD0782">
        <w:rPr>
          <w:rFonts w:ascii="Times New Roman" w:eastAsia="Times New Roman" w:hAnsi="Times New Roman" w:cs="Times New Roman"/>
          <w:sz w:val="28"/>
          <w:szCs w:val="28"/>
          <w:lang w:eastAsia="ar-SA"/>
        </w:rPr>
        <w:lastRenderedPageBreak/>
        <w:t xml:space="preserve">плану), что на </w:t>
      </w:r>
      <w:r w:rsidR="005E5A1D" w:rsidRPr="005E5A1D">
        <w:rPr>
          <w:rFonts w:ascii="Times New Roman" w:eastAsia="Times New Roman" w:hAnsi="Times New Roman" w:cs="Times New Roman"/>
          <w:b/>
          <w:sz w:val="28"/>
          <w:szCs w:val="28"/>
          <w:lang w:eastAsia="ar-SA"/>
        </w:rPr>
        <w:t>103</w:t>
      </w:r>
      <w:r w:rsidRPr="00AD0782">
        <w:rPr>
          <w:rFonts w:ascii="Times New Roman" w:eastAsia="Times New Roman" w:hAnsi="Times New Roman" w:cs="Times New Roman"/>
          <w:b/>
          <w:sz w:val="28"/>
          <w:szCs w:val="28"/>
          <w:lang w:eastAsia="ar-SA"/>
        </w:rPr>
        <w:t xml:space="preserve"> </w:t>
      </w:r>
      <w:r w:rsidRPr="00AD0782">
        <w:rPr>
          <w:rFonts w:ascii="Times New Roman" w:eastAsia="Times New Roman" w:hAnsi="Times New Roman" w:cs="Times New Roman"/>
          <w:b/>
          <w:sz w:val="28"/>
          <w:szCs w:val="28"/>
          <w:lang w:val="kk-KZ" w:eastAsia="ar-SA"/>
        </w:rPr>
        <w:t>9</w:t>
      </w:r>
      <w:r w:rsidR="005E5A1D">
        <w:rPr>
          <w:rFonts w:ascii="Times New Roman" w:eastAsia="Times New Roman" w:hAnsi="Times New Roman" w:cs="Times New Roman"/>
          <w:b/>
          <w:sz w:val="28"/>
          <w:szCs w:val="28"/>
          <w:lang w:val="kk-KZ" w:eastAsia="ar-SA"/>
        </w:rPr>
        <w:t>14</w:t>
      </w:r>
      <w:r w:rsidRPr="00AD0782">
        <w:rPr>
          <w:rFonts w:ascii="Times New Roman" w:eastAsia="Times New Roman" w:hAnsi="Times New Roman" w:cs="Times New Roman"/>
          <w:b/>
          <w:sz w:val="28"/>
          <w:szCs w:val="28"/>
          <w:lang w:eastAsia="ar-SA"/>
        </w:rPr>
        <w:t>,</w:t>
      </w:r>
      <w:r w:rsidR="005E5A1D">
        <w:rPr>
          <w:rFonts w:ascii="Times New Roman" w:eastAsia="Times New Roman" w:hAnsi="Times New Roman" w:cs="Times New Roman"/>
          <w:b/>
          <w:sz w:val="28"/>
          <w:szCs w:val="28"/>
          <w:lang w:eastAsia="ar-SA"/>
        </w:rPr>
        <w:t>5</w:t>
      </w:r>
      <w:r w:rsidRPr="00AD0782">
        <w:rPr>
          <w:rFonts w:ascii="Times New Roman" w:eastAsia="Times New Roman" w:hAnsi="Times New Roman" w:cs="Times New Roman"/>
          <w:sz w:val="28"/>
          <w:szCs w:val="28"/>
          <w:lang w:eastAsia="ar-SA"/>
        </w:rPr>
        <w:t xml:space="preserve"> </w:t>
      </w:r>
      <w:r w:rsidRPr="008B12E4">
        <w:rPr>
          <w:rFonts w:ascii="Times New Roman" w:eastAsia="Times New Roman" w:hAnsi="Times New Roman" w:cs="Times New Roman"/>
          <w:b/>
          <w:sz w:val="28"/>
          <w:szCs w:val="28"/>
          <w:lang w:eastAsia="ar-SA"/>
        </w:rPr>
        <w:t>тыс. тенге</w:t>
      </w:r>
      <w:r w:rsidRPr="00AD0782">
        <w:rPr>
          <w:rFonts w:ascii="Times New Roman" w:eastAsia="Times New Roman" w:hAnsi="Times New Roman" w:cs="Times New Roman"/>
          <w:sz w:val="28"/>
          <w:szCs w:val="28"/>
          <w:lang w:eastAsia="ar-SA"/>
        </w:rPr>
        <w:t xml:space="preserve"> </w:t>
      </w:r>
      <w:r w:rsidRPr="00AD0782">
        <w:rPr>
          <w:rFonts w:ascii="Times New Roman" w:eastAsia="Times New Roman" w:hAnsi="Times New Roman" w:cs="Times New Roman"/>
          <w:sz w:val="28"/>
          <w:szCs w:val="28"/>
          <w:lang w:val="kk-KZ" w:eastAsia="ar-SA"/>
        </w:rPr>
        <w:t>мен</w:t>
      </w:r>
      <w:r w:rsidRPr="00AD0782">
        <w:rPr>
          <w:rFonts w:ascii="Times New Roman" w:eastAsia="Times New Roman" w:hAnsi="Times New Roman" w:cs="Times New Roman"/>
          <w:sz w:val="28"/>
          <w:szCs w:val="28"/>
          <w:lang w:eastAsia="ar-SA"/>
        </w:rPr>
        <w:t>ьше в сравнении с 20</w:t>
      </w:r>
      <w:r w:rsidRPr="00AD0782">
        <w:rPr>
          <w:rFonts w:ascii="Times New Roman" w:eastAsia="Times New Roman" w:hAnsi="Times New Roman" w:cs="Times New Roman"/>
          <w:sz w:val="28"/>
          <w:szCs w:val="28"/>
          <w:lang w:val="kk-KZ" w:eastAsia="ar-SA"/>
        </w:rPr>
        <w:t>2</w:t>
      </w:r>
      <w:r w:rsidR="005E5A1D">
        <w:rPr>
          <w:rFonts w:ascii="Times New Roman" w:eastAsia="Times New Roman" w:hAnsi="Times New Roman" w:cs="Times New Roman"/>
          <w:sz w:val="28"/>
          <w:szCs w:val="28"/>
          <w:lang w:val="kk-KZ" w:eastAsia="ar-SA"/>
        </w:rPr>
        <w:t>1</w:t>
      </w:r>
      <w:r w:rsidRPr="00AD0782">
        <w:rPr>
          <w:rFonts w:ascii="Times New Roman" w:eastAsia="Times New Roman" w:hAnsi="Times New Roman" w:cs="Times New Roman"/>
          <w:sz w:val="28"/>
          <w:szCs w:val="28"/>
          <w:lang w:eastAsia="ar-SA"/>
        </w:rPr>
        <w:t xml:space="preserve"> годом. </w:t>
      </w:r>
      <w:r w:rsidRPr="00AD0782">
        <w:rPr>
          <w:rFonts w:ascii="Times New Roman" w:eastAsia="Times New Roman" w:hAnsi="Times New Roman" w:cs="Times New Roman"/>
          <w:sz w:val="28"/>
          <w:szCs w:val="28"/>
          <w:lang w:val="kk-KZ" w:eastAsia="ar-SA"/>
        </w:rPr>
        <w:t>Снижение</w:t>
      </w:r>
      <w:r w:rsidRPr="00AD0782">
        <w:rPr>
          <w:rFonts w:ascii="Times New Roman" w:eastAsia="Times New Roman" w:hAnsi="Times New Roman" w:cs="Times New Roman"/>
          <w:sz w:val="28"/>
          <w:szCs w:val="28"/>
          <w:lang w:eastAsia="ar-SA"/>
        </w:rPr>
        <w:t xml:space="preserve"> доходов сложил</w:t>
      </w:r>
      <w:r w:rsidRPr="00AD0782">
        <w:rPr>
          <w:rFonts w:ascii="Times New Roman" w:eastAsia="Times New Roman" w:hAnsi="Times New Roman" w:cs="Times New Roman"/>
          <w:sz w:val="28"/>
          <w:szCs w:val="28"/>
          <w:lang w:val="kk-KZ" w:eastAsia="ar-SA"/>
        </w:rPr>
        <w:t>о</w:t>
      </w:r>
      <w:r w:rsidRPr="00AD0782">
        <w:rPr>
          <w:rFonts w:ascii="Times New Roman" w:eastAsia="Times New Roman" w:hAnsi="Times New Roman" w:cs="Times New Roman"/>
          <w:sz w:val="28"/>
          <w:szCs w:val="28"/>
          <w:lang w:eastAsia="ar-SA"/>
        </w:rPr>
        <w:t>с</w:t>
      </w:r>
      <w:r w:rsidRPr="00AD0782">
        <w:rPr>
          <w:rFonts w:ascii="Times New Roman" w:eastAsia="Times New Roman" w:hAnsi="Times New Roman" w:cs="Times New Roman"/>
          <w:sz w:val="28"/>
          <w:szCs w:val="28"/>
          <w:lang w:val="kk-KZ" w:eastAsia="ar-SA"/>
        </w:rPr>
        <w:t>ь</w:t>
      </w:r>
      <w:r w:rsidRPr="00AD0782">
        <w:rPr>
          <w:rFonts w:ascii="Times New Roman" w:eastAsia="Times New Roman" w:hAnsi="Times New Roman" w:cs="Times New Roman"/>
          <w:sz w:val="28"/>
          <w:szCs w:val="28"/>
          <w:lang w:eastAsia="ar-SA"/>
        </w:rPr>
        <w:t xml:space="preserve"> в связи с у</w:t>
      </w:r>
      <w:r w:rsidRPr="00AD0782">
        <w:rPr>
          <w:rFonts w:ascii="Times New Roman" w:eastAsia="Times New Roman" w:hAnsi="Times New Roman" w:cs="Times New Roman"/>
          <w:sz w:val="28"/>
          <w:szCs w:val="28"/>
          <w:lang w:val="kk-KZ" w:eastAsia="ar-SA"/>
        </w:rPr>
        <w:t>м</w:t>
      </w:r>
      <w:r w:rsidRPr="00AD0782">
        <w:rPr>
          <w:rFonts w:ascii="Times New Roman" w:eastAsia="Times New Roman" w:hAnsi="Times New Roman" w:cs="Times New Roman"/>
          <w:sz w:val="28"/>
          <w:szCs w:val="28"/>
          <w:lang w:eastAsia="ar-SA"/>
        </w:rPr>
        <w:t>е</w:t>
      </w:r>
      <w:r w:rsidRPr="00AD0782">
        <w:rPr>
          <w:rFonts w:ascii="Times New Roman" w:eastAsia="Times New Roman" w:hAnsi="Times New Roman" w:cs="Times New Roman"/>
          <w:sz w:val="28"/>
          <w:szCs w:val="28"/>
          <w:lang w:val="kk-KZ" w:eastAsia="ar-SA"/>
        </w:rPr>
        <w:t>ньш</w:t>
      </w:r>
      <w:r w:rsidRPr="00AD0782">
        <w:rPr>
          <w:rFonts w:ascii="Times New Roman" w:eastAsia="Times New Roman" w:hAnsi="Times New Roman" w:cs="Times New Roman"/>
          <w:sz w:val="28"/>
          <w:szCs w:val="28"/>
          <w:lang w:eastAsia="ar-SA"/>
        </w:rPr>
        <w:t>ением поступлений целевых трансфертов</w:t>
      </w:r>
      <w:r w:rsidRPr="00AD0782">
        <w:rPr>
          <w:rFonts w:ascii="Times New Roman" w:eastAsia="Times New Roman" w:hAnsi="Times New Roman" w:cs="Times New Roman"/>
          <w:sz w:val="28"/>
          <w:szCs w:val="28"/>
          <w:lang w:val="kk-KZ" w:eastAsia="ar-SA"/>
        </w:rPr>
        <w:t xml:space="preserve"> в связи с передачей сферы образования и ветеринарии на областной уровень бюджета</w:t>
      </w:r>
      <w:r w:rsidRPr="00AD0782">
        <w:rPr>
          <w:rFonts w:ascii="Times New Roman" w:eastAsia="Times New Roman" w:hAnsi="Times New Roman" w:cs="Times New Roman"/>
          <w:sz w:val="28"/>
          <w:szCs w:val="28"/>
          <w:lang w:eastAsia="ar-SA"/>
        </w:rPr>
        <w:t>.</w:t>
      </w:r>
    </w:p>
    <w:p w:rsidR="00513B73" w:rsidRPr="00B443DA" w:rsidRDefault="00310C63" w:rsidP="00B443DA">
      <w:pPr>
        <w:spacing w:after="0" w:line="240" w:lineRule="auto"/>
        <w:ind w:firstLine="708"/>
        <w:jc w:val="both"/>
        <w:rPr>
          <w:rFonts w:ascii="Times New Roman" w:eastAsia="Times New Roman" w:hAnsi="Times New Roman" w:cs="Times New Roman"/>
          <w:sz w:val="28"/>
          <w:szCs w:val="28"/>
          <w:lang w:eastAsia="ar-SA"/>
        </w:rPr>
      </w:pPr>
      <w:r w:rsidRPr="00E15004">
        <w:rPr>
          <w:rFonts w:ascii="Times New Roman" w:hAnsi="Times New Roman" w:cs="Times New Roman"/>
          <w:sz w:val="28"/>
          <w:szCs w:val="28"/>
          <w:lang w:eastAsia="ar-SA"/>
        </w:rPr>
        <w:t>Структура доходов бюджета района выг</w:t>
      </w:r>
      <w:r w:rsidR="00B443DA">
        <w:rPr>
          <w:rFonts w:ascii="Times New Roman" w:hAnsi="Times New Roman" w:cs="Times New Roman"/>
          <w:sz w:val="28"/>
          <w:szCs w:val="28"/>
          <w:lang w:eastAsia="ar-SA"/>
        </w:rPr>
        <w:t>лядит следующим образом (рис.1)</w:t>
      </w:r>
    </w:p>
    <w:p w:rsidR="00513B73" w:rsidRPr="005D4C34" w:rsidRDefault="00310C63" w:rsidP="00E174F6">
      <w:pPr>
        <w:pStyle w:val="2a"/>
        <w:ind w:firstLine="708"/>
        <w:jc w:val="right"/>
        <w:rPr>
          <w:rFonts w:ascii="Times New Roman" w:hAnsi="Times New Roman" w:cs="Times New Roman"/>
          <w:i/>
          <w:sz w:val="28"/>
          <w:szCs w:val="28"/>
        </w:rPr>
      </w:pPr>
      <w:r w:rsidRPr="005D4C34">
        <w:rPr>
          <w:rFonts w:ascii="Times New Roman" w:hAnsi="Times New Roman" w:cs="Times New Roman"/>
          <w:sz w:val="28"/>
          <w:szCs w:val="28"/>
          <w:lang w:eastAsia="ar-SA"/>
        </w:rPr>
        <w:t>Рисунок 1</w:t>
      </w:r>
    </w:p>
    <w:p w:rsidR="001D41D0" w:rsidRPr="0025675A" w:rsidRDefault="00E4787C" w:rsidP="0025675A">
      <w:pPr>
        <w:pStyle w:val="2a"/>
        <w:jc w:val="center"/>
        <w:rPr>
          <w:rFonts w:ascii="Times New Roman" w:hAnsi="Times New Roman" w:cs="Times New Roman"/>
          <w:b/>
          <w:sz w:val="28"/>
          <w:szCs w:val="28"/>
        </w:rPr>
      </w:pPr>
      <w:r w:rsidRPr="0025675A">
        <w:rPr>
          <w:rFonts w:ascii="Times New Roman" w:hAnsi="Times New Roman" w:cs="Times New Roman"/>
          <w:b/>
          <w:sz w:val="28"/>
          <w:szCs w:val="28"/>
        </w:rPr>
        <w:t>Структура доходов бюджета Таскалинского района</w:t>
      </w:r>
    </w:p>
    <w:p w:rsidR="00E4787C" w:rsidRPr="001D41D0" w:rsidRDefault="00A23387" w:rsidP="001D41D0">
      <w:pPr>
        <w:pStyle w:val="2a"/>
        <w:rPr>
          <w:rFonts w:ascii="Times New Roman" w:hAnsi="Times New Roman" w:cs="Times New Roman"/>
          <w:b/>
          <w:sz w:val="28"/>
          <w:szCs w:val="28"/>
          <w:lang w:eastAsia="ar-SA"/>
        </w:rPr>
      </w:pPr>
      <w:r>
        <w:rPr>
          <w:noProof/>
        </w:rPr>
        <w:pict>
          <v:rect id="Rectangle 2" o:spid="_x0000_s1026" style="position:absolute;margin-left:93.7pt;margin-top:13.3pt;width:66.2pt;height:2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wOgQIAAAU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" stroked="f">
            <v:textbox>
              <w:txbxContent>
                <w:p w:rsidR="00A80C99" w:rsidRPr="00F54CA3" w:rsidRDefault="00A80C99" w:rsidP="00E4787C">
                  <w:pPr>
                    <w:rPr>
                      <w:rFonts w:ascii="Times New Roman" w:hAnsi="Times New Roman" w:cs="Times New Roman"/>
                      <w:b/>
                      <w:sz w:val="24"/>
                      <w:szCs w:val="24"/>
                    </w:rPr>
                  </w:pPr>
                  <w:r>
                    <w:rPr>
                      <w:rFonts w:ascii="Times New Roman" w:hAnsi="Times New Roman" w:cs="Times New Roman"/>
                      <w:b/>
                    </w:rPr>
                    <w:t>2021</w:t>
                  </w:r>
                  <w:r w:rsidRPr="00F54CA3">
                    <w:rPr>
                      <w:rFonts w:ascii="Times New Roman" w:hAnsi="Times New Roman" w:cs="Times New Roman"/>
                      <w:b/>
                      <w:sz w:val="24"/>
                      <w:szCs w:val="24"/>
                    </w:rPr>
                    <w:t xml:space="preserve"> год</w:t>
                  </w:r>
                </w:p>
                <w:p w:rsidR="00A80C99" w:rsidRDefault="00A80C99" w:rsidP="00E4787C"/>
              </w:txbxContent>
            </v:textbox>
          </v:rect>
        </w:pict>
      </w:r>
      <w:r>
        <w:rPr>
          <w:noProof/>
        </w:rPr>
        <w:pict>
          <v:rect id="Rectangle 3" o:spid="_x0000_s1027" style="position:absolute;margin-left:356.45pt;margin-top:9.85pt;width:58.6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pRgwIAAAw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" stroked="f">
            <v:textbox>
              <w:txbxContent>
                <w:p w:rsidR="00A80C99" w:rsidRPr="00F54CA3" w:rsidRDefault="00A80C99" w:rsidP="00E4787C">
                  <w:pPr>
                    <w:rPr>
                      <w:rFonts w:ascii="Times New Roman" w:hAnsi="Times New Roman" w:cs="Times New Roman"/>
                      <w:b/>
                    </w:rPr>
                  </w:pPr>
                  <w:r>
                    <w:rPr>
                      <w:rFonts w:ascii="Times New Roman" w:hAnsi="Times New Roman" w:cs="Times New Roman"/>
                      <w:b/>
                    </w:rPr>
                    <w:t>2022</w:t>
                  </w:r>
                  <w:r w:rsidRPr="00F54CA3">
                    <w:rPr>
                      <w:rFonts w:ascii="Times New Roman" w:hAnsi="Times New Roman" w:cs="Times New Roman"/>
                      <w:b/>
                    </w:rPr>
                    <w:t xml:space="preserve"> год</w:t>
                  </w:r>
                </w:p>
                <w:p w:rsidR="00A80C99" w:rsidRPr="001B2BD2" w:rsidRDefault="00A80C99" w:rsidP="00E4787C"/>
              </w:txbxContent>
            </v:textbox>
          </v:rect>
        </w:pict>
      </w:r>
    </w:p>
    <w:p w:rsidR="00513B73" w:rsidRPr="00E4787C" w:rsidRDefault="00513B73" w:rsidP="00E174F6">
      <w:pPr>
        <w:suppressAutoHyphens/>
        <w:spacing w:after="0" w:line="360" w:lineRule="auto"/>
        <w:contextualSpacing/>
        <w:rPr>
          <w:rFonts w:ascii="Times New Roman" w:eastAsia="Times New Roman" w:hAnsi="Times New Roman" w:cs="Times New Roman"/>
          <w:b/>
          <w:sz w:val="28"/>
          <w:szCs w:val="28"/>
          <w:lang w:val="kk-KZ" w:eastAsia="ar-SA"/>
        </w:rPr>
      </w:pPr>
    </w:p>
    <w:p w:rsidR="00E4787C" w:rsidRPr="001B2BD2" w:rsidRDefault="009E2148" w:rsidP="001B2BD2">
      <w:pPr>
        <w:suppressAutoHyphens/>
        <w:spacing w:after="0" w:line="360" w:lineRule="auto"/>
        <w:contextualSpacing/>
        <w:rPr>
          <w:rFonts w:ascii="Times New Roman" w:eastAsia="Times New Roman" w:hAnsi="Times New Roman" w:cs="Times New Roman"/>
          <w:b/>
          <w:sz w:val="28"/>
          <w:szCs w:val="28"/>
          <w:lang w:val="kk-KZ" w:eastAsia="ar-SA"/>
        </w:rPr>
      </w:pPr>
      <w:r w:rsidRPr="006A29CA">
        <w:rPr>
          <w:noProof/>
          <w:lang w:eastAsia="ru-RU"/>
        </w:rPr>
        <w:drawing>
          <wp:inline distT="0" distB="0" distL="0" distR="0">
            <wp:extent cx="2830476" cy="2320910"/>
            <wp:effectExtent l="19050" t="0" r="27024" b="319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E2148">
        <w:rPr>
          <w:noProof/>
          <w:lang w:eastAsia="ru-RU"/>
        </w:rPr>
        <w:t xml:space="preserve"> </w:t>
      </w:r>
      <w:r w:rsidRPr="001B2BD2">
        <w:rPr>
          <w:rFonts w:ascii="Times New Roman" w:hAnsi="Times New Roman" w:cs="Times New Roman"/>
          <w:noProof/>
          <w:sz w:val="16"/>
          <w:szCs w:val="16"/>
          <w:lang w:eastAsia="ru-RU"/>
        </w:rPr>
        <w:drawing>
          <wp:inline distT="0" distB="0" distL="0" distR="0">
            <wp:extent cx="3101009" cy="2321560"/>
            <wp:effectExtent l="19050" t="0" r="23191" b="2540"/>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6D2" w:rsidRPr="009266D2" w:rsidRDefault="009266D2" w:rsidP="009266D2">
      <w:pPr>
        <w:spacing w:after="0" w:line="240" w:lineRule="auto"/>
        <w:ind w:firstLine="708"/>
        <w:jc w:val="both"/>
        <w:rPr>
          <w:rFonts w:ascii="Times New Roman" w:eastAsia="Times New Roman" w:hAnsi="Times New Roman" w:cs="Times New Roman"/>
          <w:sz w:val="28"/>
          <w:szCs w:val="28"/>
          <w:lang w:eastAsia="ru-RU"/>
        </w:rPr>
      </w:pPr>
      <w:r w:rsidRPr="009266D2">
        <w:rPr>
          <w:rFonts w:ascii="Times New Roman" w:eastAsia="Times New Roman" w:hAnsi="Times New Roman" w:cs="Times New Roman"/>
          <w:sz w:val="28"/>
          <w:szCs w:val="28"/>
          <w:lang w:eastAsia="ru-RU"/>
        </w:rPr>
        <w:t>В структуре доходов основным источником в 20</w:t>
      </w:r>
      <w:r w:rsidRPr="009266D2">
        <w:rPr>
          <w:rFonts w:ascii="Times New Roman" w:eastAsia="Times New Roman" w:hAnsi="Times New Roman" w:cs="Times New Roman"/>
          <w:sz w:val="28"/>
          <w:szCs w:val="28"/>
          <w:lang w:val="kk-KZ" w:eastAsia="ru-RU"/>
        </w:rPr>
        <w:t>2</w:t>
      </w:r>
      <w:r w:rsidR="0036755B">
        <w:rPr>
          <w:rFonts w:ascii="Times New Roman" w:eastAsia="Times New Roman" w:hAnsi="Times New Roman" w:cs="Times New Roman"/>
          <w:sz w:val="28"/>
          <w:szCs w:val="28"/>
          <w:lang w:val="kk-KZ" w:eastAsia="ru-RU"/>
        </w:rPr>
        <w:t>1</w:t>
      </w:r>
      <w:r w:rsidRPr="009266D2">
        <w:rPr>
          <w:rFonts w:ascii="Times New Roman" w:eastAsia="Times New Roman" w:hAnsi="Times New Roman" w:cs="Times New Roman"/>
          <w:sz w:val="28"/>
          <w:szCs w:val="28"/>
          <w:lang w:eastAsia="ru-RU"/>
        </w:rPr>
        <w:t>-202</w:t>
      </w:r>
      <w:r w:rsidR="0036755B">
        <w:rPr>
          <w:rFonts w:ascii="Times New Roman" w:eastAsia="Times New Roman" w:hAnsi="Times New Roman" w:cs="Times New Roman"/>
          <w:sz w:val="28"/>
          <w:szCs w:val="28"/>
          <w:lang w:eastAsia="ru-RU"/>
        </w:rPr>
        <w:t>2</w:t>
      </w:r>
      <w:r w:rsidRPr="009266D2">
        <w:rPr>
          <w:rFonts w:ascii="Times New Roman" w:eastAsia="Times New Roman" w:hAnsi="Times New Roman" w:cs="Times New Roman"/>
          <w:sz w:val="28"/>
          <w:szCs w:val="28"/>
          <w:lang w:eastAsia="ru-RU"/>
        </w:rPr>
        <w:t xml:space="preserve"> годах являлись поступления трансфертов, в общей доле, составившие соответственно </w:t>
      </w:r>
      <w:r w:rsidR="00E55C22">
        <w:rPr>
          <w:rFonts w:ascii="Times New Roman" w:eastAsia="Times New Roman" w:hAnsi="Times New Roman" w:cs="Times New Roman"/>
          <w:sz w:val="28"/>
          <w:szCs w:val="28"/>
          <w:lang w:eastAsia="ru-RU"/>
        </w:rPr>
        <w:t>86</w:t>
      </w:r>
      <w:r w:rsidRPr="009266D2">
        <w:rPr>
          <w:rFonts w:ascii="Times New Roman" w:eastAsia="Times New Roman" w:hAnsi="Times New Roman" w:cs="Times New Roman"/>
          <w:sz w:val="28"/>
          <w:szCs w:val="28"/>
          <w:lang w:eastAsia="ru-RU"/>
        </w:rPr>
        <w:t>,</w:t>
      </w:r>
      <w:r w:rsidR="00E55C22">
        <w:rPr>
          <w:rFonts w:ascii="Times New Roman" w:eastAsia="Times New Roman" w:hAnsi="Times New Roman" w:cs="Times New Roman"/>
          <w:sz w:val="28"/>
          <w:szCs w:val="28"/>
          <w:lang w:eastAsia="ru-RU"/>
        </w:rPr>
        <w:t>7</w:t>
      </w:r>
      <w:r w:rsidR="0031439F">
        <w:rPr>
          <w:rFonts w:ascii="Times New Roman" w:eastAsia="Times New Roman" w:hAnsi="Times New Roman" w:cs="Times New Roman"/>
          <w:sz w:val="28"/>
          <w:szCs w:val="28"/>
          <w:lang w:val="kk-KZ" w:eastAsia="ru-RU"/>
        </w:rPr>
        <w:t xml:space="preserve"> </w:t>
      </w:r>
      <w:r w:rsidRPr="009266D2">
        <w:rPr>
          <w:rFonts w:ascii="Times New Roman" w:eastAsia="Times New Roman" w:hAnsi="Times New Roman" w:cs="Times New Roman"/>
          <w:sz w:val="28"/>
          <w:szCs w:val="28"/>
          <w:lang w:eastAsia="ru-RU"/>
        </w:rPr>
        <w:t>% и 8</w:t>
      </w:r>
      <w:r w:rsidRPr="009266D2">
        <w:rPr>
          <w:rFonts w:ascii="Times New Roman" w:eastAsia="Times New Roman" w:hAnsi="Times New Roman" w:cs="Times New Roman"/>
          <w:sz w:val="28"/>
          <w:szCs w:val="28"/>
          <w:lang w:val="kk-KZ" w:eastAsia="ru-RU"/>
        </w:rPr>
        <w:t>6</w:t>
      </w:r>
      <w:r w:rsidRPr="009266D2">
        <w:rPr>
          <w:rFonts w:ascii="Times New Roman" w:eastAsia="Times New Roman" w:hAnsi="Times New Roman" w:cs="Times New Roman"/>
          <w:sz w:val="28"/>
          <w:szCs w:val="28"/>
          <w:lang w:eastAsia="ru-RU"/>
        </w:rPr>
        <w:t>,</w:t>
      </w:r>
      <w:r w:rsidR="00E55C22">
        <w:rPr>
          <w:rFonts w:ascii="Times New Roman" w:eastAsia="Times New Roman" w:hAnsi="Times New Roman" w:cs="Times New Roman"/>
          <w:sz w:val="28"/>
          <w:szCs w:val="28"/>
          <w:lang w:eastAsia="ru-RU"/>
        </w:rPr>
        <w:t>9</w:t>
      </w:r>
      <w:r w:rsidR="0031439F">
        <w:rPr>
          <w:rFonts w:ascii="Times New Roman" w:eastAsia="Times New Roman" w:hAnsi="Times New Roman" w:cs="Times New Roman"/>
          <w:sz w:val="28"/>
          <w:szCs w:val="28"/>
          <w:lang w:val="kk-KZ" w:eastAsia="ru-RU"/>
        </w:rPr>
        <w:t xml:space="preserve"> </w:t>
      </w:r>
      <w:r w:rsidRPr="009266D2">
        <w:rPr>
          <w:rFonts w:ascii="Times New Roman" w:eastAsia="Times New Roman" w:hAnsi="Times New Roman" w:cs="Times New Roman"/>
          <w:sz w:val="28"/>
          <w:szCs w:val="28"/>
          <w:lang w:eastAsia="ru-RU"/>
        </w:rPr>
        <w:t>%. Неналоговые поступления и поступления от продажи основного капитала в 202</w:t>
      </w:r>
      <w:r w:rsidR="00E55C22">
        <w:rPr>
          <w:rFonts w:ascii="Times New Roman" w:eastAsia="Times New Roman" w:hAnsi="Times New Roman" w:cs="Times New Roman"/>
          <w:sz w:val="28"/>
          <w:szCs w:val="28"/>
          <w:lang w:eastAsia="ru-RU"/>
        </w:rPr>
        <w:t>2</w:t>
      </w:r>
      <w:r w:rsidRPr="009266D2">
        <w:rPr>
          <w:rFonts w:ascii="Times New Roman" w:eastAsia="Times New Roman" w:hAnsi="Times New Roman" w:cs="Times New Roman"/>
          <w:sz w:val="28"/>
          <w:szCs w:val="28"/>
          <w:lang w:eastAsia="ru-RU"/>
        </w:rPr>
        <w:t xml:space="preserve"> году в общей доле занимают менее 1</w:t>
      </w:r>
      <w:r w:rsidR="0031439F">
        <w:rPr>
          <w:rFonts w:ascii="Times New Roman" w:eastAsia="Times New Roman" w:hAnsi="Times New Roman" w:cs="Times New Roman"/>
          <w:sz w:val="28"/>
          <w:szCs w:val="28"/>
          <w:lang w:eastAsia="ru-RU"/>
        </w:rPr>
        <w:t xml:space="preserve">,0 </w:t>
      </w:r>
      <w:r w:rsidRPr="009266D2">
        <w:rPr>
          <w:rFonts w:ascii="Times New Roman" w:eastAsia="Times New Roman" w:hAnsi="Times New Roman" w:cs="Times New Roman"/>
          <w:sz w:val="28"/>
          <w:szCs w:val="28"/>
          <w:lang w:eastAsia="ru-RU"/>
        </w:rPr>
        <w:t>%. Доля налоговых поступлений итогам 202</w:t>
      </w:r>
      <w:r w:rsidR="00E55C22">
        <w:rPr>
          <w:rFonts w:ascii="Times New Roman" w:eastAsia="Times New Roman" w:hAnsi="Times New Roman" w:cs="Times New Roman"/>
          <w:sz w:val="28"/>
          <w:szCs w:val="28"/>
          <w:lang w:eastAsia="ru-RU"/>
        </w:rPr>
        <w:t>2</w:t>
      </w:r>
      <w:r w:rsidRPr="009266D2">
        <w:rPr>
          <w:rFonts w:ascii="Times New Roman" w:eastAsia="Times New Roman" w:hAnsi="Times New Roman" w:cs="Times New Roman"/>
          <w:sz w:val="28"/>
          <w:szCs w:val="28"/>
          <w:lang w:eastAsia="ru-RU"/>
        </w:rPr>
        <w:t xml:space="preserve"> года составила </w:t>
      </w:r>
      <w:r w:rsidR="00E55C22">
        <w:rPr>
          <w:rFonts w:ascii="Times New Roman" w:eastAsia="Times New Roman" w:hAnsi="Times New Roman" w:cs="Times New Roman"/>
          <w:sz w:val="28"/>
          <w:szCs w:val="28"/>
          <w:lang w:val="kk-KZ" w:eastAsia="ru-RU"/>
        </w:rPr>
        <w:t>12</w:t>
      </w:r>
      <w:r w:rsidRPr="009266D2">
        <w:rPr>
          <w:rFonts w:ascii="Times New Roman" w:eastAsia="Times New Roman" w:hAnsi="Times New Roman" w:cs="Times New Roman"/>
          <w:sz w:val="28"/>
          <w:szCs w:val="28"/>
          <w:lang w:eastAsia="ru-RU"/>
        </w:rPr>
        <w:t>,</w:t>
      </w:r>
      <w:r w:rsidR="00E55C22">
        <w:rPr>
          <w:rFonts w:ascii="Times New Roman" w:eastAsia="Times New Roman" w:hAnsi="Times New Roman" w:cs="Times New Roman"/>
          <w:sz w:val="28"/>
          <w:szCs w:val="28"/>
          <w:lang w:eastAsia="ru-RU"/>
        </w:rPr>
        <w:t>3</w:t>
      </w:r>
      <w:r w:rsidR="0031439F">
        <w:rPr>
          <w:rFonts w:ascii="Times New Roman" w:eastAsia="Times New Roman" w:hAnsi="Times New Roman" w:cs="Times New Roman"/>
          <w:sz w:val="28"/>
          <w:szCs w:val="28"/>
          <w:lang w:val="kk-KZ" w:eastAsia="ru-RU"/>
        </w:rPr>
        <w:t xml:space="preserve"> </w:t>
      </w:r>
      <w:r w:rsidRPr="009266D2">
        <w:rPr>
          <w:rFonts w:ascii="Times New Roman" w:eastAsia="Times New Roman" w:hAnsi="Times New Roman" w:cs="Times New Roman"/>
          <w:sz w:val="28"/>
          <w:szCs w:val="28"/>
          <w:lang w:eastAsia="ru-RU"/>
        </w:rPr>
        <w:t xml:space="preserve">% и </w:t>
      </w:r>
      <w:r w:rsidRPr="009266D2">
        <w:rPr>
          <w:rFonts w:ascii="Times New Roman" w:eastAsia="Times New Roman" w:hAnsi="Times New Roman" w:cs="Times New Roman"/>
          <w:sz w:val="28"/>
          <w:szCs w:val="28"/>
          <w:lang w:val="kk-KZ" w:eastAsia="ru-RU"/>
        </w:rPr>
        <w:t>12</w:t>
      </w:r>
      <w:r w:rsidRPr="009266D2">
        <w:rPr>
          <w:rFonts w:ascii="Times New Roman" w:eastAsia="Times New Roman" w:hAnsi="Times New Roman" w:cs="Times New Roman"/>
          <w:sz w:val="28"/>
          <w:szCs w:val="28"/>
          <w:lang w:eastAsia="ru-RU"/>
        </w:rPr>
        <w:t>,</w:t>
      </w:r>
      <w:r w:rsidRPr="009266D2">
        <w:rPr>
          <w:rFonts w:ascii="Times New Roman" w:eastAsia="Times New Roman" w:hAnsi="Times New Roman" w:cs="Times New Roman"/>
          <w:sz w:val="28"/>
          <w:szCs w:val="28"/>
          <w:lang w:val="kk-KZ" w:eastAsia="ru-RU"/>
        </w:rPr>
        <w:t>8</w:t>
      </w:r>
      <w:r w:rsidR="0031439F">
        <w:rPr>
          <w:rFonts w:ascii="Times New Roman" w:eastAsia="Times New Roman" w:hAnsi="Times New Roman" w:cs="Times New Roman"/>
          <w:sz w:val="28"/>
          <w:szCs w:val="28"/>
          <w:lang w:val="kk-KZ" w:eastAsia="ru-RU"/>
        </w:rPr>
        <w:t xml:space="preserve"> </w:t>
      </w:r>
      <w:r w:rsidRPr="009266D2">
        <w:rPr>
          <w:rFonts w:ascii="Times New Roman" w:eastAsia="Times New Roman" w:hAnsi="Times New Roman" w:cs="Times New Roman"/>
          <w:sz w:val="28"/>
          <w:szCs w:val="28"/>
          <w:lang w:eastAsia="ru-RU"/>
        </w:rPr>
        <w:t>% соответственно.</w:t>
      </w:r>
    </w:p>
    <w:p w:rsidR="00513B73" w:rsidRPr="0031439F" w:rsidRDefault="00513B73" w:rsidP="0031439F">
      <w:pPr>
        <w:pStyle w:val="2a"/>
      </w:pPr>
    </w:p>
    <w:p w:rsidR="00794614" w:rsidRDefault="00E4787C" w:rsidP="00794614">
      <w:pPr>
        <w:pStyle w:val="2a"/>
        <w:ind w:firstLine="708"/>
        <w:jc w:val="both"/>
        <w:rPr>
          <w:rFonts w:ascii="Times New Roman" w:hAnsi="Times New Roman" w:cs="Times New Roman"/>
          <w:b/>
          <w:sz w:val="28"/>
          <w:szCs w:val="28"/>
          <w:lang w:eastAsia="ar-SA"/>
        </w:rPr>
      </w:pPr>
      <w:r w:rsidRPr="00E4787C">
        <w:rPr>
          <w:rFonts w:ascii="Times New Roman" w:hAnsi="Times New Roman" w:cs="Times New Roman"/>
          <w:b/>
          <w:sz w:val="28"/>
          <w:szCs w:val="28"/>
          <w:lang w:eastAsia="ar-SA"/>
        </w:rPr>
        <w:t>2.2.1. Анализ налоговых поступлений</w:t>
      </w:r>
    </w:p>
    <w:p w:rsidR="009266D2" w:rsidRPr="008B12E4" w:rsidRDefault="009266D2" w:rsidP="009266D2">
      <w:pPr>
        <w:spacing w:after="0" w:line="240" w:lineRule="auto"/>
        <w:ind w:firstLine="708"/>
        <w:jc w:val="both"/>
        <w:rPr>
          <w:rFonts w:ascii="Times New Roman" w:eastAsia="Times New Roman" w:hAnsi="Times New Roman" w:cs="Times New Roman"/>
          <w:b/>
          <w:sz w:val="28"/>
          <w:szCs w:val="28"/>
          <w:lang w:val="kk-KZ" w:eastAsia="ar-SA"/>
        </w:rPr>
      </w:pPr>
      <w:r w:rsidRPr="009266D2">
        <w:rPr>
          <w:rFonts w:ascii="Times New Roman" w:eastAsia="Times New Roman" w:hAnsi="Times New Roman" w:cs="Times New Roman"/>
          <w:sz w:val="28"/>
          <w:szCs w:val="28"/>
          <w:lang w:val="kk-KZ" w:eastAsia="ar-SA"/>
        </w:rPr>
        <w:t xml:space="preserve">Объем </w:t>
      </w:r>
      <w:r w:rsidRPr="009266D2">
        <w:rPr>
          <w:rFonts w:ascii="Times New Roman" w:eastAsia="Times New Roman" w:hAnsi="Times New Roman" w:cs="Times New Roman"/>
          <w:b/>
          <w:sz w:val="28"/>
          <w:szCs w:val="28"/>
          <w:lang w:val="kk-KZ" w:eastAsia="ar-SA"/>
        </w:rPr>
        <w:t>налоговых</w:t>
      </w:r>
      <w:r w:rsidRPr="009266D2">
        <w:rPr>
          <w:rFonts w:ascii="Times New Roman" w:eastAsia="Times New Roman" w:hAnsi="Times New Roman" w:cs="Times New Roman"/>
          <w:sz w:val="28"/>
          <w:szCs w:val="28"/>
          <w:lang w:val="kk-KZ" w:eastAsia="ar-SA"/>
        </w:rPr>
        <w:t xml:space="preserve"> поступлений составил </w:t>
      </w:r>
      <w:r w:rsidRPr="009266D2">
        <w:rPr>
          <w:rFonts w:ascii="Times New Roman" w:eastAsia="Times New Roman" w:hAnsi="Times New Roman" w:cs="Times New Roman"/>
          <w:b/>
          <w:sz w:val="28"/>
          <w:szCs w:val="28"/>
          <w:lang w:val="kk-KZ" w:eastAsia="ar-SA"/>
        </w:rPr>
        <w:t>7</w:t>
      </w:r>
      <w:r w:rsidR="008D7EB9">
        <w:rPr>
          <w:rFonts w:ascii="Times New Roman" w:eastAsia="Times New Roman" w:hAnsi="Times New Roman" w:cs="Times New Roman"/>
          <w:b/>
          <w:sz w:val="28"/>
          <w:szCs w:val="28"/>
          <w:lang w:val="kk-KZ" w:eastAsia="ar-SA"/>
        </w:rPr>
        <w:t>78</w:t>
      </w:r>
      <w:r w:rsidRPr="009266D2">
        <w:rPr>
          <w:rFonts w:ascii="Times New Roman" w:eastAsia="Times New Roman" w:hAnsi="Times New Roman" w:cs="Times New Roman"/>
          <w:b/>
          <w:sz w:val="28"/>
          <w:szCs w:val="28"/>
          <w:lang w:val="kk-KZ" w:eastAsia="ar-SA"/>
        </w:rPr>
        <w:t xml:space="preserve"> </w:t>
      </w:r>
      <w:r w:rsidR="008D7EB9">
        <w:rPr>
          <w:rFonts w:ascii="Times New Roman" w:eastAsia="Times New Roman" w:hAnsi="Times New Roman" w:cs="Times New Roman"/>
          <w:b/>
          <w:sz w:val="28"/>
          <w:szCs w:val="28"/>
          <w:lang w:val="kk-KZ" w:eastAsia="ar-SA"/>
        </w:rPr>
        <w:t>765</w:t>
      </w:r>
      <w:r w:rsidRPr="009266D2">
        <w:rPr>
          <w:rFonts w:ascii="Times New Roman" w:eastAsia="Times New Roman" w:hAnsi="Times New Roman" w:cs="Times New Roman"/>
          <w:b/>
          <w:sz w:val="28"/>
          <w:szCs w:val="28"/>
          <w:lang w:val="kk-KZ" w:eastAsia="ar-SA"/>
        </w:rPr>
        <w:t>,</w:t>
      </w:r>
      <w:r w:rsidR="008D7EB9">
        <w:rPr>
          <w:rFonts w:ascii="Times New Roman" w:eastAsia="Times New Roman" w:hAnsi="Times New Roman" w:cs="Times New Roman"/>
          <w:b/>
          <w:sz w:val="28"/>
          <w:szCs w:val="28"/>
          <w:lang w:val="kk-KZ" w:eastAsia="ar-SA"/>
        </w:rPr>
        <w:t>5</w:t>
      </w:r>
      <w:r w:rsidRPr="009266D2">
        <w:rPr>
          <w:rFonts w:ascii="Times New Roman" w:eastAsia="Times New Roman" w:hAnsi="Times New Roman" w:cs="Times New Roman"/>
          <w:sz w:val="28"/>
          <w:szCs w:val="28"/>
          <w:lang w:val="kk-KZ" w:eastAsia="ar-SA"/>
        </w:rPr>
        <w:t xml:space="preserve"> </w:t>
      </w:r>
      <w:r w:rsidRPr="008B12E4">
        <w:rPr>
          <w:rFonts w:ascii="Times New Roman" w:eastAsia="Times New Roman" w:hAnsi="Times New Roman" w:cs="Times New Roman"/>
          <w:b/>
          <w:sz w:val="28"/>
          <w:szCs w:val="28"/>
          <w:lang w:val="kk-KZ" w:eastAsia="ar-SA"/>
        </w:rPr>
        <w:t>тыс. тенге</w:t>
      </w:r>
      <w:r w:rsidRPr="009266D2">
        <w:rPr>
          <w:rFonts w:ascii="Times New Roman" w:eastAsia="Times New Roman" w:hAnsi="Times New Roman" w:cs="Times New Roman"/>
          <w:sz w:val="28"/>
          <w:szCs w:val="28"/>
          <w:lang w:val="kk-KZ" w:eastAsia="ar-SA"/>
        </w:rPr>
        <w:t xml:space="preserve"> (1</w:t>
      </w:r>
      <w:r w:rsidR="008D7EB9">
        <w:rPr>
          <w:rFonts w:ascii="Times New Roman" w:eastAsia="Times New Roman" w:hAnsi="Times New Roman" w:cs="Times New Roman"/>
          <w:sz w:val="28"/>
          <w:szCs w:val="28"/>
          <w:lang w:val="kk-KZ" w:eastAsia="ar-SA"/>
        </w:rPr>
        <w:t>16</w:t>
      </w:r>
      <w:r w:rsidRPr="009266D2">
        <w:rPr>
          <w:rFonts w:ascii="Times New Roman" w:eastAsia="Times New Roman" w:hAnsi="Times New Roman" w:cs="Times New Roman"/>
          <w:sz w:val="28"/>
          <w:szCs w:val="28"/>
          <w:lang w:val="kk-KZ" w:eastAsia="ar-SA"/>
        </w:rPr>
        <w:t>,</w:t>
      </w:r>
      <w:r w:rsidR="008D7EB9">
        <w:rPr>
          <w:rFonts w:ascii="Times New Roman" w:eastAsia="Times New Roman" w:hAnsi="Times New Roman" w:cs="Times New Roman"/>
          <w:sz w:val="28"/>
          <w:szCs w:val="28"/>
          <w:lang w:val="kk-KZ" w:eastAsia="ar-SA"/>
        </w:rPr>
        <w:t>5</w:t>
      </w:r>
      <w:r w:rsidRPr="009266D2">
        <w:rPr>
          <w:rFonts w:ascii="Times New Roman" w:eastAsia="Times New Roman" w:hAnsi="Times New Roman" w:cs="Times New Roman"/>
          <w:sz w:val="28"/>
          <w:szCs w:val="28"/>
          <w:lang w:val="kk-KZ" w:eastAsia="ar-SA"/>
        </w:rPr>
        <w:t>% к скорректированному годовому плану), по сравнению с 202</w:t>
      </w:r>
      <w:r w:rsidR="008D7EB9">
        <w:rPr>
          <w:rFonts w:ascii="Times New Roman" w:eastAsia="Times New Roman" w:hAnsi="Times New Roman" w:cs="Times New Roman"/>
          <w:sz w:val="28"/>
          <w:szCs w:val="28"/>
          <w:lang w:val="kk-KZ" w:eastAsia="ar-SA"/>
        </w:rPr>
        <w:t>1</w:t>
      </w:r>
      <w:r w:rsidRPr="009266D2">
        <w:rPr>
          <w:rFonts w:ascii="Times New Roman" w:eastAsia="Times New Roman" w:hAnsi="Times New Roman" w:cs="Times New Roman"/>
          <w:sz w:val="28"/>
          <w:szCs w:val="28"/>
          <w:lang w:val="kk-KZ" w:eastAsia="ar-SA"/>
        </w:rPr>
        <w:t xml:space="preserve"> годом налоговые поступления у</w:t>
      </w:r>
      <w:r w:rsidR="008D7EB9">
        <w:rPr>
          <w:rFonts w:ascii="Times New Roman" w:eastAsia="Times New Roman" w:hAnsi="Times New Roman" w:cs="Times New Roman"/>
          <w:sz w:val="28"/>
          <w:szCs w:val="28"/>
          <w:lang w:val="kk-KZ" w:eastAsia="ar-SA"/>
        </w:rPr>
        <w:t>м</w:t>
      </w:r>
      <w:r w:rsidRPr="009266D2">
        <w:rPr>
          <w:rFonts w:ascii="Times New Roman" w:eastAsia="Times New Roman" w:hAnsi="Times New Roman" w:cs="Times New Roman"/>
          <w:sz w:val="28"/>
          <w:szCs w:val="28"/>
          <w:lang w:val="kk-KZ" w:eastAsia="ar-SA"/>
        </w:rPr>
        <w:t>е</w:t>
      </w:r>
      <w:r w:rsidR="008D7EB9">
        <w:rPr>
          <w:rFonts w:ascii="Times New Roman" w:eastAsia="Times New Roman" w:hAnsi="Times New Roman" w:cs="Times New Roman"/>
          <w:sz w:val="28"/>
          <w:szCs w:val="28"/>
          <w:lang w:val="kk-KZ" w:eastAsia="ar-SA"/>
        </w:rPr>
        <w:t>ньш</w:t>
      </w:r>
      <w:r w:rsidRPr="009266D2">
        <w:rPr>
          <w:rFonts w:ascii="Times New Roman" w:eastAsia="Times New Roman" w:hAnsi="Times New Roman" w:cs="Times New Roman"/>
          <w:sz w:val="28"/>
          <w:szCs w:val="28"/>
          <w:lang w:val="kk-KZ" w:eastAsia="ar-SA"/>
        </w:rPr>
        <w:t xml:space="preserve">ились на </w:t>
      </w:r>
      <w:r w:rsidRPr="009266D2">
        <w:rPr>
          <w:rFonts w:ascii="Times New Roman" w:eastAsia="Times New Roman" w:hAnsi="Times New Roman" w:cs="Times New Roman"/>
          <w:b/>
          <w:sz w:val="28"/>
          <w:szCs w:val="28"/>
          <w:lang w:val="kk-KZ" w:eastAsia="ar-SA"/>
        </w:rPr>
        <w:t>3</w:t>
      </w:r>
      <w:r w:rsidR="008D7EB9">
        <w:rPr>
          <w:rFonts w:ascii="Times New Roman" w:eastAsia="Times New Roman" w:hAnsi="Times New Roman" w:cs="Times New Roman"/>
          <w:b/>
          <w:sz w:val="28"/>
          <w:szCs w:val="28"/>
          <w:lang w:val="kk-KZ" w:eastAsia="ar-SA"/>
        </w:rPr>
        <w:t>8</w:t>
      </w:r>
      <w:r w:rsidRPr="009266D2">
        <w:rPr>
          <w:rFonts w:ascii="Times New Roman" w:eastAsia="Times New Roman" w:hAnsi="Times New Roman" w:cs="Times New Roman"/>
          <w:b/>
          <w:sz w:val="28"/>
          <w:szCs w:val="28"/>
          <w:lang w:val="kk-KZ" w:eastAsia="ar-SA"/>
        </w:rPr>
        <w:t xml:space="preserve"> </w:t>
      </w:r>
      <w:r w:rsidR="008D7EB9">
        <w:rPr>
          <w:rFonts w:ascii="Times New Roman" w:eastAsia="Times New Roman" w:hAnsi="Times New Roman" w:cs="Times New Roman"/>
          <w:b/>
          <w:sz w:val="28"/>
          <w:szCs w:val="28"/>
          <w:lang w:val="kk-KZ" w:eastAsia="ar-SA"/>
        </w:rPr>
        <w:t>517</w:t>
      </w:r>
      <w:r w:rsidRPr="009266D2">
        <w:rPr>
          <w:rFonts w:ascii="Times New Roman" w:eastAsia="Times New Roman" w:hAnsi="Times New Roman" w:cs="Times New Roman"/>
          <w:b/>
          <w:sz w:val="28"/>
          <w:szCs w:val="28"/>
          <w:lang w:val="kk-KZ" w:eastAsia="ar-SA"/>
        </w:rPr>
        <w:t>,</w:t>
      </w:r>
      <w:r w:rsidR="008D7EB9">
        <w:rPr>
          <w:rFonts w:ascii="Times New Roman" w:eastAsia="Times New Roman" w:hAnsi="Times New Roman" w:cs="Times New Roman"/>
          <w:b/>
          <w:sz w:val="28"/>
          <w:szCs w:val="28"/>
          <w:lang w:val="kk-KZ" w:eastAsia="ar-SA"/>
        </w:rPr>
        <w:t>6</w:t>
      </w:r>
      <w:r w:rsidRPr="009266D2">
        <w:rPr>
          <w:rFonts w:ascii="Times New Roman" w:eastAsia="Times New Roman" w:hAnsi="Times New Roman" w:cs="Times New Roman"/>
          <w:sz w:val="28"/>
          <w:szCs w:val="28"/>
          <w:lang w:val="kk-KZ" w:eastAsia="ar-SA"/>
        </w:rPr>
        <w:t xml:space="preserve"> </w:t>
      </w:r>
      <w:r w:rsidRPr="008B12E4">
        <w:rPr>
          <w:rFonts w:ascii="Times New Roman" w:eastAsia="Times New Roman" w:hAnsi="Times New Roman" w:cs="Times New Roman"/>
          <w:b/>
          <w:sz w:val="28"/>
          <w:szCs w:val="28"/>
          <w:lang w:val="kk-KZ" w:eastAsia="ar-SA"/>
        </w:rPr>
        <w:t xml:space="preserve">тыс. тенге. </w:t>
      </w:r>
    </w:p>
    <w:p w:rsidR="002352B9" w:rsidRPr="00FE1260" w:rsidRDefault="002352B9" w:rsidP="002352B9">
      <w:pPr>
        <w:spacing w:after="0" w:line="240" w:lineRule="auto"/>
        <w:ind w:firstLine="708"/>
        <w:jc w:val="both"/>
        <w:rPr>
          <w:rFonts w:ascii="Times New Roman" w:eastAsia="Times New Roman" w:hAnsi="Times New Roman" w:cs="Times New Roman"/>
          <w:sz w:val="28"/>
          <w:szCs w:val="28"/>
          <w:lang w:val="kk-KZ" w:eastAsia="ar-SA"/>
        </w:rPr>
      </w:pPr>
      <w:r w:rsidRPr="002352B9">
        <w:rPr>
          <w:rFonts w:ascii="Times New Roman" w:eastAsia="Times New Roman" w:hAnsi="Times New Roman" w:cs="Times New Roman"/>
          <w:sz w:val="28"/>
          <w:szCs w:val="28"/>
          <w:lang w:val="kk-KZ" w:eastAsia="ar-SA"/>
        </w:rPr>
        <w:t xml:space="preserve">На </w:t>
      </w:r>
      <w:r w:rsidR="00120D7B">
        <w:rPr>
          <w:rFonts w:ascii="Times New Roman" w:eastAsia="Times New Roman" w:hAnsi="Times New Roman" w:cs="Times New Roman"/>
          <w:sz w:val="28"/>
          <w:szCs w:val="28"/>
          <w:lang w:val="kk-KZ" w:eastAsia="ar-SA"/>
        </w:rPr>
        <w:t>умень</w:t>
      </w:r>
      <w:r w:rsidRPr="002352B9">
        <w:rPr>
          <w:rFonts w:ascii="Times New Roman" w:eastAsia="Times New Roman" w:hAnsi="Times New Roman" w:cs="Times New Roman"/>
          <w:sz w:val="28"/>
          <w:szCs w:val="28"/>
          <w:lang w:val="kk-KZ" w:eastAsia="ar-SA"/>
        </w:rPr>
        <w:t xml:space="preserve">шение налоговых  поступлений  повлияло </w:t>
      </w:r>
      <w:r w:rsidR="00FE1260">
        <w:rPr>
          <w:rFonts w:ascii="Times New Roman" w:eastAsia="Times New Roman" w:hAnsi="Times New Roman" w:cs="Times New Roman"/>
          <w:sz w:val="28"/>
          <w:szCs w:val="28"/>
          <w:lang w:val="kk-KZ" w:eastAsia="ar-SA"/>
        </w:rPr>
        <w:t>переу</w:t>
      </w:r>
      <w:r w:rsidR="00FE1260" w:rsidRPr="00FE1260">
        <w:rPr>
          <w:rFonts w:ascii="Times New Roman" w:hAnsi="Times New Roman" w:cs="Times New Roman"/>
          <w:sz w:val="28"/>
          <w:szCs w:val="28"/>
        </w:rPr>
        <w:t>станов</w:t>
      </w:r>
      <w:r w:rsidR="00FE1260">
        <w:rPr>
          <w:rFonts w:ascii="Times New Roman" w:hAnsi="Times New Roman" w:cs="Times New Roman"/>
          <w:sz w:val="28"/>
          <w:szCs w:val="28"/>
          <w:lang w:val="kk-KZ"/>
        </w:rPr>
        <w:t>ление</w:t>
      </w:r>
      <w:r w:rsidR="00FE1260" w:rsidRPr="00FE1260">
        <w:rPr>
          <w:rFonts w:ascii="Times New Roman" w:hAnsi="Times New Roman" w:cs="Times New Roman"/>
          <w:sz w:val="28"/>
          <w:szCs w:val="28"/>
        </w:rPr>
        <w:t xml:space="preserve"> на 2022 год норматив</w:t>
      </w:r>
      <w:r w:rsidR="00FE1260">
        <w:rPr>
          <w:rFonts w:ascii="Times New Roman" w:hAnsi="Times New Roman" w:cs="Times New Roman"/>
          <w:sz w:val="28"/>
          <w:szCs w:val="28"/>
          <w:lang w:val="kk-KZ"/>
        </w:rPr>
        <w:t>ов</w:t>
      </w:r>
      <w:r w:rsidR="00FE1260" w:rsidRPr="00FE1260">
        <w:rPr>
          <w:rFonts w:ascii="Times New Roman" w:hAnsi="Times New Roman" w:cs="Times New Roman"/>
          <w:sz w:val="28"/>
          <w:szCs w:val="28"/>
        </w:rPr>
        <w:t xml:space="preserve"> распределения доходов, для обеспечения сбалансированности районного бюджета</w:t>
      </w:r>
      <w:r w:rsidR="00FE1260">
        <w:rPr>
          <w:rFonts w:ascii="Times New Roman" w:hAnsi="Times New Roman" w:cs="Times New Roman"/>
          <w:sz w:val="28"/>
          <w:szCs w:val="28"/>
          <w:lang w:val="kk-KZ"/>
        </w:rPr>
        <w:t xml:space="preserve"> в размере 72</w:t>
      </w:r>
      <w:r w:rsidR="0083443F">
        <w:rPr>
          <w:rFonts w:ascii="Times New Roman" w:hAnsi="Times New Roman" w:cs="Times New Roman"/>
          <w:sz w:val="28"/>
          <w:szCs w:val="28"/>
          <w:lang w:val="kk-KZ"/>
        </w:rPr>
        <w:t>,0</w:t>
      </w:r>
      <w:r w:rsidR="00FE1260" w:rsidRPr="009266D2">
        <w:rPr>
          <w:rFonts w:ascii="Times New Roman" w:eastAsia="Times New Roman" w:hAnsi="Times New Roman" w:cs="Times New Roman"/>
          <w:sz w:val="28"/>
          <w:szCs w:val="28"/>
          <w:lang w:eastAsia="ru-RU"/>
        </w:rPr>
        <w:t>%</w:t>
      </w:r>
      <w:r w:rsidR="00FE1260">
        <w:rPr>
          <w:rFonts w:ascii="Times New Roman" w:eastAsia="Times New Roman" w:hAnsi="Times New Roman" w:cs="Times New Roman"/>
          <w:sz w:val="28"/>
          <w:szCs w:val="28"/>
          <w:lang w:val="kk-KZ" w:eastAsia="ru-RU"/>
        </w:rPr>
        <w:t xml:space="preserve"> по таким основным видам налогов, </w:t>
      </w:r>
      <w:r w:rsidR="00FE1260" w:rsidRPr="00FE1260">
        <w:rPr>
          <w:rFonts w:ascii="Times New Roman" w:eastAsia="Times New Roman" w:hAnsi="Times New Roman" w:cs="Times New Roman"/>
          <w:sz w:val="28"/>
          <w:szCs w:val="28"/>
          <w:lang w:val="kk-KZ" w:eastAsia="ru-RU"/>
        </w:rPr>
        <w:t xml:space="preserve">как </w:t>
      </w:r>
      <w:r w:rsidR="00FE1260" w:rsidRPr="00FE1260">
        <w:rPr>
          <w:rFonts w:ascii="Times New Roman" w:hAnsi="Times New Roman" w:cs="Times New Roman"/>
          <w:sz w:val="28"/>
          <w:szCs w:val="28"/>
        </w:rPr>
        <w:t>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r w:rsidR="00FE1260" w:rsidRPr="00FE1260">
        <w:rPr>
          <w:rFonts w:ascii="Times New Roman" w:hAnsi="Times New Roman" w:cs="Times New Roman"/>
          <w:sz w:val="28"/>
          <w:szCs w:val="28"/>
          <w:lang w:val="kk-KZ"/>
        </w:rPr>
        <w:t xml:space="preserve">, </w:t>
      </w:r>
      <w:r w:rsidR="00FE1260" w:rsidRPr="00FE1260">
        <w:rPr>
          <w:rFonts w:ascii="Times New Roman" w:hAnsi="Times New Roman" w:cs="Times New Roman"/>
          <w:sz w:val="28"/>
          <w:szCs w:val="28"/>
        </w:rPr>
        <w:t>индивидуальный подоходный налог с доходов, облагаемых у источника выплаты</w:t>
      </w:r>
      <w:r w:rsidR="00FE1260" w:rsidRPr="00FE1260">
        <w:rPr>
          <w:rFonts w:ascii="Times New Roman" w:hAnsi="Times New Roman" w:cs="Times New Roman"/>
          <w:sz w:val="28"/>
          <w:szCs w:val="28"/>
          <w:lang w:val="kk-KZ"/>
        </w:rPr>
        <w:t xml:space="preserve">, </w:t>
      </w:r>
      <w:r w:rsidR="00FE1260" w:rsidRPr="00FE1260">
        <w:rPr>
          <w:rFonts w:ascii="Times New Roman" w:hAnsi="Times New Roman" w:cs="Times New Roman"/>
          <w:sz w:val="28"/>
          <w:szCs w:val="28"/>
        </w:rPr>
        <w:t>социальный налог</w:t>
      </w:r>
      <w:r w:rsidR="00FE1260" w:rsidRPr="00FE1260">
        <w:rPr>
          <w:rFonts w:ascii="Times New Roman" w:hAnsi="Times New Roman" w:cs="Times New Roman"/>
          <w:sz w:val="28"/>
          <w:szCs w:val="28"/>
          <w:lang w:val="kk-KZ"/>
        </w:rPr>
        <w:t xml:space="preserve"> и</w:t>
      </w:r>
      <w:r w:rsidR="000B4D90">
        <w:rPr>
          <w:rFonts w:ascii="Times New Roman" w:hAnsi="Times New Roman" w:cs="Times New Roman"/>
          <w:sz w:val="28"/>
          <w:szCs w:val="28"/>
          <w:lang w:val="kk-KZ"/>
        </w:rPr>
        <w:t xml:space="preserve"> возвратом в областной бюджет 28,</w:t>
      </w:r>
      <w:r w:rsidR="000B4D90" w:rsidRPr="000B4D90">
        <w:rPr>
          <w:rFonts w:ascii="Times New Roman" w:hAnsi="Times New Roman" w:cs="Times New Roman"/>
          <w:sz w:val="28"/>
          <w:szCs w:val="28"/>
        </w:rPr>
        <w:t>0</w:t>
      </w:r>
      <w:r w:rsidR="00FE1260" w:rsidRPr="00FE1260">
        <w:rPr>
          <w:rFonts w:ascii="Times New Roman" w:eastAsia="Times New Roman" w:hAnsi="Times New Roman" w:cs="Times New Roman"/>
          <w:sz w:val="28"/>
          <w:szCs w:val="28"/>
          <w:lang w:eastAsia="ru-RU"/>
        </w:rPr>
        <w:t>%</w:t>
      </w:r>
      <w:r w:rsidR="00FE1260" w:rsidRPr="00FE1260">
        <w:rPr>
          <w:rFonts w:ascii="Times New Roman" w:eastAsia="Times New Roman" w:hAnsi="Times New Roman" w:cs="Times New Roman"/>
          <w:sz w:val="28"/>
          <w:szCs w:val="28"/>
          <w:lang w:val="kk-KZ" w:eastAsia="ru-RU"/>
        </w:rPr>
        <w:t xml:space="preserve"> су</w:t>
      </w:r>
      <w:r w:rsidR="00FE1260">
        <w:rPr>
          <w:rFonts w:ascii="Times New Roman" w:eastAsia="Times New Roman" w:hAnsi="Times New Roman" w:cs="Times New Roman"/>
          <w:sz w:val="28"/>
          <w:szCs w:val="28"/>
          <w:lang w:val="kk-KZ" w:eastAsia="ru-RU"/>
        </w:rPr>
        <w:t>мм налогов</w:t>
      </w:r>
      <w:r w:rsidRPr="00FE1260">
        <w:rPr>
          <w:rFonts w:ascii="Times New Roman" w:eastAsia="Times New Roman" w:hAnsi="Times New Roman" w:cs="Times New Roman"/>
          <w:sz w:val="28"/>
          <w:szCs w:val="28"/>
          <w:lang w:val="kk-KZ" w:eastAsia="ar-SA"/>
        </w:rPr>
        <w:t>.</w:t>
      </w:r>
    </w:p>
    <w:p w:rsidR="002352B9" w:rsidRDefault="002352B9" w:rsidP="00E53589">
      <w:pPr>
        <w:pStyle w:val="2a"/>
        <w:ind w:firstLine="708"/>
        <w:jc w:val="both"/>
        <w:rPr>
          <w:rFonts w:ascii="Times New Roman" w:hAnsi="Times New Roman" w:cs="Times New Roman"/>
          <w:sz w:val="28"/>
          <w:szCs w:val="28"/>
          <w:lang w:val="kk-KZ" w:eastAsia="ar-SA"/>
        </w:rPr>
      </w:pPr>
    </w:p>
    <w:p w:rsidR="00513B73" w:rsidRPr="003172DC" w:rsidRDefault="00794614" w:rsidP="00E53589">
      <w:pPr>
        <w:pStyle w:val="2a"/>
        <w:ind w:firstLine="708"/>
        <w:jc w:val="both"/>
        <w:rPr>
          <w:rFonts w:ascii="Times New Roman" w:hAnsi="Times New Roman" w:cs="Times New Roman"/>
          <w:sz w:val="28"/>
          <w:szCs w:val="28"/>
          <w:lang w:eastAsia="ar-SA"/>
        </w:rPr>
      </w:pPr>
      <w:r w:rsidRPr="003172DC">
        <w:rPr>
          <w:rFonts w:ascii="Times New Roman" w:hAnsi="Times New Roman" w:cs="Times New Roman"/>
          <w:sz w:val="28"/>
          <w:szCs w:val="28"/>
          <w:lang w:eastAsia="ar-SA"/>
        </w:rPr>
        <w:t>Структура налоговых поступлений в районный бюджет вы</w:t>
      </w:r>
      <w:r w:rsidR="00E53589" w:rsidRPr="003172DC">
        <w:rPr>
          <w:rFonts w:ascii="Times New Roman" w:hAnsi="Times New Roman" w:cs="Times New Roman"/>
          <w:sz w:val="28"/>
          <w:szCs w:val="28"/>
          <w:lang w:eastAsia="ar-SA"/>
        </w:rPr>
        <w:t xml:space="preserve">глядит следующим образом.                                                                                    </w:t>
      </w:r>
    </w:p>
    <w:p w:rsidR="00513B73" w:rsidRPr="005D4C34" w:rsidRDefault="00E53589" w:rsidP="00513B73">
      <w:pPr>
        <w:pStyle w:val="2a"/>
        <w:ind w:firstLine="708"/>
        <w:jc w:val="right"/>
        <w:rPr>
          <w:rFonts w:ascii="Times New Roman" w:hAnsi="Times New Roman" w:cs="Times New Roman"/>
          <w:sz w:val="28"/>
          <w:szCs w:val="28"/>
          <w:lang w:eastAsia="ar-SA"/>
        </w:rPr>
      </w:pPr>
      <w:r w:rsidRPr="005D4C34">
        <w:rPr>
          <w:rFonts w:ascii="Times New Roman" w:hAnsi="Times New Roman" w:cs="Times New Roman"/>
          <w:sz w:val="28"/>
          <w:szCs w:val="28"/>
          <w:lang w:eastAsia="ar-SA"/>
        </w:rPr>
        <w:lastRenderedPageBreak/>
        <w:t>Рисунок 2</w:t>
      </w:r>
    </w:p>
    <w:p w:rsidR="00513B73" w:rsidRDefault="00513B73" w:rsidP="00E53589">
      <w:pPr>
        <w:spacing w:after="0" w:line="240" w:lineRule="auto"/>
        <w:ind w:firstLine="708"/>
        <w:jc w:val="center"/>
        <w:rPr>
          <w:rFonts w:ascii="Times New Roman" w:eastAsia="Times New Roman" w:hAnsi="Times New Roman" w:cs="Times New Roman"/>
          <w:b/>
          <w:sz w:val="28"/>
          <w:szCs w:val="28"/>
          <w:lang w:eastAsia="ar-SA"/>
        </w:rPr>
      </w:pPr>
    </w:p>
    <w:p w:rsidR="00E53589" w:rsidRDefault="00E53589" w:rsidP="00E53589">
      <w:pPr>
        <w:spacing w:after="0" w:line="240" w:lineRule="auto"/>
        <w:ind w:firstLine="708"/>
        <w:jc w:val="center"/>
        <w:rPr>
          <w:rFonts w:ascii="Times New Roman" w:eastAsia="Times New Roman" w:hAnsi="Times New Roman" w:cs="Times New Roman"/>
          <w:b/>
          <w:sz w:val="28"/>
          <w:szCs w:val="28"/>
          <w:lang w:eastAsia="ar-SA"/>
        </w:rPr>
      </w:pPr>
      <w:r w:rsidRPr="00E53589">
        <w:rPr>
          <w:rFonts w:ascii="Times New Roman" w:eastAsia="Times New Roman" w:hAnsi="Times New Roman" w:cs="Times New Roman"/>
          <w:b/>
          <w:sz w:val="28"/>
          <w:szCs w:val="28"/>
          <w:lang w:eastAsia="ar-SA"/>
        </w:rPr>
        <w:t>Структура налоговых поступлений районного бюджета</w:t>
      </w:r>
    </w:p>
    <w:p w:rsidR="00E53589" w:rsidRPr="00E53589" w:rsidRDefault="00E53589" w:rsidP="00E53589">
      <w:pPr>
        <w:spacing w:after="0" w:line="240" w:lineRule="auto"/>
        <w:ind w:firstLine="7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ar-SA"/>
        </w:rPr>
        <w:t xml:space="preserve">                            </w:t>
      </w:r>
      <w:r w:rsidR="002352B9">
        <w:rPr>
          <w:rFonts w:ascii="Times New Roman" w:eastAsia="Times New Roman" w:hAnsi="Times New Roman" w:cs="Times New Roman"/>
          <w:b/>
          <w:sz w:val="24"/>
          <w:szCs w:val="24"/>
          <w:lang w:eastAsia="ar-SA"/>
        </w:rPr>
        <w:t>202</w:t>
      </w:r>
      <w:r w:rsidR="009E1EE7">
        <w:rPr>
          <w:rFonts w:ascii="Times New Roman" w:eastAsia="Times New Roman" w:hAnsi="Times New Roman" w:cs="Times New Roman"/>
          <w:b/>
          <w:sz w:val="24"/>
          <w:szCs w:val="24"/>
          <w:lang w:eastAsia="ar-SA"/>
        </w:rPr>
        <w:t>1</w:t>
      </w:r>
      <w:r w:rsidRPr="00E53589">
        <w:rPr>
          <w:rFonts w:ascii="Times New Roman" w:eastAsia="Times New Roman" w:hAnsi="Times New Roman" w:cs="Times New Roman"/>
          <w:b/>
          <w:sz w:val="24"/>
          <w:szCs w:val="24"/>
          <w:lang w:eastAsia="ar-SA"/>
        </w:rPr>
        <w:t xml:space="preserve"> год</w:t>
      </w:r>
      <w:r>
        <w:rPr>
          <w:rFonts w:ascii="Times New Roman" w:eastAsia="Times New Roman" w:hAnsi="Times New Roman" w:cs="Times New Roman"/>
          <w:b/>
          <w:sz w:val="24"/>
          <w:szCs w:val="24"/>
          <w:lang w:eastAsia="ar-SA"/>
        </w:rPr>
        <w:t xml:space="preserve">                                  </w:t>
      </w:r>
      <w:r w:rsidR="002352B9">
        <w:rPr>
          <w:rFonts w:ascii="Times New Roman" w:eastAsia="Times New Roman" w:hAnsi="Times New Roman" w:cs="Times New Roman"/>
          <w:b/>
          <w:sz w:val="24"/>
          <w:szCs w:val="24"/>
          <w:lang w:eastAsia="ar-SA"/>
        </w:rPr>
        <w:t xml:space="preserve">                            202</w:t>
      </w:r>
      <w:r w:rsidR="009E1EE7">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xml:space="preserve"> год</w:t>
      </w:r>
    </w:p>
    <w:p w:rsidR="00E4787C" w:rsidRPr="00E53589" w:rsidRDefault="00E4787C" w:rsidP="00E53589">
      <w:pPr>
        <w:pBdr>
          <w:bottom w:val="single" w:sz="4" w:space="3" w:color="FFFFFF"/>
        </w:pBdr>
        <w:suppressAutoHyphens/>
        <w:spacing w:after="0" w:line="360" w:lineRule="auto"/>
        <w:ind w:right="-1" w:firstLine="720"/>
        <w:contextualSpacing/>
        <w:jc w:val="both"/>
        <w:rPr>
          <w:rFonts w:ascii="Times New Roman" w:eastAsia="Times New Roman" w:hAnsi="Times New Roman" w:cs="Times New Roman"/>
          <w:sz w:val="28"/>
          <w:szCs w:val="28"/>
          <w:lang w:val="kk-KZ" w:eastAsia="ar-SA"/>
        </w:rPr>
      </w:pPr>
      <w:r w:rsidRPr="00E4787C">
        <w:rPr>
          <w:rFonts w:ascii="Times New Roman" w:hAnsi="Times New Roman" w:cs="Times New Roman"/>
          <w:sz w:val="28"/>
          <w:szCs w:val="28"/>
          <w:lang w:eastAsia="ar-SA"/>
        </w:rPr>
        <w:t xml:space="preserve">                                                           </w:t>
      </w:r>
      <w:r w:rsidR="00794614">
        <w:rPr>
          <w:rFonts w:ascii="Times New Roman" w:hAnsi="Times New Roman" w:cs="Times New Roman"/>
          <w:sz w:val="28"/>
          <w:szCs w:val="28"/>
          <w:lang w:eastAsia="ar-SA"/>
        </w:rPr>
        <w:t xml:space="preserve">          </w:t>
      </w:r>
      <w:r w:rsidR="00E53589">
        <w:rPr>
          <w:rFonts w:ascii="Times New Roman" w:hAnsi="Times New Roman" w:cs="Times New Roman"/>
          <w:sz w:val="28"/>
          <w:szCs w:val="28"/>
          <w:lang w:eastAsia="ar-SA"/>
        </w:rPr>
        <w:t xml:space="preserve">           </w:t>
      </w:r>
    </w:p>
    <w:p w:rsidR="00E82D4E" w:rsidRDefault="00954F9D" w:rsidP="00E82D4E">
      <w:pPr>
        <w:pStyle w:val="2a"/>
        <w:jc w:val="both"/>
        <w:rPr>
          <w:rFonts w:ascii="Times New Roman" w:hAnsi="Times New Roman" w:cs="Times New Roman"/>
          <w:sz w:val="28"/>
          <w:szCs w:val="28"/>
          <w:highlight w:val="yellow"/>
          <w:lang w:eastAsia="ar-SA"/>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3324225</wp:posOffset>
            </wp:positionH>
            <wp:positionV relativeFrom="paragraph">
              <wp:posOffset>-3810</wp:posOffset>
            </wp:positionV>
            <wp:extent cx="2898775" cy="259969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8775" cy="2599690"/>
                    </a:xfrm>
                    <a:prstGeom prst="rect">
                      <a:avLst/>
                    </a:prstGeom>
                    <a:noFill/>
                  </pic:spPr>
                </pic:pic>
              </a:graphicData>
            </a:graphic>
          </wp:anchor>
        </w:drawing>
      </w:r>
      <w:r w:rsidR="00E82D4E">
        <w:rPr>
          <w:rFonts w:ascii="Times New Roman" w:hAnsi="Times New Roman" w:cs="Times New Roman"/>
          <w:noProof/>
          <w:sz w:val="28"/>
          <w:szCs w:val="28"/>
          <w:highlight w:val="yellow"/>
        </w:rPr>
        <w:drawing>
          <wp:inline distT="0" distB="0" distL="0" distR="0">
            <wp:extent cx="3026300" cy="2584174"/>
            <wp:effectExtent l="19050" t="0" r="26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5484" cy="2677407"/>
                    </a:xfrm>
                    <a:prstGeom prst="rect">
                      <a:avLst/>
                    </a:prstGeom>
                    <a:noFill/>
                  </pic:spPr>
                </pic:pic>
              </a:graphicData>
            </a:graphic>
          </wp:inline>
        </w:drawing>
      </w:r>
    </w:p>
    <w:p w:rsidR="00E82D4E" w:rsidRPr="00E82D4E" w:rsidRDefault="00E82D4E" w:rsidP="00954F9D">
      <w:pPr>
        <w:pStyle w:val="2a"/>
        <w:ind w:firstLine="708"/>
        <w:jc w:val="both"/>
        <w:rPr>
          <w:rFonts w:ascii="Times New Roman" w:hAnsi="Times New Roman" w:cs="Times New Roman"/>
          <w:sz w:val="28"/>
          <w:szCs w:val="28"/>
          <w:lang w:eastAsia="ar-SA"/>
        </w:rPr>
      </w:pPr>
      <w:r>
        <w:rPr>
          <w:rFonts w:ascii="Times New Roman" w:hAnsi="Times New Roman" w:cs="Times New Roman"/>
          <w:sz w:val="28"/>
          <w:szCs w:val="28"/>
          <w:highlight w:val="yellow"/>
          <w:lang w:eastAsia="ar-SA"/>
        </w:rPr>
        <w:br w:type="textWrapping" w:clear="all"/>
      </w:r>
      <w:r w:rsidR="00954F9D">
        <w:rPr>
          <w:rFonts w:ascii="Times New Roman" w:hAnsi="Times New Roman" w:cs="Times New Roman"/>
          <w:sz w:val="28"/>
          <w:szCs w:val="28"/>
          <w:lang w:eastAsia="ar-SA"/>
        </w:rPr>
        <w:t xml:space="preserve">            </w:t>
      </w:r>
      <w:r w:rsidRPr="00E82D4E">
        <w:rPr>
          <w:rFonts w:ascii="Times New Roman" w:hAnsi="Times New Roman" w:cs="Times New Roman"/>
          <w:sz w:val="28"/>
          <w:szCs w:val="28"/>
          <w:lang w:eastAsia="ar-SA"/>
        </w:rPr>
        <w:t>В структуре налоговых поступлений в бюджет района по итогам 202</w:t>
      </w:r>
      <w:r w:rsidR="00954F9D">
        <w:rPr>
          <w:rFonts w:ascii="Times New Roman" w:hAnsi="Times New Roman" w:cs="Times New Roman"/>
          <w:sz w:val="28"/>
          <w:szCs w:val="28"/>
          <w:lang w:eastAsia="ar-SA"/>
        </w:rPr>
        <w:t>2</w:t>
      </w:r>
      <w:r>
        <w:rPr>
          <w:rFonts w:ascii="Times New Roman" w:hAnsi="Times New Roman" w:cs="Times New Roman"/>
          <w:sz w:val="28"/>
          <w:szCs w:val="28"/>
          <w:lang w:eastAsia="ar-SA"/>
        </w:rPr>
        <w:t xml:space="preserve"> года</w:t>
      </w:r>
      <w:r w:rsidR="00954F9D">
        <w:rPr>
          <w:rFonts w:ascii="Times New Roman" w:hAnsi="Times New Roman" w:cs="Times New Roman"/>
          <w:sz w:val="28"/>
          <w:szCs w:val="28"/>
          <w:lang w:eastAsia="ar-SA"/>
        </w:rPr>
        <w:t xml:space="preserve"> </w:t>
      </w:r>
      <w:r w:rsidRPr="00E82D4E">
        <w:rPr>
          <w:rFonts w:ascii="Times New Roman" w:hAnsi="Times New Roman" w:cs="Times New Roman"/>
          <w:sz w:val="28"/>
          <w:szCs w:val="28"/>
          <w:lang w:eastAsia="ar-SA"/>
        </w:rPr>
        <w:t>основными составляющими бюджета являются:</w:t>
      </w:r>
    </w:p>
    <w:p w:rsidR="00E82D4E" w:rsidRPr="00E82D4E" w:rsidRDefault="00E82D4E" w:rsidP="00E82D4E">
      <w:pPr>
        <w:spacing w:after="0" w:line="240" w:lineRule="auto"/>
        <w:ind w:firstLine="708"/>
        <w:jc w:val="both"/>
        <w:rPr>
          <w:rFonts w:ascii="Times New Roman" w:eastAsia="Times New Roman" w:hAnsi="Times New Roman" w:cs="Times New Roman"/>
          <w:sz w:val="28"/>
          <w:szCs w:val="28"/>
          <w:lang w:eastAsia="ar-SA"/>
        </w:rPr>
      </w:pPr>
      <w:r w:rsidRPr="00E82D4E">
        <w:rPr>
          <w:rFonts w:ascii="Times New Roman" w:eastAsia="Times New Roman" w:hAnsi="Times New Roman" w:cs="Times New Roman"/>
          <w:sz w:val="28"/>
          <w:szCs w:val="28"/>
          <w:lang w:eastAsia="ar-SA"/>
        </w:rPr>
        <w:t>- индивидуальный подоходный налог – 4</w:t>
      </w:r>
      <w:r w:rsidR="00915479">
        <w:rPr>
          <w:rFonts w:ascii="Times New Roman" w:eastAsia="Times New Roman" w:hAnsi="Times New Roman" w:cs="Times New Roman"/>
          <w:sz w:val="28"/>
          <w:szCs w:val="28"/>
          <w:lang w:eastAsia="ar-SA"/>
        </w:rPr>
        <w:t>1</w:t>
      </w:r>
      <w:r w:rsidRPr="00E82D4E">
        <w:rPr>
          <w:rFonts w:ascii="Times New Roman" w:eastAsia="Times New Roman" w:hAnsi="Times New Roman" w:cs="Times New Roman"/>
          <w:sz w:val="28"/>
          <w:szCs w:val="28"/>
          <w:lang w:eastAsia="ar-SA"/>
        </w:rPr>
        <w:t>,</w:t>
      </w:r>
      <w:r w:rsidR="00915479">
        <w:rPr>
          <w:rFonts w:ascii="Times New Roman" w:eastAsia="Times New Roman" w:hAnsi="Times New Roman" w:cs="Times New Roman"/>
          <w:sz w:val="28"/>
          <w:szCs w:val="28"/>
          <w:lang w:eastAsia="ar-SA"/>
        </w:rPr>
        <w:t>2</w:t>
      </w:r>
      <w:r w:rsidRPr="00E82D4E">
        <w:rPr>
          <w:rFonts w:ascii="Times New Roman" w:eastAsia="Times New Roman" w:hAnsi="Times New Roman" w:cs="Times New Roman"/>
          <w:sz w:val="28"/>
          <w:szCs w:val="28"/>
          <w:lang w:eastAsia="ar-SA"/>
        </w:rPr>
        <w:t>% (по итогам 20</w:t>
      </w:r>
      <w:r w:rsidRPr="00E82D4E">
        <w:rPr>
          <w:rFonts w:ascii="Times New Roman" w:eastAsia="Times New Roman" w:hAnsi="Times New Roman" w:cs="Times New Roman"/>
          <w:sz w:val="28"/>
          <w:szCs w:val="28"/>
          <w:lang w:val="kk-KZ" w:eastAsia="ar-SA"/>
        </w:rPr>
        <w:t>2</w:t>
      </w:r>
      <w:r w:rsidR="00915479">
        <w:rPr>
          <w:rFonts w:ascii="Times New Roman" w:eastAsia="Times New Roman" w:hAnsi="Times New Roman" w:cs="Times New Roman"/>
          <w:sz w:val="28"/>
          <w:szCs w:val="28"/>
          <w:lang w:val="kk-KZ" w:eastAsia="ar-SA"/>
        </w:rPr>
        <w:t>1</w:t>
      </w:r>
      <w:r w:rsidRPr="00E82D4E">
        <w:rPr>
          <w:rFonts w:ascii="Times New Roman" w:eastAsia="Times New Roman" w:hAnsi="Times New Roman" w:cs="Times New Roman"/>
          <w:sz w:val="28"/>
          <w:szCs w:val="28"/>
          <w:lang w:eastAsia="ar-SA"/>
        </w:rPr>
        <w:t xml:space="preserve">г. – </w:t>
      </w:r>
      <w:r w:rsidRPr="00E82D4E">
        <w:rPr>
          <w:rFonts w:ascii="Times New Roman" w:eastAsia="Times New Roman" w:hAnsi="Times New Roman" w:cs="Times New Roman"/>
          <w:sz w:val="28"/>
          <w:szCs w:val="28"/>
          <w:lang w:val="kk-KZ" w:eastAsia="ar-SA"/>
        </w:rPr>
        <w:t>4</w:t>
      </w:r>
      <w:r w:rsidR="00915479">
        <w:rPr>
          <w:rFonts w:ascii="Times New Roman" w:eastAsia="Times New Roman" w:hAnsi="Times New Roman" w:cs="Times New Roman"/>
          <w:sz w:val="28"/>
          <w:szCs w:val="28"/>
          <w:lang w:val="kk-KZ" w:eastAsia="ar-SA"/>
        </w:rPr>
        <w:t>0</w:t>
      </w:r>
      <w:r w:rsidRPr="00E82D4E">
        <w:rPr>
          <w:rFonts w:ascii="Times New Roman" w:eastAsia="Times New Roman" w:hAnsi="Times New Roman" w:cs="Times New Roman"/>
          <w:sz w:val="28"/>
          <w:szCs w:val="28"/>
          <w:lang w:eastAsia="ar-SA"/>
        </w:rPr>
        <w:t>,</w:t>
      </w:r>
      <w:r w:rsidR="00915479">
        <w:rPr>
          <w:rFonts w:ascii="Times New Roman" w:eastAsia="Times New Roman" w:hAnsi="Times New Roman" w:cs="Times New Roman"/>
          <w:sz w:val="28"/>
          <w:szCs w:val="28"/>
          <w:lang w:eastAsia="ar-SA"/>
        </w:rPr>
        <w:t>1</w:t>
      </w:r>
      <w:r w:rsidRPr="00E82D4E">
        <w:rPr>
          <w:rFonts w:ascii="Times New Roman" w:eastAsia="Times New Roman" w:hAnsi="Times New Roman" w:cs="Times New Roman"/>
          <w:sz w:val="28"/>
          <w:szCs w:val="28"/>
          <w:lang w:eastAsia="ar-SA"/>
        </w:rPr>
        <w:t xml:space="preserve">%), социальный налог – </w:t>
      </w:r>
      <w:r w:rsidRPr="00E82D4E">
        <w:rPr>
          <w:rFonts w:ascii="Times New Roman" w:eastAsia="Times New Roman" w:hAnsi="Times New Roman" w:cs="Times New Roman"/>
          <w:sz w:val="28"/>
          <w:szCs w:val="28"/>
          <w:lang w:val="kk-KZ" w:eastAsia="ar-SA"/>
        </w:rPr>
        <w:t>2</w:t>
      </w:r>
      <w:r w:rsidR="00915479">
        <w:rPr>
          <w:rFonts w:ascii="Times New Roman" w:eastAsia="Times New Roman" w:hAnsi="Times New Roman" w:cs="Times New Roman"/>
          <w:sz w:val="28"/>
          <w:szCs w:val="28"/>
          <w:lang w:val="kk-KZ" w:eastAsia="ar-SA"/>
        </w:rPr>
        <w:t>7</w:t>
      </w:r>
      <w:r w:rsidRPr="00E82D4E">
        <w:rPr>
          <w:rFonts w:ascii="Times New Roman" w:eastAsia="Times New Roman" w:hAnsi="Times New Roman" w:cs="Times New Roman"/>
          <w:sz w:val="28"/>
          <w:szCs w:val="28"/>
          <w:lang w:eastAsia="ar-SA"/>
        </w:rPr>
        <w:t>,</w:t>
      </w:r>
      <w:r w:rsidR="00915479">
        <w:rPr>
          <w:rFonts w:ascii="Times New Roman" w:eastAsia="Times New Roman" w:hAnsi="Times New Roman" w:cs="Times New Roman"/>
          <w:sz w:val="28"/>
          <w:szCs w:val="28"/>
          <w:lang w:eastAsia="ar-SA"/>
        </w:rPr>
        <w:t>4</w:t>
      </w:r>
      <w:r w:rsidRPr="00E82D4E">
        <w:rPr>
          <w:rFonts w:ascii="Times New Roman" w:eastAsia="Times New Roman" w:hAnsi="Times New Roman" w:cs="Times New Roman"/>
          <w:sz w:val="28"/>
          <w:szCs w:val="28"/>
          <w:lang w:eastAsia="ar-SA"/>
        </w:rPr>
        <w:t>% (по итогам 20</w:t>
      </w:r>
      <w:r w:rsidRPr="00E82D4E">
        <w:rPr>
          <w:rFonts w:ascii="Times New Roman" w:eastAsia="Times New Roman" w:hAnsi="Times New Roman" w:cs="Times New Roman"/>
          <w:sz w:val="28"/>
          <w:szCs w:val="28"/>
          <w:lang w:val="kk-KZ" w:eastAsia="ar-SA"/>
        </w:rPr>
        <w:t>2</w:t>
      </w:r>
      <w:r w:rsidR="00915479">
        <w:rPr>
          <w:rFonts w:ascii="Times New Roman" w:eastAsia="Times New Roman" w:hAnsi="Times New Roman" w:cs="Times New Roman"/>
          <w:sz w:val="28"/>
          <w:szCs w:val="28"/>
          <w:lang w:val="kk-KZ" w:eastAsia="ar-SA"/>
        </w:rPr>
        <w:t>1</w:t>
      </w:r>
      <w:r w:rsidRPr="00E82D4E">
        <w:rPr>
          <w:rFonts w:ascii="Times New Roman" w:eastAsia="Times New Roman" w:hAnsi="Times New Roman" w:cs="Times New Roman"/>
          <w:sz w:val="28"/>
          <w:szCs w:val="28"/>
          <w:lang w:eastAsia="ar-SA"/>
        </w:rPr>
        <w:t xml:space="preserve"> г. – </w:t>
      </w:r>
      <w:r w:rsidR="00915479">
        <w:rPr>
          <w:rFonts w:ascii="Times New Roman" w:eastAsia="Times New Roman" w:hAnsi="Times New Roman" w:cs="Times New Roman"/>
          <w:sz w:val="28"/>
          <w:szCs w:val="28"/>
          <w:lang w:eastAsia="ar-SA"/>
        </w:rPr>
        <w:t>28,1</w:t>
      </w:r>
      <w:r w:rsidRPr="00E82D4E">
        <w:rPr>
          <w:rFonts w:ascii="Times New Roman" w:eastAsia="Times New Roman" w:hAnsi="Times New Roman" w:cs="Times New Roman"/>
          <w:sz w:val="28"/>
          <w:szCs w:val="28"/>
          <w:lang w:eastAsia="ar-SA"/>
        </w:rPr>
        <w:t>,</w:t>
      </w:r>
      <w:r w:rsidRPr="00E82D4E">
        <w:rPr>
          <w:rFonts w:ascii="Times New Roman" w:eastAsia="Times New Roman" w:hAnsi="Times New Roman" w:cs="Times New Roman"/>
          <w:sz w:val="28"/>
          <w:szCs w:val="28"/>
          <w:lang w:val="kk-KZ" w:eastAsia="ar-SA"/>
        </w:rPr>
        <w:t>0</w:t>
      </w:r>
      <w:r w:rsidRPr="00E82D4E">
        <w:rPr>
          <w:rFonts w:ascii="Times New Roman" w:eastAsia="Times New Roman" w:hAnsi="Times New Roman" w:cs="Times New Roman"/>
          <w:sz w:val="28"/>
          <w:szCs w:val="28"/>
          <w:lang w:eastAsia="ar-SA"/>
        </w:rPr>
        <w:t xml:space="preserve">%), налог на имущество – </w:t>
      </w:r>
      <w:r w:rsidR="00915479">
        <w:rPr>
          <w:rFonts w:ascii="Times New Roman" w:eastAsia="Times New Roman" w:hAnsi="Times New Roman" w:cs="Times New Roman"/>
          <w:sz w:val="28"/>
          <w:szCs w:val="28"/>
          <w:lang w:eastAsia="ar-SA"/>
        </w:rPr>
        <w:t>28</w:t>
      </w:r>
      <w:r w:rsidRPr="00E82D4E">
        <w:rPr>
          <w:rFonts w:ascii="Times New Roman" w:eastAsia="Times New Roman" w:hAnsi="Times New Roman" w:cs="Times New Roman"/>
          <w:sz w:val="28"/>
          <w:szCs w:val="28"/>
          <w:lang w:eastAsia="ar-SA"/>
        </w:rPr>
        <w:t>,</w:t>
      </w:r>
      <w:r w:rsidRPr="00E82D4E">
        <w:rPr>
          <w:rFonts w:ascii="Times New Roman" w:eastAsia="Times New Roman" w:hAnsi="Times New Roman" w:cs="Times New Roman"/>
          <w:sz w:val="28"/>
          <w:szCs w:val="28"/>
          <w:lang w:val="kk-KZ" w:eastAsia="ar-SA"/>
        </w:rPr>
        <w:t>1</w:t>
      </w:r>
      <w:r w:rsidRPr="00E82D4E">
        <w:rPr>
          <w:rFonts w:ascii="Times New Roman" w:eastAsia="Times New Roman" w:hAnsi="Times New Roman" w:cs="Times New Roman"/>
          <w:sz w:val="28"/>
          <w:szCs w:val="28"/>
          <w:lang w:eastAsia="ar-SA"/>
        </w:rPr>
        <w:t>% (по итогам 20</w:t>
      </w:r>
      <w:r w:rsidR="00915479">
        <w:rPr>
          <w:rFonts w:ascii="Times New Roman" w:eastAsia="Times New Roman" w:hAnsi="Times New Roman" w:cs="Times New Roman"/>
          <w:sz w:val="28"/>
          <w:szCs w:val="28"/>
          <w:lang w:val="kk-KZ" w:eastAsia="ar-SA"/>
        </w:rPr>
        <w:t>21</w:t>
      </w:r>
      <w:r w:rsidRPr="00E82D4E">
        <w:rPr>
          <w:rFonts w:ascii="Times New Roman" w:eastAsia="Times New Roman" w:hAnsi="Times New Roman" w:cs="Times New Roman"/>
          <w:sz w:val="28"/>
          <w:szCs w:val="28"/>
          <w:lang w:eastAsia="ar-SA"/>
        </w:rPr>
        <w:t xml:space="preserve"> г. – </w:t>
      </w:r>
      <w:r w:rsidRPr="00E82D4E">
        <w:rPr>
          <w:rFonts w:ascii="Times New Roman" w:eastAsia="Times New Roman" w:hAnsi="Times New Roman" w:cs="Times New Roman"/>
          <w:sz w:val="28"/>
          <w:szCs w:val="28"/>
          <w:lang w:val="kk-KZ" w:eastAsia="ar-SA"/>
        </w:rPr>
        <w:t>3</w:t>
      </w:r>
      <w:r w:rsidR="00915479">
        <w:rPr>
          <w:rFonts w:ascii="Times New Roman" w:eastAsia="Times New Roman" w:hAnsi="Times New Roman" w:cs="Times New Roman"/>
          <w:sz w:val="28"/>
          <w:szCs w:val="28"/>
          <w:lang w:val="kk-KZ" w:eastAsia="ar-SA"/>
        </w:rPr>
        <w:t>0</w:t>
      </w:r>
      <w:r w:rsidRPr="00E82D4E">
        <w:rPr>
          <w:rFonts w:ascii="Times New Roman" w:eastAsia="Times New Roman" w:hAnsi="Times New Roman" w:cs="Times New Roman"/>
          <w:sz w:val="28"/>
          <w:szCs w:val="28"/>
          <w:lang w:eastAsia="ar-SA"/>
        </w:rPr>
        <w:t>,</w:t>
      </w:r>
      <w:r w:rsidR="00915479">
        <w:rPr>
          <w:rFonts w:ascii="Times New Roman" w:eastAsia="Times New Roman" w:hAnsi="Times New Roman" w:cs="Times New Roman"/>
          <w:sz w:val="28"/>
          <w:szCs w:val="28"/>
          <w:lang w:eastAsia="ar-SA"/>
        </w:rPr>
        <w:t>1</w:t>
      </w:r>
      <w:r w:rsidRPr="00E82D4E">
        <w:rPr>
          <w:rFonts w:ascii="Times New Roman" w:eastAsia="Times New Roman" w:hAnsi="Times New Roman" w:cs="Times New Roman"/>
          <w:sz w:val="28"/>
          <w:szCs w:val="28"/>
          <w:lang w:eastAsia="ar-SA"/>
        </w:rPr>
        <w:t>%).</w:t>
      </w:r>
    </w:p>
    <w:p w:rsidR="00E82D4E" w:rsidRPr="00E82D4E" w:rsidRDefault="00E82D4E" w:rsidP="00E82D4E">
      <w:pPr>
        <w:spacing w:after="0" w:line="240" w:lineRule="auto"/>
        <w:ind w:firstLine="708"/>
        <w:jc w:val="both"/>
        <w:rPr>
          <w:rFonts w:ascii="Times New Roman" w:eastAsia="Times New Roman" w:hAnsi="Times New Roman" w:cs="Times New Roman"/>
          <w:sz w:val="28"/>
          <w:szCs w:val="28"/>
          <w:lang w:eastAsia="ar-SA"/>
        </w:rPr>
      </w:pPr>
      <w:r w:rsidRPr="00E82D4E">
        <w:rPr>
          <w:rFonts w:ascii="Times New Roman" w:eastAsia="Times New Roman" w:hAnsi="Times New Roman" w:cs="Times New Roman"/>
          <w:sz w:val="28"/>
          <w:szCs w:val="28"/>
          <w:lang w:eastAsia="ar-SA"/>
        </w:rPr>
        <w:t>Объемы, фактически поступивших налоговых доходов в бюджет Таскалинского района за 202</w:t>
      </w:r>
      <w:r w:rsidR="00915479">
        <w:rPr>
          <w:rFonts w:ascii="Times New Roman" w:eastAsia="Times New Roman" w:hAnsi="Times New Roman" w:cs="Times New Roman"/>
          <w:sz w:val="28"/>
          <w:szCs w:val="28"/>
          <w:lang w:eastAsia="ar-SA"/>
        </w:rPr>
        <w:t>2</w:t>
      </w:r>
      <w:r w:rsidRPr="00E82D4E">
        <w:rPr>
          <w:rFonts w:ascii="Times New Roman" w:eastAsia="Times New Roman" w:hAnsi="Times New Roman" w:cs="Times New Roman"/>
          <w:sz w:val="28"/>
          <w:szCs w:val="28"/>
          <w:lang w:eastAsia="ar-SA"/>
        </w:rPr>
        <w:t xml:space="preserve"> год, в разрезе отдельных видов налогов представлены ниже.</w:t>
      </w:r>
    </w:p>
    <w:p w:rsidR="003172DC" w:rsidRPr="005D4C34" w:rsidRDefault="005D4C34" w:rsidP="005D4C34">
      <w:pPr>
        <w:pStyle w:val="2a"/>
        <w:ind w:firstLine="708"/>
        <w:jc w:val="right"/>
        <w:rPr>
          <w:rFonts w:ascii="Times New Roman" w:hAnsi="Times New Roman" w:cs="Times New Roman"/>
          <w:sz w:val="28"/>
          <w:szCs w:val="28"/>
          <w:lang w:eastAsia="ar-SA"/>
        </w:rPr>
      </w:pPr>
      <w:r w:rsidRPr="005D4C34">
        <w:rPr>
          <w:rFonts w:ascii="Times New Roman" w:hAnsi="Times New Roman" w:cs="Times New Roman"/>
          <w:sz w:val="28"/>
          <w:szCs w:val="28"/>
          <w:lang w:eastAsia="ar-SA"/>
        </w:rPr>
        <w:t>Таблица №2</w:t>
      </w:r>
    </w:p>
    <w:p w:rsidR="00E4787C" w:rsidRDefault="00E4787C" w:rsidP="00794614">
      <w:pPr>
        <w:pStyle w:val="2a"/>
        <w:ind w:firstLine="708"/>
        <w:jc w:val="center"/>
        <w:rPr>
          <w:rFonts w:ascii="Times New Roman" w:hAnsi="Times New Roman" w:cs="Times New Roman"/>
          <w:b/>
          <w:sz w:val="28"/>
          <w:szCs w:val="28"/>
          <w:lang w:eastAsia="ar-SA"/>
        </w:rPr>
      </w:pPr>
      <w:r w:rsidRPr="008F30A4">
        <w:rPr>
          <w:rFonts w:ascii="Times New Roman" w:hAnsi="Times New Roman" w:cs="Times New Roman"/>
          <w:b/>
          <w:sz w:val="28"/>
          <w:szCs w:val="28"/>
          <w:lang w:eastAsia="ar-SA"/>
        </w:rPr>
        <w:t>Структура налоговых поступлений Таскалинского района</w:t>
      </w:r>
    </w:p>
    <w:p w:rsidR="00794614" w:rsidRPr="005D4C34" w:rsidRDefault="00464F9C" w:rsidP="00794614">
      <w:pPr>
        <w:pStyle w:val="2a"/>
        <w:ind w:firstLine="708"/>
        <w:jc w:val="right"/>
        <w:rPr>
          <w:rFonts w:ascii="Times New Roman" w:hAnsi="Times New Roman" w:cs="Times New Roman"/>
          <w:sz w:val="28"/>
          <w:szCs w:val="28"/>
          <w:highlight w:val="yellow"/>
        </w:rPr>
      </w:pPr>
      <w:r>
        <w:rPr>
          <w:rFonts w:ascii="Times New Roman" w:hAnsi="Times New Roman" w:cs="Times New Roman"/>
          <w:sz w:val="24"/>
          <w:szCs w:val="24"/>
          <w:lang w:val="kk-KZ"/>
        </w:rPr>
        <w:t>тыс. тенге</w:t>
      </w:r>
    </w:p>
    <w:tbl>
      <w:tblPr>
        <w:tblW w:w="9604" w:type="dxa"/>
        <w:tblInd w:w="93" w:type="dxa"/>
        <w:tblLayout w:type="fixed"/>
        <w:tblLook w:val="04A0" w:firstRow="1" w:lastRow="0" w:firstColumn="1" w:lastColumn="0" w:noHBand="0" w:noVBand="1"/>
      </w:tblPr>
      <w:tblGrid>
        <w:gridCol w:w="2596"/>
        <w:gridCol w:w="1275"/>
        <w:gridCol w:w="1297"/>
        <w:gridCol w:w="1418"/>
        <w:gridCol w:w="1225"/>
        <w:gridCol w:w="801"/>
        <w:gridCol w:w="992"/>
      </w:tblGrid>
      <w:tr w:rsidR="00794614" w:rsidRPr="00E4787C" w:rsidTr="00B07130">
        <w:trPr>
          <w:trHeight w:val="1140"/>
        </w:trPr>
        <w:tc>
          <w:tcPr>
            <w:tcW w:w="2596" w:type="dxa"/>
            <w:tcBorders>
              <w:top w:val="single" w:sz="4" w:space="0" w:color="auto"/>
              <w:left w:val="single" w:sz="4" w:space="0" w:color="auto"/>
              <w:bottom w:val="nil"/>
              <w:right w:val="single" w:sz="4" w:space="0" w:color="auto"/>
            </w:tcBorders>
            <w:shd w:val="clear" w:color="auto" w:fill="auto"/>
            <w:hideMark/>
          </w:tcPr>
          <w:p w:rsidR="00794614" w:rsidRPr="000F298A" w:rsidRDefault="00794614" w:rsidP="00B82C3D">
            <w:pPr>
              <w:pStyle w:val="2a"/>
              <w:jc w:val="center"/>
              <w:rPr>
                <w:rFonts w:ascii="Times New Roman" w:hAnsi="Times New Roman" w:cs="Times New Roman"/>
                <w:b/>
                <w:sz w:val="24"/>
                <w:szCs w:val="24"/>
              </w:rPr>
            </w:pPr>
            <w:r w:rsidRPr="000F298A">
              <w:rPr>
                <w:rFonts w:ascii="Times New Roman" w:hAnsi="Times New Roman" w:cs="Times New Roman"/>
                <w:b/>
                <w:sz w:val="24"/>
                <w:szCs w:val="24"/>
              </w:rPr>
              <w:t>Наименование налоговых поступлений</w:t>
            </w:r>
          </w:p>
        </w:tc>
        <w:tc>
          <w:tcPr>
            <w:tcW w:w="1275" w:type="dxa"/>
            <w:tcBorders>
              <w:top w:val="single" w:sz="4" w:space="0" w:color="auto"/>
              <w:left w:val="nil"/>
              <w:bottom w:val="nil"/>
              <w:right w:val="single" w:sz="4" w:space="0" w:color="auto"/>
            </w:tcBorders>
            <w:shd w:val="clear" w:color="auto" w:fill="auto"/>
            <w:hideMark/>
          </w:tcPr>
          <w:p w:rsidR="00794614" w:rsidRPr="000F298A" w:rsidRDefault="00E82D4E" w:rsidP="00991F14">
            <w:pPr>
              <w:pStyle w:val="2a"/>
              <w:jc w:val="center"/>
              <w:rPr>
                <w:rFonts w:ascii="Times New Roman" w:hAnsi="Times New Roman" w:cs="Times New Roman"/>
                <w:b/>
                <w:sz w:val="24"/>
                <w:szCs w:val="24"/>
              </w:rPr>
            </w:pPr>
            <w:r w:rsidRPr="000F298A">
              <w:rPr>
                <w:rFonts w:ascii="Times New Roman" w:hAnsi="Times New Roman" w:cs="Times New Roman"/>
                <w:b/>
                <w:sz w:val="24"/>
                <w:szCs w:val="24"/>
              </w:rPr>
              <w:t>Факт за 202</w:t>
            </w:r>
            <w:r w:rsidR="00991F14">
              <w:rPr>
                <w:rFonts w:ascii="Times New Roman" w:hAnsi="Times New Roman" w:cs="Times New Roman"/>
                <w:b/>
                <w:sz w:val="24"/>
                <w:szCs w:val="24"/>
                <w:lang w:val="kk-KZ"/>
              </w:rPr>
              <w:t>1</w:t>
            </w:r>
            <w:r w:rsidR="00794614" w:rsidRPr="000F298A">
              <w:rPr>
                <w:rFonts w:ascii="Times New Roman" w:hAnsi="Times New Roman" w:cs="Times New Roman"/>
                <w:b/>
                <w:sz w:val="24"/>
                <w:szCs w:val="24"/>
              </w:rPr>
              <w:t xml:space="preserve"> год</w:t>
            </w:r>
          </w:p>
        </w:tc>
        <w:tc>
          <w:tcPr>
            <w:tcW w:w="1297" w:type="dxa"/>
            <w:tcBorders>
              <w:top w:val="single" w:sz="4" w:space="0" w:color="auto"/>
              <w:left w:val="nil"/>
              <w:bottom w:val="nil"/>
              <w:right w:val="single" w:sz="4" w:space="0" w:color="auto"/>
            </w:tcBorders>
            <w:shd w:val="clear" w:color="auto" w:fill="auto"/>
            <w:hideMark/>
          </w:tcPr>
          <w:p w:rsidR="00794614" w:rsidRPr="000F298A" w:rsidRDefault="00E82D4E" w:rsidP="00991F14">
            <w:pPr>
              <w:pStyle w:val="2a"/>
              <w:jc w:val="center"/>
              <w:rPr>
                <w:rFonts w:ascii="Times New Roman" w:hAnsi="Times New Roman" w:cs="Times New Roman"/>
                <w:sz w:val="24"/>
                <w:szCs w:val="24"/>
              </w:rPr>
            </w:pPr>
            <w:r w:rsidRPr="000F298A">
              <w:rPr>
                <w:rFonts w:ascii="Times New Roman" w:hAnsi="Times New Roman" w:cs="Times New Roman"/>
                <w:b/>
                <w:bCs/>
                <w:color w:val="000000"/>
                <w:sz w:val="24"/>
                <w:szCs w:val="24"/>
              </w:rPr>
              <w:t>Утвержденный годовой бюджет 202</w:t>
            </w:r>
            <w:r w:rsidR="00991F14">
              <w:rPr>
                <w:rFonts w:ascii="Times New Roman" w:hAnsi="Times New Roman" w:cs="Times New Roman"/>
                <w:b/>
                <w:bCs/>
                <w:color w:val="000000"/>
                <w:sz w:val="24"/>
                <w:szCs w:val="24"/>
                <w:lang w:val="kk-KZ"/>
              </w:rPr>
              <w:t>2</w:t>
            </w:r>
            <w:r w:rsidR="00B82C3D" w:rsidRPr="000F298A">
              <w:rPr>
                <w:rFonts w:ascii="Times New Roman" w:hAnsi="Times New Roman" w:cs="Times New Roman"/>
                <w:b/>
                <w:bCs/>
                <w:color w:val="000000"/>
                <w:sz w:val="24"/>
                <w:szCs w:val="24"/>
              </w:rPr>
              <w:t xml:space="preserve"> года</w:t>
            </w:r>
          </w:p>
        </w:tc>
        <w:tc>
          <w:tcPr>
            <w:tcW w:w="1418" w:type="dxa"/>
            <w:tcBorders>
              <w:top w:val="single" w:sz="4" w:space="0" w:color="auto"/>
              <w:left w:val="nil"/>
              <w:bottom w:val="nil"/>
              <w:right w:val="single" w:sz="4" w:space="0" w:color="auto"/>
            </w:tcBorders>
            <w:shd w:val="clear" w:color="auto" w:fill="auto"/>
            <w:hideMark/>
          </w:tcPr>
          <w:p w:rsidR="00794614" w:rsidRPr="000F298A" w:rsidRDefault="00B82C3D" w:rsidP="00991F14">
            <w:pPr>
              <w:pStyle w:val="2a"/>
              <w:jc w:val="center"/>
              <w:rPr>
                <w:rFonts w:ascii="Times New Roman" w:hAnsi="Times New Roman" w:cs="Times New Roman"/>
                <w:sz w:val="24"/>
                <w:szCs w:val="24"/>
              </w:rPr>
            </w:pPr>
            <w:r w:rsidRPr="000F298A">
              <w:rPr>
                <w:rFonts w:ascii="Times New Roman" w:hAnsi="Times New Roman" w:cs="Times New Roman"/>
                <w:b/>
                <w:bCs/>
                <w:color w:val="000000"/>
                <w:sz w:val="24"/>
                <w:szCs w:val="24"/>
              </w:rPr>
              <w:t>Скорр</w:t>
            </w:r>
            <w:r w:rsidR="00E82D4E" w:rsidRPr="000F298A">
              <w:rPr>
                <w:rFonts w:ascii="Times New Roman" w:hAnsi="Times New Roman" w:cs="Times New Roman"/>
                <w:b/>
                <w:bCs/>
                <w:color w:val="000000"/>
                <w:sz w:val="24"/>
                <w:szCs w:val="24"/>
              </w:rPr>
              <w:t>ектированный годовой бюджет 202</w:t>
            </w:r>
            <w:r w:rsidR="00991F14">
              <w:rPr>
                <w:rFonts w:ascii="Times New Roman" w:hAnsi="Times New Roman" w:cs="Times New Roman"/>
                <w:b/>
                <w:bCs/>
                <w:color w:val="000000"/>
                <w:sz w:val="24"/>
                <w:szCs w:val="24"/>
                <w:lang w:val="kk-KZ"/>
              </w:rPr>
              <w:t>2</w:t>
            </w:r>
            <w:r w:rsidRPr="000F298A">
              <w:rPr>
                <w:rFonts w:ascii="Times New Roman" w:hAnsi="Times New Roman" w:cs="Times New Roman"/>
                <w:b/>
                <w:bCs/>
                <w:color w:val="000000"/>
                <w:sz w:val="24"/>
                <w:szCs w:val="24"/>
              </w:rPr>
              <w:t xml:space="preserve"> года</w:t>
            </w:r>
          </w:p>
        </w:tc>
        <w:tc>
          <w:tcPr>
            <w:tcW w:w="1225" w:type="dxa"/>
            <w:tcBorders>
              <w:top w:val="single" w:sz="4" w:space="0" w:color="auto"/>
              <w:left w:val="nil"/>
              <w:bottom w:val="nil"/>
              <w:right w:val="single" w:sz="4" w:space="0" w:color="auto"/>
            </w:tcBorders>
            <w:shd w:val="clear" w:color="auto" w:fill="auto"/>
            <w:hideMark/>
          </w:tcPr>
          <w:p w:rsidR="00794614" w:rsidRPr="000F298A" w:rsidRDefault="00E82D4E" w:rsidP="00991F14">
            <w:pPr>
              <w:pStyle w:val="2a"/>
              <w:jc w:val="center"/>
              <w:rPr>
                <w:rFonts w:ascii="Times New Roman" w:hAnsi="Times New Roman" w:cs="Times New Roman"/>
                <w:b/>
                <w:sz w:val="24"/>
                <w:szCs w:val="24"/>
              </w:rPr>
            </w:pPr>
            <w:r w:rsidRPr="000F298A">
              <w:rPr>
                <w:rFonts w:ascii="Times New Roman" w:hAnsi="Times New Roman" w:cs="Times New Roman"/>
                <w:b/>
                <w:sz w:val="24"/>
                <w:szCs w:val="24"/>
              </w:rPr>
              <w:t>Факт за 202</w:t>
            </w:r>
            <w:r w:rsidR="00991F14">
              <w:rPr>
                <w:rFonts w:ascii="Times New Roman" w:hAnsi="Times New Roman" w:cs="Times New Roman"/>
                <w:b/>
                <w:sz w:val="24"/>
                <w:szCs w:val="24"/>
                <w:lang w:val="kk-KZ"/>
              </w:rPr>
              <w:t>2</w:t>
            </w:r>
            <w:r w:rsidR="00794614" w:rsidRPr="000F298A">
              <w:rPr>
                <w:rFonts w:ascii="Times New Roman" w:hAnsi="Times New Roman" w:cs="Times New Roman"/>
                <w:b/>
                <w:sz w:val="24"/>
                <w:szCs w:val="24"/>
              </w:rPr>
              <w:t xml:space="preserve"> год</w:t>
            </w:r>
          </w:p>
        </w:tc>
        <w:tc>
          <w:tcPr>
            <w:tcW w:w="801" w:type="dxa"/>
            <w:tcBorders>
              <w:top w:val="single" w:sz="4" w:space="0" w:color="auto"/>
              <w:left w:val="nil"/>
              <w:bottom w:val="nil"/>
              <w:right w:val="single" w:sz="4" w:space="0" w:color="auto"/>
            </w:tcBorders>
            <w:shd w:val="clear" w:color="auto" w:fill="auto"/>
            <w:hideMark/>
          </w:tcPr>
          <w:p w:rsidR="00794614" w:rsidRPr="000F298A" w:rsidRDefault="00794614" w:rsidP="00794614">
            <w:pPr>
              <w:pStyle w:val="2a"/>
              <w:jc w:val="center"/>
              <w:rPr>
                <w:rFonts w:ascii="Times New Roman" w:hAnsi="Times New Roman" w:cs="Times New Roman"/>
                <w:b/>
                <w:sz w:val="24"/>
                <w:szCs w:val="24"/>
              </w:rPr>
            </w:pPr>
            <w:r w:rsidRPr="000F298A">
              <w:rPr>
                <w:rFonts w:ascii="Times New Roman" w:hAnsi="Times New Roman" w:cs="Times New Roman"/>
                <w:b/>
                <w:sz w:val="24"/>
                <w:szCs w:val="24"/>
              </w:rPr>
              <w:t>% исп.</w:t>
            </w:r>
          </w:p>
        </w:tc>
        <w:tc>
          <w:tcPr>
            <w:tcW w:w="992" w:type="dxa"/>
            <w:tcBorders>
              <w:top w:val="single" w:sz="4" w:space="0" w:color="auto"/>
              <w:left w:val="nil"/>
              <w:bottom w:val="single" w:sz="4" w:space="0" w:color="auto"/>
              <w:right w:val="single" w:sz="4" w:space="0" w:color="auto"/>
            </w:tcBorders>
            <w:shd w:val="clear" w:color="auto" w:fill="auto"/>
            <w:hideMark/>
          </w:tcPr>
          <w:p w:rsidR="00794614" w:rsidRPr="000F298A" w:rsidRDefault="00E82D4E" w:rsidP="00991F14">
            <w:pPr>
              <w:pStyle w:val="2a"/>
              <w:jc w:val="center"/>
              <w:rPr>
                <w:rFonts w:ascii="Times New Roman" w:hAnsi="Times New Roman" w:cs="Times New Roman"/>
                <w:b/>
                <w:sz w:val="24"/>
                <w:szCs w:val="24"/>
              </w:rPr>
            </w:pPr>
            <w:r w:rsidRPr="000F298A">
              <w:rPr>
                <w:rFonts w:ascii="Times New Roman" w:hAnsi="Times New Roman" w:cs="Times New Roman"/>
                <w:b/>
                <w:sz w:val="24"/>
                <w:szCs w:val="24"/>
              </w:rPr>
              <w:t>Темпы роста 202</w:t>
            </w:r>
            <w:r w:rsidR="00991F14">
              <w:rPr>
                <w:rFonts w:ascii="Times New Roman" w:hAnsi="Times New Roman" w:cs="Times New Roman"/>
                <w:b/>
                <w:sz w:val="24"/>
                <w:szCs w:val="24"/>
                <w:lang w:val="kk-KZ"/>
              </w:rPr>
              <w:t>2</w:t>
            </w:r>
            <w:r w:rsidRPr="000F298A">
              <w:rPr>
                <w:rFonts w:ascii="Times New Roman" w:hAnsi="Times New Roman" w:cs="Times New Roman"/>
                <w:b/>
                <w:sz w:val="24"/>
                <w:szCs w:val="24"/>
              </w:rPr>
              <w:t xml:space="preserve"> г. к 202</w:t>
            </w:r>
            <w:r w:rsidR="00991F14">
              <w:rPr>
                <w:rFonts w:ascii="Times New Roman" w:hAnsi="Times New Roman" w:cs="Times New Roman"/>
                <w:b/>
                <w:sz w:val="24"/>
                <w:szCs w:val="24"/>
                <w:lang w:val="kk-KZ"/>
              </w:rPr>
              <w:t>1</w:t>
            </w:r>
            <w:r w:rsidR="00794614" w:rsidRPr="000F298A">
              <w:rPr>
                <w:rFonts w:ascii="Times New Roman" w:hAnsi="Times New Roman" w:cs="Times New Roman"/>
                <w:b/>
                <w:sz w:val="24"/>
                <w:szCs w:val="24"/>
              </w:rPr>
              <w:t xml:space="preserve"> г. в % (+,-)</w:t>
            </w:r>
          </w:p>
        </w:tc>
      </w:tr>
      <w:tr w:rsidR="00991F14" w:rsidRPr="00E4787C" w:rsidTr="009C45FB">
        <w:trPr>
          <w:trHeight w:val="638"/>
        </w:trPr>
        <w:tc>
          <w:tcPr>
            <w:tcW w:w="2596" w:type="dxa"/>
            <w:tcBorders>
              <w:top w:val="single" w:sz="4" w:space="0" w:color="auto"/>
              <w:left w:val="single" w:sz="4" w:space="0" w:color="auto"/>
              <w:bottom w:val="single" w:sz="4" w:space="0" w:color="auto"/>
              <w:right w:val="nil"/>
            </w:tcBorders>
            <w:shd w:val="clear" w:color="auto" w:fill="auto"/>
            <w:vAlign w:val="center"/>
            <w:hideMark/>
          </w:tcPr>
          <w:p w:rsidR="00991F14" w:rsidRPr="000F298A" w:rsidRDefault="00991F14" w:rsidP="00794614">
            <w:pPr>
              <w:pStyle w:val="2a"/>
              <w:rPr>
                <w:rFonts w:ascii="Times New Roman" w:hAnsi="Times New Roman" w:cs="Times New Roman"/>
                <w:b/>
                <w:sz w:val="24"/>
                <w:szCs w:val="24"/>
              </w:rPr>
            </w:pPr>
            <w:r w:rsidRPr="000F298A">
              <w:rPr>
                <w:rFonts w:ascii="Times New Roman" w:hAnsi="Times New Roman" w:cs="Times New Roman"/>
                <w:b/>
                <w:sz w:val="24"/>
                <w:szCs w:val="24"/>
              </w:rPr>
              <w:t xml:space="preserve">Налоговые поступления, </w:t>
            </w:r>
            <w:r w:rsidRPr="00DE4454">
              <w:rPr>
                <w:rFonts w:ascii="Times New Roman" w:hAnsi="Times New Roman" w:cs="Times New Roman"/>
                <w:b/>
                <w:sz w:val="24"/>
                <w:szCs w:val="24"/>
              </w:rPr>
              <w:t>в т.ч.</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F14" w:rsidRPr="000F298A" w:rsidRDefault="00991F14" w:rsidP="00AD6FE4">
            <w:pPr>
              <w:pStyle w:val="2a"/>
              <w:jc w:val="right"/>
              <w:rPr>
                <w:rFonts w:ascii="Times New Roman" w:hAnsi="Times New Roman" w:cs="Times New Roman"/>
                <w:b/>
                <w:sz w:val="24"/>
                <w:szCs w:val="24"/>
              </w:rPr>
            </w:pPr>
            <w:r w:rsidRPr="000F298A">
              <w:rPr>
                <w:rFonts w:ascii="Times New Roman" w:hAnsi="Times New Roman" w:cs="Times New Roman"/>
                <w:b/>
                <w:sz w:val="24"/>
                <w:szCs w:val="24"/>
              </w:rPr>
              <w:t>817 283,1</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991F14" w:rsidRPr="000F298A" w:rsidRDefault="00991F14" w:rsidP="00991F14">
            <w:pPr>
              <w:pStyle w:val="2a"/>
              <w:jc w:val="right"/>
              <w:rPr>
                <w:rFonts w:ascii="Times New Roman" w:hAnsi="Times New Roman" w:cs="Times New Roman"/>
                <w:b/>
                <w:sz w:val="24"/>
                <w:szCs w:val="24"/>
              </w:rPr>
            </w:pPr>
            <w:r w:rsidRPr="000F298A">
              <w:rPr>
                <w:rFonts w:ascii="Times New Roman" w:hAnsi="Times New Roman" w:cs="Times New Roman"/>
                <w:b/>
                <w:sz w:val="24"/>
                <w:szCs w:val="24"/>
              </w:rPr>
              <w:t>6</w:t>
            </w:r>
            <w:r>
              <w:rPr>
                <w:rFonts w:ascii="Times New Roman" w:hAnsi="Times New Roman" w:cs="Times New Roman"/>
                <w:b/>
                <w:sz w:val="24"/>
                <w:szCs w:val="24"/>
                <w:lang w:val="kk-KZ"/>
              </w:rPr>
              <w:t>75</w:t>
            </w:r>
            <w:r w:rsidRPr="000F298A">
              <w:rPr>
                <w:rFonts w:ascii="Times New Roman" w:hAnsi="Times New Roman" w:cs="Times New Roman"/>
                <w:b/>
                <w:sz w:val="24"/>
                <w:szCs w:val="24"/>
              </w:rPr>
              <w:t> </w:t>
            </w:r>
            <w:r>
              <w:rPr>
                <w:rFonts w:ascii="Times New Roman" w:hAnsi="Times New Roman" w:cs="Times New Roman"/>
                <w:b/>
                <w:sz w:val="24"/>
                <w:szCs w:val="24"/>
                <w:lang w:val="kk-KZ"/>
              </w:rPr>
              <w:t>836</w:t>
            </w:r>
            <w:r w:rsidRPr="000F298A">
              <w:rPr>
                <w:rFonts w:ascii="Times New Roman" w:hAnsi="Times New Roman" w:cs="Times New Roman"/>
                <w:b/>
                <w:sz w:val="24"/>
                <w:szCs w:val="24"/>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91F14" w:rsidRPr="000F298A" w:rsidRDefault="00991F14" w:rsidP="00991F14">
            <w:pPr>
              <w:pStyle w:val="2a"/>
              <w:jc w:val="right"/>
              <w:rPr>
                <w:rFonts w:ascii="Times New Roman" w:hAnsi="Times New Roman" w:cs="Times New Roman"/>
                <w:b/>
                <w:sz w:val="24"/>
                <w:szCs w:val="24"/>
              </w:rPr>
            </w:pPr>
            <w:r w:rsidRPr="000F298A">
              <w:rPr>
                <w:rFonts w:ascii="Times New Roman" w:hAnsi="Times New Roman" w:cs="Times New Roman"/>
                <w:b/>
                <w:sz w:val="24"/>
                <w:szCs w:val="24"/>
              </w:rPr>
              <w:t>66</w:t>
            </w:r>
            <w:r>
              <w:rPr>
                <w:rFonts w:ascii="Times New Roman" w:hAnsi="Times New Roman" w:cs="Times New Roman"/>
                <w:b/>
                <w:sz w:val="24"/>
                <w:szCs w:val="24"/>
                <w:lang w:val="kk-KZ"/>
              </w:rPr>
              <w:t>8</w:t>
            </w:r>
            <w:r w:rsidRPr="000F298A">
              <w:rPr>
                <w:rFonts w:ascii="Times New Roman" w:hAnsi="Times New Roman" w:cs="Times New Roman"/>
                <w:b/>
                <w:sz w:val="24"/>
                <w:szCs w:val="24"/>
              </w:rPr>
              <w:t> 5</w:t>
            </w:r>
            <w:r>
              <w:rPr>
                <w:rFonts w:ascii="Times New Roman" w:hAnsi="Times New Roman" w:cs="Times New Roman"/>
                <w:b/>
                <w:sz w:val="24"/>
                <w:szCs w:val="24"/>
                <w:lang w:val="kk-KZ"/>
              </w:rPr>
              <w:t>89</w:t>
            </w:r>
            <w:r w:rsidRPr="000F298A">
              <w:rPr>
                <w:rFonts w:ascii="Times New Roman" w:hAnsi="Times New Roman" w:cs="Times New Roman"/>
                <w:b/>
                <w:sz w:val="24"/>
                <w:szCs w:val="24"/>
              </w:rPr>
              <w:t>,0</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991F14" w:rsidRPr="00991F14" w:rsidRDefault="00991F14" w:rsidP="00B07130">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778 765,5</w:t>
            </w:r>
          </w:p>
        </w:tc>
        <w:tc>
          <w:tcPr>
            <w:tcW w:w="801" w:type="dxa"/>
            <w:tcBorders>
              <w:top w:val="single" w:sz="4" w:space="0" w:color="auto"/>
              <w:left w:val="nil"/>
              <w:bottom w:val="single" w:sz="4" w:space="0" w:color="auto"/>
              <w:right w:val="single" w:sz="4" w:space="0" w:color="auto"/>
            </w:tcBorders>
            <w:shd w:val="clear" w:color="auto" w:fill="auto"/>
            <w:vAlign w:val="center"/>
          </w:tcPr>
          <w:p w:rsidR="00991F14" w:rsidRPr="00991F14" w:rsidRDefault="00991F14" w:rsidP="00991F14">
            <w:pPr>
              <w:pStyle w:val="2a"/>
              <w:jc w:val="right"/>
              <w:rPr>
                <w:rFonts w:ascii="Times New Roman" w:hAnsi="Times New Roman" w:cs="Times New Roman"/>
                <w:b/>
                <w:sz w:val="24"/>
                <w:szCs w:val="24"/>
                <w:lang w:val="kk-KZ"/>
              </w:rPr>
            </w:pPr>
            <w:r w:rsidRPr="000F298A">
              <w:rPr>
                <w:rFonts w:ascii="Times New Roman" w:hAnsi="Times New Roman" w:cs="Times New Roman"/>
                <w:b/>
                <w:sz w:val="24"/>
                <w:szCs w:val="24"/>
              </w:rPr>
              <w:t>1</w:t>
            </w:r>
            <w:r>
              <w:rPr>
                <w:rFonts w:ascii="Times New Roman" w:hAnsi="Times New Roman" w:cs="Times New Roman"/>
                <w:b/>
                <w:sz w:val="24"/>
                <w:szCs w:val="24"/>
                <w:lang w:val="kk-KZ"/>
              </w:rPr>
              <w:t>16</w:t>
            </w:r>
            <w:r w:rsidRPr="000F298A">
              <w:rPr>
                <w:rFonts w:ascii="Times New Roman" w:hAnsi="Times New Roman" w:cs="Times New Roman"/>
                <w:b/>
                <w:sz w:val="24"/>
                <w:szCs w:val="24"/>
              </w:rPr>
              <w:t>,</w:t>
            </w:r>
            <w:r>
              <w:rPr>
                <w:rFonts w:ascii="Times New Roman" w:hAnsi="Times New Roman" w:cs="Times New Roman"/>
                <w:b/>
                <w:sz w:val="24"/>
                <w:szCs w:val="24"/>
                <w:lang w:val="kk-KZ"/>
              </w:rPr>
              <w:t>5</w:t>
            </w:r>
          </w:p>
        </w:tc>
        <w:tc>
          <w:tcPr>
            <w:tcW w:w="992" w:type="dxa"/>
            <w:tcBorders>
              <w:top w:val="nil"/>
              <w:left w:val="nil"/>
              <w:bottom w:val="single" w:sz="4" w:space="0" w:color="auto"/>
              <w:right w:val="single" w:sz="4" w:space="0" w:color="auto"/>
            </w:tcBorders>
            <w:shd w:val="clear" w:color="auto" w:fill="auto"/>
            <w:vAlign w:val="center"/>
          </w:tcPr>
          <w:p w:rsidR="00991F14" w:rsidRPr="005B0F7A" w:rsidRDefault="00991F14" w:rsidP="005B0F7A">
            <w:pPr>
              <w:pStyle w:val="2a"/>
              <w:jc w:val="right"/>
              <w:rPr>
                <w:rFonts w:ascii="Times New Roman" w:hAnsi="Times New Roman" w:cs="Times New Roman"/>
                <w:b/>
                <w:sz w:val="24"/>
                <w:szCs w:val="24"/>
                <w:lang w:val="kk-KZ"/>
              </w:rPr>
            </w:pPr>
            <w:r w:rsidRPr="000F298A">
              <w:rPr>
                <w:rFonts w:ascii="Times New Roman" w:hAnsi="Times New Roman" w:cs="Times New Roman"/>
                <w:b/>
                <w:sz w:val="24"/>
                <w:szCs w:val="24"/>
              </w:rPr>
              <w:t xml:space="preserve"> </w:t>
            </w:r>
            <w:r w:rsidR="005B0F7A">
              <w:rPr>
                <w:rFonts w:ascii="Times New Roman" w:hAnsi="Times New Roman" w:cs="Times New Roman"/>
                <w:b/>
                <w:sz w:val="24"/>
                <w:szCs w:val="24"/>
                <w:lang w:val="kk-KZ"/>
              </w:rPr>
              <w:t>95</w:t>
            </w:r>
            <w:r w:rsidRPr="000F298A">
              <w:rPr>
                <w:rFonts w:ascii="Times New Roman" w:hAnsi="Times New Roman" w:cs="Times New Roman"/>
                <w:b/>
                <w:sz w:val="24"/>
                <w:szCs w:val="24"/>
              </w:rPr>
              <w:t>,</w:t>
            </w:r>
            <w:r w:rsidR="005B0F7A">
              <w:rPr>
                <w:rFonts w:ascii="Times New Roman" w:hAnsi="Times New Roman" w:cs="Times New Roman"/>
                <w:b/>
                <w:sz w:val="24"/>
                <w:szCs w:val="24"/>
                <w:lang w:val="kk-KZ"/>
              </w:rPr>
              <w:t>3</w:t>
            </w:r>
          </w:p>
        </w:tc>
      </w:tr>
      <w:tr w:rsidR="00991F14" w:rsidRPr="00E4787C" w:rsidTr="009C45FB">
        <w:trPr>
          <w:trHeight w:val="6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Индивидуальный подоходный налог</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327 736,1</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991F14" w:rsidP="00991F14">
            <w:pPr>
              <w:pStyle w:val="2a"/>
              <w:jc w:val="right"/>
              <w:rPr>
                <w:rFonts w:ascii="Times New Roman" w:hAnsi="Times New Roman" w:cs="Times New Roman"/>
                <w:sz w:val="24"/>
                <w:szCs w:val="24"/>
              </w:rPr>
            </w:pPr>
            <w:r w:rsidRPr="000F298A">
              <w:rPr>
                <w:rFonts w:ascii="Times New Roman" w:hAnsi="Times New Roman" w:cs="Times New Roman"/>
                <w:sz w:val="24"/>
                <w:szCs w:val="24"/>
              </w:rPr>
              <w:t>2</w:t>
            </w:r>
            <w:r>
              <w:rPr>
                <w:rFonts w:ascii="Times New Roman" w:hAnsi="Times New Roman" w:cs="Times New Roman"/>
                <w:sz w:val="24"/>
                <w:szCs w:val="24"/>
                <w:lang w:val="kk-KZ"/>
              </w:rPr>
              <w:t>34</w:t>
            </w:r>
            <w:r w:rsidRPr="000F298A">
              <w:rPr>
                <w:rFonts w:ascii="Times New Roman" w:hAnsi="Times New Roman" w:cs="Times New Roman"/>
                <w:sz w:val="24"/>
                <w:szCs w:val="24"/>
              </w:rPr>
              <w:t> 22</w:t>
            </w:r>
            <w:r>
              <w:rPr>
                <w:rFonts w:ascii="Times New Roman" w:hAnsi="Times New Roman" w:cs="Times New Roman"/>
                <w:sz w:val="24"/>
                <w:szCs w:val="24"/>
                <w:lang w:val="kk-KZ"/>
              </w:rPr>
              <w:t>2</w:t>
            </w:r>
            <w:r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991F14">
            <w:pPr>
              <w:pStyle w:val="2a"/>
              <w:jc w:val="right"/>
              <w:rPr>
                <w:rFonts w:ascii="Times New Roman" w:hAnsi="Times New Roman" w:cs="Times New Roman"/>
                <w:sz w:val="24"/>
                <w:szCs w:val="24"/>
              </w:rPr>
            </w:pPr>
            <w:r w:rsidRPr="000F298A">
              <w:rPr>
                <w:rFonts w:ascii="Times New Roman" w:hAnsi="Times New Roman" w:cs="Times New Roman"/>
                <w:sz w:val="24"/>
                <w:szCs w:val="24"/>
              </w:rPr>
              <w:t>2</w:t>
            </w:r>
            <w:r>
              <w:rPr>
                <w:rFonts w:ascii="Times New Roman" w:hAnsi="Times New Roman" w:cs="Times New Roman"/>
                <w:sz w:val="24"/>
                <w:szCs w:val="24"/>
                <w:lang w:val="kk-KZ"/>
              </w:rPr>
              <w:t>49</w:t>
            </w:r>
            <w:r w:rsidRPr="000F298A">
              <w:rPr>
                <w:rFonts w:ascii="Times New Roman" w:hAnsi="Times New Roman" w:cs="Times New Roman"/>
                <w:sz w:val="24"/>
                <w:szCs w:val="24"/>
              </w:rPr>
              <w:t> </w:t>
            </w:r>
            <w:r>
              <w:rPr>
                <w:rFonts w:ascii="Times New Roman" w:hAnsi="Times New Roman" w:cs="Times New Roman"/>
                <w:sz w:val="24"/>
                <w:szCs w:val="24"/>
                <w:lang w:val="kk-KZ"/>
              </w:rPr>
              <w:t>019</w:t>
            </w:r>
            <w:r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991F14" w:rsidRDefault="00991F14" w:rsidP="00B07130">
            <w:pPr>
              <w:pStyle w:val="2a"/>
              <w:jc w:val="right"/>
              <w:rPr>
                <w:rFonts w:ascii="Times New Roman" w:hAnsi="Times New Roman" w:cs="Times New Roman"/>
                <w:sz w:val="24"/>
                <w:szCs w:val="24"/>
                <w:lang w:val="kk-KZ"/>
              </w:rPr>
            </w:pPr>
            <w:r w:rsidRPr="00713387">
              <w:rPr>
                <w:rFonts w:ascii="Times New Roman" w:hAnsi="Times New Roman" w:cs="Times New Roman"/>
                <w:sz w:val="24"/>
                <w:szCs w:val="24"/>
                <w:lang w:val="kk-KZ"/>
              </w:rPr>
              <w:t>315 584,7</w:t>
            </w:r>
          </w:p>
        </w:tc>
        <w:tc>
          <w:tcPr>
            <w:tcW w:w="801" w:type="dxa"/>
            <w:tcBorders>
              <w:top w:val="nil"/>
              <w:left w:val="nil"/>
              <w:bottom w:val="single" w:sz="4" w:space="0" w:color="auto"/>
              <w:right w:val="single" w:sz="4" w:space="0" w:color="auto"/>
            </w:tcBorders>
            <w:shd w:val="clear" w:color="auto" w:fill="auto"/>
            <w:vAlign w:val="center"/>
          </w:tcPr>
          <w:p w:rsidR="00991F14" w:rsidRPr="00991F14" w:rsidRDefault="00991F14" w:rsidP="00991F14">
            <w:pPr>
              <w:pStyle w:val="2a"/>
              <w:jc w:val="right"/>
              <w:rPr>
                <w:rFonts w:ascii="Times New Roman" w:hAnsi="Times New Roman" w:cs="Times New Roman"/>
                <w:sz w:val="24"/>
                <w:szCs w:val="24"/>
                <w:lang w:val="kk-KZ"/>
              </w:rPr>
            </w:pPr>
            <w:r>
              <w:rPr>
                <w:rFonts w:ascii="Times New Roman" w:hAnsi="Times New Roman" w:cs="Times New Roman"/>
                <w:sz w:val="24"/>
                <w:szCs w:val="24"/>
              </w:rPr>
              <w:t>1</w:t>
            </w:r>
            <w:r w:rsidRPr="000F298A">
              <w:rPr>
                <w:rFonts w:ascii="Times New Roman" w:hAnsi="Times New Roman" w:cs="Times New Roman"/>
                <w:sz w:val="24"/>
                <w:szCs w:val="24"/>
              </w:rPr>
              <w:t>2</w:t>
            </w:r>
            <w:r>
              <w:rPr>
                <w:rFonts w:ascii="Times New Roman" w:hAnsi="Times New Roman" w:cs="Times New Roman"/>
                <w:sz w:val="24"/>
                <w:szCs w:val="24"/>
                <w:lang w:val="kk-KZ"/>
              </w:rPr>
              <w:t>6</w:t>
            </w:r>
            <w:r w:rsidRPr="000F298A">
              <w:rPr>
                <w:rFonts w:ascii="Times New Roman" w:hAnsi="Times New Roman" w:cs="Times New Roman"/>
                <w:sz w:val="24"/>
                <w:szCs w:val="24"/>
              </w:rPr>
              <w:t>,</w:t>
            </w:r>
            <w:r>
              <w:rPr>
                <w:rFonts w:ascii="Times New Roman" w:hAnsi="Times New Roman" w:cs="Times New Roman"/>
                <w:sz w:val="24"/>
                <w:szCs w:val="24"/>
                <w:lang w:val="kk-KZ"/>
              </w:rPr>
              <w:t>7</w:t>
            </w:r>
          </w:p>
        </w:tc>
        <w:tc>
          <w:tcPr>
            <w:tcW w:w="992" w:type="dxa"/>
            <w:tcBorders>
              <w:top w:val="nil"/>
              <w:left w:val="nil"/>
              <w:bottom w:val="single" w:sz="4" w:space="0" w:color="auto"/>
              <w:right w:val="single" w:sz="4" w:space="0" w:color="auto"/>
            </w:tcBorders>
            <w:shd w:val="clear" w:color="auto" w:fill="auto"/>
            <w:vAlign w:val="center"/>
          </w:tcPr>
          <w:p w:rsidR="00991F14" w:rsidRPr="005B0F7A" w:rsidRDefault="00991F14" w:rsidP="005B0F7A">
            <w:pPr>
              <w:pStyle w:val="2a"/>
              <w:jc w:val="right"/>
              <w:rPr>
                <w:rFonts w:ascii="Times New Roman" w:hAnsi="Times New Roman" w:cs="Times New Roman"/>
                <w:sz w:val="24"/>
                <w:szCs w:val="24"/>
                <w:lang w:val="kk-KZ"/>
              </w:rPr>
            </w:pPr>
            <w:r w:rsidRPr="000F298A">
              <w:rPr>
                <w:rFonts w:ascii="Times New Roman" w:hAnsi="Times New Roman" w:cs="Times New Roman"/>
                <w:sz w:val="24"/>
                <w:szCs w:val="24"/>
              </w:rPr>
              <w:t xml:space="preserve"> </w:t>
            </w:r>
            <w:r w:rsidR="005B0F7A">
              <w:rPr>
                <w:rFonts w:ascii="Times New Roman" w:hAnsi="Times New Roman" w:cs="Times New Roman"/>
                <w:sz w:val="24"/>
                <w:szCs w:val="24"/>
                <w:lang w:val="kk-KZ"/>
              </w:rPr>
              <w:t>96</w:t>
            </w:r>
            <w:r w:rsidRPr="000F298A">
              <w:rPr>
                <w:rFonts w:ascii="Times New Roman" w:hAnsi="Times New Roman" w:cs="Times New Roman"/>
                <w:sz w:val="24"/>
                <w:szCs w:val="24"/>
              </w:rPr>
              <w:t>,</w:t>
            </w:r>
            <w:r w:rsidR="005B0F7A">
              <w:rPr>
                <w:rFonts w:ascii="Times New Roman" w:hAnsi="Times New Roman" w:cs="Times New Roman"/>
                <w:sz w:val="24"/>
                <w:szCs w:val="24"/>
                <w:lang w:val="kk-KZ"/>
              </w:rPr>
              <w:t>3</w:t>
            </w:r>
          </w:p>
        </w:tc>
      </w:tr>
      <w:tr w:rsidR="00991F14" w:rsidRPr="00E4787C" w:rsidTr="009C45FB">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Социальный налог</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229 856,2</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19</w:t>
            </w:r>
            <w:r w:rsidR="00AD6FE4">
              <w:rPr>
                <w:rFonts w:ascii="Times New Roman" w:hAnsi="Times New Roman" w:cs="Times New Roman"/>
                <w:sz w:val="24"/>
                <w:szCs w:val="24"/>
                <w:lang w:val="kk-KZ"/>
              </w:rPr>
              <w:t>3</w:t>
            </w:r>
            <w:r w:rsidRPr="000F298A">
              <w:rPr>
                <w:rFonts w:ascii="Times New Roman" w:hAnsi="Times New Roman" w:cs="Times New Roman"/>
                <w:sz w:val="24"/>
                <w:szCs w:val="24"/>
              </w:rPr>
              <w:t> </w:t>
            </w:r>
            <w:r w:rsidR="00AD6FE4">
              <w:rPr>
                <w:rFonts w:ascii="Times New Roman" w:hAnsi="Times New Roman" w:cs="Times New Roman"/>
                <w:sz w:val="24"/>
                <w:szCs w:val="24"/>
                <w:lang w:val="kk-KZ"/>
              </w:rPr>
              <w:t>000</w:t>
            </w:r>
            <w:r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1</w:t>
            </w:r>
            <w:r w:rsidR="00AD6FE4">
              <w:rPr>
                <w:rFonts w:ascii="Times New Roman" w:hAnsi="Times New Roman" w:cs="Times New Roman"/>
                <w:sz w:val="24"/>
                <w:szCs w:val="24"/>
                <w:lang w:val="kk-KZ"/>
              </w:rPr>
              <w:t>74</w:t>
            </w:r>
            <w:r w:rsidRPr="000F298A">
              <w:rPr>
                <w:rFonts w:ascii="Times New Roman" w:hAnsi="Times New Roman" w:cs="Times New Roman"/>
                <w:sz w:val="24"/>
                <w:szCs w:val="24"/>
              </w:rPr>
              <w:t> </w:t>
            </w:r>
            <w:r w:rsidR="00AD6FE4">
              <w:rPr>
                <w:rFonts w:ascii="Times New Roman" w:hAnsi="Times New Roman" w:cs="Times New Roman"/>
                <w:sz w:val="24"/>
                <w:szCs w:val="24"/>
                <w:lang w:val="kk-KZ"/>
              </w:rPr>
              <w:t>930</w:t>
            </w:r>
            <w:r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AD6FE4" w:rsidRDefault="00AD6FE4" w:rsidP="00B07130">
            <w:pPr>
              <w:pStyle w:val="2a"/>
              <w:jc w:val="right"/>
              <w:rPr>
                <w:rFonts w:ascii="Times New Roman" w:hAnsi="Times New Roman" w:cs="Times New Roman"/>
                <w:sz w:val="24"/>
                <w:szCs w:val="24"/>
                <w:lang w:val="kk-KZ"/>
              </w:rPr>
            </w:pPr>
            <w:r w:rsidRPr="00797B28">
              <w:rPr>
                <w:rFonts w:ascii="Times New Roman" w:hAnsi="Times New Roman" w:cs="Times New Roman"/>
                <w:sz w:val="24"/>
                <w:szCs w:val="24"/>
                <w:lang w:val="kk-KZ"/>
              </w:rPr>
              <w:t>209 092,8</w:t>
            </w:r>
          </w:p>
        </w:tc>
        <w:tc>
          <w:tcPr>
            <w:tcW w:w="801" w:type="dxa"/>
            <w:tcBorders>
              <w:top w:val="nil"/>
              <w:left w:val="nil"/>
              <w:bottom w:val="single" w:sz="4" w:space="0" w:color="auto"/>
              <w:right w:val="single" w:sz="4" w:space="0" w:color="auto"/>
            </w:tcBorders>
            <w:shd w:val="clear" w:color="auto" w:fill="auto"/>
            <w:vAlign w:val="center"/>
          </w:tcPr>
          <w:p w:rsidR="00991F14" w:rsidRPr="00AD6FE4" w:rsidRDefault="00991F14" w:rsidP="00AD6FE4">
            <w:pPr>
              <w:pStyle w:val="2a"/>
              <w:jc w:val="right"/>
              <w:rPr>
                <w:rFonts w:ascii="Times New Roman" w:hAnsi="Times New Roman" w:cs="Times New Roman"/>
                <w:sz w:val="24"/>
                <w:szCs w:val="24"/>
                <w:lang w:val="kk-KZ"/>
              </w:rPr>
            </w:pPr>
            <w:r w:rsidRPr="000F298A">
              <w:rPr>
                <w:rFonts w:ascii="Times New Roman" w:hAnsi="Times New Roman" w:cs="Times New Roman"/>
                <w:sz w:val="24"/>
                <w:szCs w:val="24"/>
              </w:rPr>
              <w:t>119,</w:t>
            </w:r>
            <w:r w:rsidR="00AD6FE4">
              <w:rPr>
                <w:rFonts w:ascii="Times New Roman" w:hAnsi="Times New Roman" w:cs="Times New Roman"/>
                <w:sz w:val="24"/>
                <w:szCs w:val="24"/>
                <w:lang w:val="kk-KZ"/>
              </w:rPr>
              <w:t>5</w:t>
            </w:r>
          </w:p>
        </w:tc>
        <w:tc>
          <w:tcPr>
            <w:tcW w:w="992" w:type="dxa"/>
            <w:tcBorders>
              <w:top w:val="nil"/>
              <w:left w:val="nil"/>
              <w:bottom w:val="single" w:sz="4" w:space="0" w:color="auto"/>
              <w:right w:val="single" w:sz="4" w:space="0" w:color="auto"/>
            </w:tcBorders>
            <w:shd w:val="clear" w:color="auto" w:fill="auto"/>
            <w:vAlign w:val="center"/>
          </w:tcPr>
          <w:p w:rsidR="00991F14" w:rsidRPr="00AD6FE4" w:rsidRDefault="00AD6FE4" w:rsidP="00AD6FE4">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9</w:t>
            </w:r>
            <w:r w:rsidR="005B0F7A">
              <w:rPr>
                <w:rFonts w:ascii="Times New Roman" w:hAnsi="Times New Roman" w:cs="Times New Roman"/>
                <w:sz w:val="24"/>
                <w:szCs w:val="24"/>
                <w:lang w:val="kk-KZ"/>
              </w:rPr>
              <w:t>1</w:t>
            </w:r>
            <w:r w:rsidR="00991F14" w:rsidRPr="000F298A">
              <w:rPr>
                <w:rFonts w:ascii="Times New Roman" w:hAnsi="Times New Roman" w:cs="Times New Roman"/>
                <w:sz w:val="24"/>
                <w:szCs w:val="24"/>
              </w:rPr>
              <w:t>,</w:t>
            </w:r>
            <w:r>
              <w:rPr>
                <w:rFonts w:ascii="Times New Roman" w:hAnsi="Times New Roman" w:cs="Times New Roman"/>
                <w:sz w:val="24"/>
                <w:szCs w:val="24"/>
                <w:lang w:val="kk-KZ"/>
              </w:rPr>
              <w:t>0</w:t>
            </w:r>
          </w:p>
        </w:tc>
      </w:tr>
      <w:tr w:rsidR="00991F14" w:rsidRPr="00E4787C" w:rsidTr="009C45FB">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 xml:space="preserve">Налоги на имущество </w:t>
            </w:r>
            <w:r w:rsidRPr="000F298A">
              <w:rPr>
                <w:rFonts w:ascii="Times New Roman" w:hAnsi="Times New Roman" w:cs="Times New Roman"/>
                <w:i/>
                <w:sz w:val="24"/>
                <w:szCs w:val="24"/>
              </w:rPr>
              <w:t>в том числе:</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245 812,7</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234 </w:t>
            </w:r>
            <w:r w:rsidR="00AD6FE4">
              <w:rPr>
                <w:rFonts w:ascii="Times New Roman" w:hAnsi="Times New Roman" w:cs="Times New Roman"/>
                <w:sz w:val="24"/>
                <w:szCs w:val="24"/>
                <w:lang w:val="kk-KZ"/>
              </w:rPr>
              <w:t>214</w:t>
            </w:r>
            <w:r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2</w:t>
            </w:r>
            <w:r w:rsidR="00AD6FE4">
              <w:rPr>
                <w:rFonts w:ascii="Times New Roman" w:hAnsi="Times New Roman" w:cs="Times New Roman"/>
                <w:sz w:val="24"/>
                <w:szCs w:val="24"/>
                <w:lang w:val="kk-KZ"/>
              </w:rPr>
              <w:t>3</w:t>
            </w:r>
            <w:r w:rsidRPr="000F298A">
              <w:rPr>
                <w:rFonts w:ascii="Times New Roman" w:hAnsi="Times New Roman" w:cs="Times New Roman"/>
                <w:sz w:val="24"/>
                <w:szCs w:val="24"/>
              </w:rPr>
              <w:t>3 </w:t>
            </w:r>
            <w:r w:rsidR="00AD6FE4">
              <w:rPr>
                <w:rFonts w:ascii="Times New Roman" w:hAnsi="Times New Roman" w:cs="Times New Roman"/>
                <w:sz w:val="24"/>
                <w:szCs w:val="24"/>
                <w:lang w:val="kk-KZ"/>
              </w:rPr>
              <w:t>862</w:t>
            </w:r>
            <w:r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AD6FE4" w:rsidP="00B07130">
            <w:pPr>
              <w:pStyle w:val="2a"/>
              <w:jc w:val="right"/>
              <w:rPr>
                <w:rFonts w:ascii="Times New Roman" w:hAnsi="Times New Roman" w:cs="Times New Roman"/>
                <w:sz w:val="24"/>
                <w:szCs w:val="24"/>
                <w:lang w:val="kk-KZ"/>
              </w:rPr>
            </w:pPr>
            <w:r w:rsidRPr="00E02253">
              <w:rPr>
                <w:rFonts w:ascii="Times New Roman" w:hAnsi="Times New Roman" w:cs="Times New Roman"/>
                <w:sz w:val="24"/>
                <w:szCs w:val="24"/>
                <w:lang w:val="kk-KZ"/>
              </w:rPr>
              <w:t>241 143,8</w:t>
            </w:r>
          </w:p>
        </w:tc>
        <w:tc>
          <w:tcPr>
            <w:tcW w:w="801" w:type="dxa"/>
            <w:tcBorders>
              <w:top w:val="nil"/>
              <w:left w:val="nil"/>
              <w:bottom w:val="single" w:sz="4" w:space="0" w:color="auto"/>
              <w:right w:val="single" w:sz="4" w:space="0" w:color="auto"/>
            </w:tcBorders>
            <w:shd w:val="clear" w:color="auto" w:fill="auto"/>
            <w:vAlign w:val="center"/>
          </w:tcPr>
          <w:p w:rsidR="00991F14" w:rsidRPr="00AD6FE4" w:rsidRDefault="00991F14" w:rsidP="00AD6FE4">
            <w:pPr>
              <w:pStyle w:val="2a"/>
              <w:jc w:val="right"/>
              <w:rPr>
                <w:rFonts w:ascii="Times New Roman" w:hAnsi="Times New Roman" w:cs="Times New Roman"/>
                <w:sz w:val="24"/>
                <w:szCs w:val="24"/>
                <w:lang w:val="kk-KZ"/>
              </w:rPr>
            </w:pPr>
            <w:r w:rsidRPr="000F298A">
              <w:rPr>
                <w:rFonts w:ascii="Times New Roman" w:hAnsi="Times New Roman" w:cs="Times New Roman"/>
                <w:sz w:val="24"/>
                <w:szCs w:val="24"/>
              </w:rPr>
              <w:t>10</w:t>
            </w:r>
            <w:r w:rsidR="00AD6FE4">
              <w:rPr>
                <w:rFonts w:ascii="Times New Roman" w:hAnsi="Times New Roman" w:cs="Times New Roman"/>
                <w:sz w:val="24"/>
                <w:szCs w:val="24"/>
                <w:lang w:val="kk-KZ"/>
              </w:rPr>
              <w:t>3</w:t>
            </w:r>
            <w:r w:rsidRPr="000F298A">
              <w:rPr>
                <w:rFonts w:ascii="Times New Roman" w:hAnsi="Times New Roman" w:cs="Times New Roman"/>
                <w:sz w:val="24"/>
                <w:szCs w:val="24"/>
              </w:rPr>
              <w:t>,</w:t>
            </w:r>
            <w:r w:rsidR="00AD6FE4">
              <w:rPr>
                <w:rFonts w:ascii="Times New Roman" w:hAnsi="Times New Roman" w:cs="Times New Roman"/>
                <w:sz w:val="24"/>
                <w:szCs w:val="24"/>
                <w:lang w:val="kk-KZ"/>
              </w:rPr>
              <w:t>1</w:t>
            </w:r>
          </w:p>
        </w:tc>
        <w:tc>
          <w:tcPr>
            <w:tcW w:w="992" w:type="dxa"/>
            <w:tcBorders>
              <w:top w:val="nil"/>
              <w:left w:val="nil"/>
              <w:bottom w:val="single" w:sz="4" w:space="0" w:color="auto"/>
              <w:right w:val="single" w:sz="4" w:space="0" w:color="auto"/>
            </w:tcBorders>
            <w:shd w:val="clear" w:color="auto" w:fill="auto"/>
            <w:vAlign w:val="center"/>
          </w:tcPr>
          <w:p w:rsidR="00991F14" w:rsidRPr="005B0F7A" w:rsidRDefault="005B0F7A" w:rsidP="005B0F7A">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98</w:t>
            </w:r>
            <w:r w:rsidR="00991F14" w:rsidRPr="000F298A">
              <w:rPr>
                <w:rFonts w:ascii="Times New Roman" w:hAnsi="Times New Roman" w:cs="Times New Roman"/>
                <w:sz w:val="24"/>
                <w:szCs w:val="24"/>
              </w:rPr>
              <w:t>,</w:t>
            </w:r>
            <w:r>
              <w:rPr>
                <w:rFonts w:ascii="Times New Roman" w:hAnsi="Times New Roman" w:cs="Times New Roman"/>
                <w:sz w:val="24"/>
                <w:szCs w:val="24"/>
                <w:lang w:val="kk-KZ"/>
              </w:rPr>
              <w:t>1</w:t>
            </w:r>
          </w:p>
        </w:tc>
      </w:tr>
      <w:tr w:rsidR="00991F14" w:rsidRPr="00E4787C" w:rsidTr="00B07130">
        <w:trPr>
          <w:trHeight w:val="300"/>
        </w:trPr>
        <w:tc>
          <w:tcPr>
            <w:tcW w:w="2596" w:type="dxa"/>
            <w:tcBorders>
              <w:top w:val="nil"/>
              <w:left w:val="single" w:sz="4" w:space="0" w:color="auto"/>
              <w:bottom w:val="single" w:sz="4" w:space="0" w:color="auto"/>
              <w:right w:val="nil"/>
            </w:tcBorders>
            <w:shd w:val="clear" w:color="auto" w:fill="auto"/>
          </w:tcPr>
          <w:p w:rsidR="00991F14" w:rsidRPr="000F298A" w:rsidRDefault="00991F14" w:rsidP="00794614">
            <w:pPr>
              <w:pStyle w:val="2a"/>
              <w:rPr>
                <w:rFonts w:ascii="Times New Roman" w:hAnsi="Times New Roman" w:cs="Times New Roman"/>
                <w:i/>
                <w:sz w:val="24"/>
                <w:szCs w:val="24"/>
              </w:rPr>
            </w:pPr>
            <w:r w:rsidRPr="000F298A">
              <w:rPr>
                <w:rFonts w:ascii="Times New Roman" w:hAnsi="Times New Roman" w:cs="Times New Roman"/>
                <w:i/>
                <w:sz w:val="24"/>
                <w:szCs w:val="24"/>
              </w:rPr>
              <w:t xml:space="preserve">Налог на имущество </w:t>
            </w:r>
            <w:r w:rsidRPr="000F298A">
              <w:rPr>
                <w:rFonts w:ascii="Times New Roman" w:hAnsi="Times New Roman" w:cs="Times New Roman"/>
                <w:i/>
                <w:sz w:val="24"/>
                <w:szCs w:val="24"/>
              </w:rPr>
              <w:lastRenderedPageBreak/>
              <w:t>юридических лиц и индивидуальных предпринимателей</w:t>
            </w:r>
          </w:p>
        </w:tc>
        <w:tc>
          <w:tcPr>
            <w:tcW w:w="1275" w:type="dxa"/>
            <w:tcBorders>
              <w:top w:val="nil"/>
              <w:left w:val="single" w:sz="4" w:space="0" w:color="auto"/>
              <w:bottom w:val="single" w:sz="4" w:space="0" w:color="auto"/>
              <w:right w:val="single" w:sz="4" w:space="0" w:color="auto"/>
            </w:tcBorders>
            <w:shd w:val="clear" w:color="auto" w:fill="auto"/>
            <w:vAlign w:val="center"/>
          </w:tcPr>
          <w:p w:rsidR="00991F14" w:rsidRPr="000F298A" w:rsidRDefault="00991F14" w:rsidP="00AD6FE4">
            <w:pPr>
              <w:pStyle w:val="2a"/>
              <w:jc w:val="right"/>
              <w:rPr>
                <w:rFonts w:ascii="Times New Roman" w:hAnsi="Times New Roman" w:cs="Times New Roman"/>
                <w:i/>
                <w:sz w:val="24"/>
                <w:szCs w:val="24"/>
              </w:rPr>
            </w:pPr>
            <w:r w:rsidRPr="000F298A">
              <w:rPr>
                <w:rFonts w:ascii="Times New Roman" w:hAnsi="Times New Roman" w:cs="Times New Roman"/>
                <w:i/>
                <w:sz w:val="24"/>
                <w:szCs w:val="24"/>
              </w:rPr>
              <w:lastRenderedPageBreak/>
              <w:t>219 782,7</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991F14" w:rsidP="006E3E14">
            <w:pPr>
              <w:pStyle w:val="2a"/>
              <w:jc w:val="right"/>
              <w:rPr>
                <w:rFonts w:ascii="Times New Roman" w:hAnsi="Times New Roman" w:cs="Times New Roman"/>
                <w:i/>
                <w:sz w:val="24"/>
                <w:szCs w:val="24"/>
              </w:rPr>
            </w:pPr>
            <w:r w:rsidRPr="000F298A">
              <w:rPr>
                <w:rFonts w:ascii="Times New Roman" w:hAnsi="Times New Roman" w:cs="Times New Roman"/>
                <w:i/>
                <w:sz w:val="24"/>
                <w:szCs w:val="24"/>
              </w:rPr>
              <w:t>21</w:t>
            </w:r>
            <w:r w:rsidR="006E3E14">
              <w:rPr>
                <w:rFonts w:ascii="Times New Roman" w:hAnsi="Times New Roman" w:cs="Times New Roman"/>
                <w:i/>
                <w:sz w:val="24"/>
                <w:szCs w:val="24"/>
                <w:lang w:val="kk-KZ"/>
              </w:rPr>
              <w:t>1</w:t>
            </w:r>
            <w:r w:rsidRPr="000F298A">
              <w:rPr>
                <w:rFonts w:ascii="Times New Roman" w:hAnsi="Times New Roman" w:cs="Times New Roman"/>
                <w:i/>
                <w:sz w:val="24"/>
                <w:szCs w:val="24"/>
              </w:rPr>
              <w:t> </w:t>
            </w:r>
            <w:r w:rsidR="006E3E14">
              <w:rPr>
                <w:rFonts w:ascii="Times New Roman" w:hAnsi="Times New Roman" w:cs="Times New Roman"/>
                <w:i/>
                <w:sz w:val="24"/>
                <w:szCs w:val="24"/>
                <w:lang w:val="kk-KZ"/>
              </w:rPr>
              <w:t>600</w:t>
            </w:r>
            <w:r w:rsidRPr="000F298A">
              <w:rPr>
                <w:rFonts w:ascii="Times New Roman" w:hAnsi="Times New Roman" w:cs="Times New Roman"/>
                <w:i/>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6E3E14" w:rsidRDefault="00991F14" w:rsidP="006E3E14">
            <w:pPr>
              <w:pStyle w:val="2a"/>
              <w:jc w:val="right"/>
              <w:rPr>
                <w:rFonts w:ascii="Times New Roman" w:hAnsi="Times New Roman" w:cs="Times New Roman"/>
                <w:i/>
                <w:sz w:val="24"/>
                <w:szCs w:val="24"/>
                <w:lang w:val="kk-KZ"/>
              </w:rPr>
            </w:pPr>
            <w:r w:rsidRPr="000F298A">
              <w:rPr>
                <w:rFonts w:ascii="Times New Roman" w:hAnsi="Times New Roman" w:cs="Times New Roman"/>
                <w:i/>
                <w:sz w:val="24"/>
                <w:szCs w:val="24"/>
              </w:rPr>
              <w:t>2</w:t>
            </w:r>
            <w:r w:rsidR="006E3E14">
              <w:rPr>
                <w:rFonts w:ascii="Times New Roman" w:hAnsi="Times New Roman" w:cs="Times New Roman"/>
                <w:i/>
                <w:sz w:val="24"/>
                <w:szCs w:val="24"/>
                <w:lang w:val="kk-KZ"/>
              </w:rPr>
              <w:t>10</w:t>
            </w:r>
            <w:r w:rsidRPr="000F298A">
              <w:rPr>
                <w:rFonts w:ascii="Times New Roman" w:hAnsi="Times New Roman" w:cs="Times New Roman"/>
                <w:i/>
                <w:sz w:val="24"/>
                <w:szCs w:val="24"/>
              </w:rPr>
              <w:t> </w:t>
            </w:r>
            <w:r w:rsidR="006E3E14">
              <w:rPr>
                <w:rFonts w:ascii="Times New Roman" w:hAnsi="Times New Roman" w:cs="Times New Roman"/>
                <w:i/>
                <w:sz w:val="24"/>
                <w:szCs w:val="24"/>
                <w:lang w:val="kk-KZ"/>
              </w:rPr>
              <w:t>225</w:t>
            </w:r>
            <w:r w:rsidRPr="000F298A">
              <w:rPr>
                <w:rFonts w:ascii="Times New Roman" w:hAnsi="Times New Roman" w:cs="Times New Roman"/>
                <w:i/>
                <w:sz w:val="24"/>
                <w:szCs w:val="24"/>
              </w:rPr>
              <w:t>,</w:t>
            </w:r>
            <w:r w:rsidR="006E3E14">
              <w:rPr>
                <w:rFonts w:ascii="Times New Roman" w:hAnsi="Times New Roman" w:cs="Times New Roman"/>
                <w:i/>
                <w:sz w:val="24"/>
                <w:szCs w:val="24"/>
                <w:lang w:val="kk-KZ"/>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6E3E14" w:rsidP="00B07130">
            <w:pPr>
              <w:pStyle w:val="2a"/>
              <w:jc w:val="right"/>
              <w:rPr>
                <w:rFonts w:ascii="Times New Roman" w:hAnsi="Times New Roman" w:cs="Times New Roman"/>
                <w:i/>
                <w:sz w:val="24"/>
                <w:szCs w:val="24"/>
              </w:rPr>
            </w:pPr>
            <w:r w:rsidRPr="00E02253">
              <w:rPr>
                <w:rFonts w:ascii="Times New Roman" w:hAnsi="Times New Roman" w:cs="Times New Roman"/>
                <w:i/>
                <w:sz w:val="24"/>
                <w:szCs w:val="24"/>
                <w:lang w:val="kk-KZ"/>
              </w:rPr>
              <w:t>213 710,8</w:t>
            </w:r>
          </w:p>
        </w:tc>
        <w:tc>
          <w:tcPr>
            <w:tcW w:w="801" w:type="dxa"/>
            <w:tcBorders>
              <w:top w:val="nil"/>
              <w:left w:val="nil"/>
              <w:bottom w:val="single" w:sz="4" w:space="0" w:color="auto"/>
              <w:right w:val="single" w:sz="4" w:space="0" w:color="auto"/>
            </w:tcBorders>
            <w:shd w:val="clear" w:color="auto" w:fill="auto"/>
            <w:vAlign w:val="center"/>
          </w:tcPr>
          <w:p w:rsidR="00991F14" w:rsidRPr="006E3E14" w:rsidRDefault="00991F14" w:rsidP="006E3E14">
            <w:pPr>
              <w:pStyle w:val="2a"/>
              <w:jc w:val="right"/>
              <w:rPr>
                <w:rFonts w:ascii="Times New Roman" w:hAnsi="Times New Roman" w:cs="Times New Roman"/>
                <w:i/>
                <w:sz w:val="24"/>
                <w:szCs w:val="24"/>
                <w:lang w:val="kk-KZ"/>
              </w:rPr>
            </w:pPr>
            <w:r w:rsidRPr="000F298A">
              <w:rPr>
                <w:rFonts w:ascii="Times New Roman" w:hAnsi="Times New Roman" w:cs="Times New Roman"/>
                <w:i/>
                <w:sz w:val="24"/>
                <w:szCs w:val="24"/>
              </w:rPr>
              <w:t>10</w:t>
            </w:r>
            <w:r w:rsidR="006E3E14">
              <w:rPr>
                <w:rFonts w:ascii="Times New Roman" w:hAnsi="Times New Roman" w:cs="Times New Roman"/>
                <w:i/>
                <w:sz w:val="24"/>
                <w:szCs w:val="24"/>
                <w:lang w:val="kk-KZ"/>
              </w:rPr>
              <w:t>1</w:t>
            </w:r>
            <w:r w:rsidRPr="000F298A">
              <w:rPr>
                <w:rFonts w:ascii="Times New Roman" w:hAnsi="Times New Roman" w:cs="Times New Roman"/>
                <w:i/>
                <w:sz w:val="24"/>
                <w:szCs w:val="24"/>
              </w:rPr>
              <w:t>,</w:t>
            </w:r>
            <w:r w:rsidR="006E3E14">
              <w:rPr>
                <w:rFonts w:ascii="Times New Roman" w:hAnsi="Times New Roman" w:cs="Times New Roman"/>
                <w:i/>
                <w:sz w:val="24"/>
                <w:szCs w:val="24"/>
                <w:lang w:val="kk-KZ"/>
              </w:rPr>
              <w:t>7</w:t>
            </w:r>
          </w:p>
        </w:tc>
        <w:tc>
          <w:tcPr>
            <w:tcW w:w="992" w:type="dxa"/>
            <w:tcBorders>
              <w:top w:val="nil"/>
              <w:left w:val="nil"/>
              <w:bottom w:val="single" w:sz="4" w:space="0" w:color="auto"/>
              <w:right w:val="single" w:sz="4" w:space="0" w:color="auto"/>
            </w:tcBorders>
            <w:shd w:val="clear" w:color="auto" w:fill="auto"/>
            <w:vAlign w:val="center"/>
          </w:tcPr>
          <w:p w:rsidR="00991F14" w:rsidRPr="005B0F7A" w:rsidRDefault="005B0F7A" w:rsidP="005B0F7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97</w:t>
            </w:r>
            <w:r w:rsidR="00991F14" w:rsidRPr="000F298A">
              <w:rPr>
                <w:rFonts w:ascii="Times New Roman" w:hAnsi="Times New Roman" w:cs="Times New Roman"/>
                <w:i/>
                <w:sz w:val="24"/>
                <w:szCs w:val="24"/>
              </w:rPr>
              <w:t>,</w:t>
            </w:r>
            <w:r>
              <w:rPr>
                <w:rFonts w:ascii="Times New Roman" w:hAnsi="Times New Roman" w:cs="Times New Roman"/>
                <w:i/>
                <w:sz w:val="24"/>
                <w:szCs w:val="24"/>
                <w:lang w:val="kk-KZ"/>
              </w:rPr>
              <w:t>2</w:t>
            </w:r>
          </w:p>
        </w:tc>
      </w:tr>
      <w:tr w:rsidR="00991F14" w:rsidRPr="00E4787C" w:rsidTr="00B07130">
        <w:trPr>
          <w:trHeight w:val="300"/>
        </w:trPr>
        <w:tc>
          <w:tcPr>
            <w:tcW w:w="2596" w:type="dxa"/>
            <w:tcBorders>
              <w:top w:val="nil"/>
              <w:left w:val="single" w:sz="4" w:space="0" w:color="auto"/>
              <w:bottom w:val="single" w:sz="4" w:space="0" w:color="auto"/>
              <w:right w:val="nil"/>
            </w:tcBorders>
            <w:shd w:val="clear" w:color="auto" w:fill="auto"/>
          </w:tcPr>
          <w:p w:rsidR="00991F14" w:rsidRPr="000F298A" w:rsidRDefault="00991F14" w:rsidP="00794614">
            <w:pPr>
              <w:pStyle w:val="2a"/>
              <w:rPr>
                <w:rFonts w:ascii="Times New Roman" w:hAnsi="Times New Roman" w:cs="Times New Roman"/>
                <w:i/>
                <w:sz w:val="24"/>
                <w:szCs w:val="24"/>
              </w:rPr>
            </w:pPr>
            <w:r w:rsidRPr="000F298A">
              <w:rPr>
                <w:rFonts w:ascii="Times New Roman" w:hAnsi="Times New Roman" w:cs="Times New Roman"/>
                <w:i/>
                <w:sz w:val="24"/>
                <w:szCs w:val="24"/>
              </w:rPr>
              <w:lastRenderedPageBreak/>
              <w:t>Налог на имущество физических лиц</w:t>
            </w:r>
          </w:p>
        </w:tc>
        <w:tc>
          <w:tcPr>
            <w:tcW w:w="1275" w:type="dxa"/>
            <w:tcBorders>
              <w:top w:val="nil"/>
              <w:left w:val="single" w:sz="4" w:space="0" w:color="auto"/>
              <w:bottom w:val="single" w:sz="4" w:space="0" w:color="auto"/>
              <w:right w:val="single" w:sz="4" w:space="0" w:color="auto"/>
            </w:tcBorders>
            <w:shd w:val="clear" w:color="auto" w:fill="auto"/>
            <w:vAlign w:val="center"/>
          </w:tcPr>
          <w:p w:rsidR="00991F14" w:rsidRPr="000F298A" w:rsidRDefault="00991F14" w:rsidP="00AD6FE4">
            <w:pPr>
              <w:pStyle w:val="2a"/>
              <w:jc w:val="right"/>
              <w:rPr>
                <w:rFonts w:ascii="Times New Roman" w:hAnsi="Times New Roman" w:cs="Times New Roman"/>
                <w:i/>
                <w:sz w:val="24"/>
                <w:szCs w:val="24"/>
              </w:rPr>
            </w:pPr>
            <w:r w:rsidRPr="000F298A">
              <w:rPr>
                <w:rFonts w:ascii="Times New Roman" w:hAnsi="Times New Roman" w:cs="Times New Roman"/>
                <w:i/>
                <w:sz w:val="24"/>
                <w:szCs w:val="24"/>
              </w:rPr>
              <w:t>1 157,9</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6E3E14" w:rsidP="00B07130">
            <w:pPr>
              <w:pStyle w:val="2a"/>
              <w:jc w:val="right"/>
              <w:rPr>
                <w:rFonts w:ascii="Times New Roman" w:hAnsi="Times New Roman" w:cs="Times New Roman"/>
                <w:i/>
                <w:sz w:val="24"/>
                <w:szCs w:val="24"/>
              </w:rPr>
            </w:pPr>
            <w:r>
              <w:rPr>
                <w:rFonts w:ascii="Times New Roman" w:hAnsi="Times New Roman" w:cs="Times New Roman"/>
                <w:i/>
                <w:sz w:val="24"/>
                <w:szCs w:val="24"/>
                <w:lang w:val="kk-KZ"/>
              </w:rPr>
              <w:t>791</w:t>
            </w:r>
            <w:r w:rsidR="00991F14" w:rsidRPr="000F298A">
              <w:rPr>
                <w:rFonts w:ascii="Times New Roman" w:hAnsi="Times New Roman" w:cs="Times New Roman"/>
                <w:i/>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6E3E14" w:rsidP="006E3E14">
            <w:pPr>
              <w:pStyle w:val="2a"/>
              <w:jc w:val="right"/>
              <w:rPr>
                <w:rFonts w:ascii="Times New Roman" w:hAnsi="Times New Roman" w:cs="Times New Roman"/>
                <w:i/>
                <w:sz w:val="24"/>
                <w:szCs w:val="24"/>
              </w:rPr>
            </w:pPr>
            <w:r>
              <w:rPr>
                <w:rFonts w:ascii="Times New Roman" w:hAnsi="Times New Roman" w:cs="Times New Roman"/>
                <w:i/>
                <w:sz w:val="24"/>
                <w:szCs w:val="24"/>
                <w:lang w:val="kk-KZ"/>
              </w:rPr>
              <w:t>1 0</w:t>
            </w:r>
            <w:r w:rsidR="00991F14" w:rsidRPr="000F298A">
              <w:rPr>
                <w:rFonts w:ascii="Times New Roman" w:hAnsi="Times New Roman" w:cs="Times New Roman"/>
                <w:i/>
                <w:sz w:val="24"/>
                <w:szCs w:val="24"/>
              </w:rPr>
              <w:t>3</w:t>
            </w:r>
            <w:r>
              <w:rPr>
                <w:rFonts w:ascii="Times New Roman" w:hAnsi="Times New Roman" w:cs="Times New Roman"/>
                <w:i/>
                <w:sz w:val="24"/>
                <w:szCs w:val="24"/>
                <w:lang w:val="kk-KZ"/>
              </w:rPr>
              <w:t>1</w:t>
            </w:r>
            <w:r w:rsidR="00991F14" w:rsidRPr="000F298A">
              <w:rPr>
                <w:rFonts w:ascii="Times New Roman" w:hAnsi="Times New Roman" w:cs="Times New Roman"/>
                <w:i/>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6E3E14" w:rsidP="00B07130">
            <w:pPr>
              <w:pStyle w:val="2a"/>
              <w:jc w:val="right"/>
              <w:rPr>
                <w:rFonts w:ascii="Times New Roman" w:hAnsi="Times New Roman" w:cs="Times New Roman"/>
                <w:i/>
                <w:sz w:val="24"/>
                <w:szCs w:val="24"/>
                <w:lang w:val="kk-KZ"/>
              </w:rPr>
            </w:pPr>
            <w:r w:rsidRPr="00E02253">
              <w:rPr>
                <w:rFonts w:ascii="Times New Roman" w:hAnsi="Times New Roman" w:cs="Times New Roman"/>
                <w:i/>
                <w:sz w:val="24"/>
                <w:szCs w:val="24"/>
                <w:lang w:val="kk-KZ"/>
              </w:rPr>
              <w:t>1 270,3</w:t>
            </w:r>
          </w:p>
        </w:tc>
        <w:tc>
          <w:tcPr>
            <w:tcW w:w="801" w:type="dxa"/>
            <w:tcBorders>
              <w:top w:val="nil"/>
              <w:left w:val="nil"/>
              <w:bottom w:val="single" w:sz="4" w:space="0" w:color="auto"/>
              <w:right w:val="single" w:sz="4" w:space="0" w:color="auto"/>
            </w:tcBorders>
            <w:shd w:val="clear" w:color="auto" w:fill="auto"/>
            <w:vAlign w:val="center"/>
          </w:tcPr>
          <w:p w:rsidR="00991F14" w:rsidRPr="006E3E14" w:rsidRDefault="006E3E14" w:rsidP="006E3E14">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123</w:t>
            </w:r>
            <w:r w:rsidR="00991F14" w:rsidRPr="000F298A">
              <w:rPr>
                <w:rFonts w:ascii="Times New Roman" w:hAnsi="Times New Roman" w:cs="Times New Roman"/>
                <w:i/>
                <w:sz w:val="24"/>
                <w:szCs w:val="24"/>
              </w:rPr>
              <w:t>,</w:t>
            </w:r>
            <w:r>
              <w:rPr>
                <w:rFonts w:ascii="Times New Roman" w:hAnsi="Times New Roman" w:cs="Times New Roman"/>
                <w:i/>
                <w:sz w:val="24"/>
                <w:szCs w:val="24"/>
                <w:lang w:val="kk-KZ"/>
              </w:rPr>
              <w:t>2</w:t>
            </w:r>
          </w:p>
        </w:tc>
        <w:tc>
          <w:tcPr>
            <w:tcW w:w="992" w:type="dxa"/>
            <w:tcBorders>
              <w:top w:val="nil"/>
              <w:left w:val="nil"/>
              <w:bottom w:val="single" w:sz="4" w:space="0" w:color="auto"/>
              <w:right w:val="single" w:sz="4" w:space="0" w:color="auto"/>
            </w:tcBorders>
            <w:shd w:val="clear" w:color="auto" w:fill="auto"/>
            <w:vAlign w:val="center"/>
          </w:tcPr>
          <w:p w:rsidR="00991F14" w:rsidRPr="006E3E14" w:rsidRDefault="005B0F7A" w:rsidP="0060715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w:t>
            </w:r>
            <w:r w:rsidR="00991F14" w:rsidRPr="000F298A">
              <w:rPr>
                <w:rFonts w:ascii="Times New Roman" w:hAnsi="Times New Roman" w:cs="Times New Roman"/>
                <w:i/>
                <w:sz w:val="24"/>
                <w:szCs w:val="24"/>
              </w:rPr>
              <w:t>9,</w:t>
            </w:r>
            <w:r w:rsidR="006E3E14">
              <w:rPr>
                <w:rFonts w:ascii="Times New Roman" w:hAnsi="Times New Roman" w:cs="Times New Roman"/>
                <w:i/>
                <w:sz w:val="24"/>
                <w:szCs w:val="24"/>
                <w:lang w:val="kk-KZ"/>
              </w:rPr>
              <w:t>7</w:t>
            </w:r>
          </w:p>
        </w:tc>
      </w:tr>
      <w:tr w:rsidR="00991F14" w:rsidRPr="00E4787C" w:rsidTr="009C45FB">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Земельный налог</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1 151,9</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D375EE" w:rsidP="00B07130">
            <w:pPr>
              <w:pStyle w:val="2a"/>
              <w:jc w:val="right"/>
              <w:rPr>
                <w:rFonts w:ascii="Times New Roman" w:hAnsi="Times New Roman" w:cs="Times New Roman"/>
                <w:sz w:val="24"/>
                <w:szCs w:val="24"/>
              </w:rPr>
            </w:pPr>
            <w:r>
              <w:rPr>
                <w:rFonts w:ascii="Times New Roman" w:hAnsi="Times New Roman" w:cs="Times New Roman"/>
                <w:sz w:val="24"/>
                <w:szCs w:val="24"/>
                <w:lang w:val="kk-KZ"/>
              </w:rPr>
              <w:t>450</w:t>
            </w:r>
            <w:r w:rsidR="00991F14"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D375EE">
            <w:pPr>
              <w:pStyle w:val="2a"/>
              <w:jc w:val="right"/>
              <w:rPr>
                <w:rFonts w:ascii="Times New Roman" w:hAnsi="Times New Roman" w:cs="Times New Roman"/>
                <w:sz w:val="24"/>
                <w:szCs w:val="24"/>
              </w:rPr>
            </w:pPr>
            <w:r w:rsidRPr="000F298A">
              <w:rPr>
                <w:rFonts w:ascii="Times New Roman" w:hAnsi="Times New Roman" w:cs="Times New Roman"/>
                <w:sz w:val="24"/>
                <w:szCs w:val="24"/>
              </w:rPr>
              <w:t>2</w:t>
            </w:r>
            <w:r w:rsidR="00D375EE">
              <w:rPr>
                <w:rFonts w:ascii="Times New Roman" w:hAnsi="Times New Roman" w:cs="Times New Roman"/>
                <w:sz w:val="24"/>
                <w:szCs w:val="24"/>
                <w:lang w:val="kk-KZ"/>
              </w:rPr>
              <w:t>82</w:t>
            </w:r>
            <w:r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D375EE" w:rsidP="00B07130">
            <w:pPr>
              <w:pStyle w:val="2a"/>
              <w:jc w:val="right"/>
              <w:rPr>
                <w:rFonts w:ascii="Times New Roman" w:hAnsi="Times New Roman" w:cs="Times New Roman"/>
                <w:sz w:val="24"/>
                <w:szCs w:val="24"/>
                <w:lang w:val="kk-KZ"/>
              </w:rPr>
            </w:pPr>
            <w:r w:rsidRPr="00E02253">
              <w:rPr>
                <w:rFonts w:ascii="Times New Roman" w:hAnsi="Times New Roman" w:cs="Times New Roman"/>
                <w:sz w:val="24"/>
                <w:szCs w:val="24"/>
                <w:lang w:val="kk-KZ"/>
              </w:rPr>
              <w:t>624,3</w:t>
            </w:r>
          </w:p>
        </w:tc>
        <w:tc>
          <w:tcPr>
            <w:tcW w:w="801" w:type="dxa"/>
            <w:tcBorders>
              <w:top w:val="nil"/>
              <w:left w:val="nil"/>
              <w:bottom w:val="single" w:sz="4" w:space="0" w:color="auto"/>
              <w:right w:val="single" w:sz="4" w:space="0" w:color="auto"/>
            </w:tcBorders>
            <w:shd w:val="clear" w:color="auto" w:fill="auto"/>
            <w:vAlign w:val="center"/>
          </w:tcPr>
          <w:p w:rsidR="00991F14" w:rsidRPr="00D375EE" w:rsidRDefault="00D375EE" w:rsidP="00D375EE">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221</w:t>
            </w:r>
            <w:r w:rsidR="00991F14" w:rsidRPr="000F298A">
              <w:rPr>
                <w:rFonts w:ascii="Times New Roman" w:hAnsi="Times New Roman" w:cs="Times New Roman"/>
                <w:sz w:val="24"/>
                <w:szCs w:val="24"/>
              </w:rPr>
              <w:t>,</w:t>
            </w:r>
            <w:r>
              <w:rPr>
                <w:rFonts w:ascii="Times New Roman" w:hAnsi="Times New Roman" w:cs="Times New Roman"/>
                <w:sz w:val="24"/>
                <w:szCs w:val="24"/>
                <w:lang w:val="kk-KZ"/>
              </w:rPr>
              <w:t>4</w:t>
            </w:r>
          </w:p>
        </w:tc>
        <w:tc>
          <w:tcPr>
            <w:tcW w:w="992" w:type="dxa"/>
            <w:tcBorders>
              <w:top w:val="nil"/>
              <w:left w:val="nil"/>
              <w:bottom w:val="single" w:sz="4" w:space="0" w:color="auto"/>
              <w:right w:val="single" w:sz="4" w:space="0" w:color="auto"/>
            </w:tcBorders>
            <w:shd w:val="clear" w:color="auto" w:fill="auto"/>
            <w:vAlign w:val="center"/>
          </w:tcPr>
          <w:p w:rsidR="00991F14" w:rsidRPr="005B0F7A" w:rsidRDefault="005B0F7A" w:rsidP="005B0F7A">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54</w:t>
            </w:r>
            <w:r w:rsidR="00991F14" w:rsidRPr="000F298A">
              <w:rPr>
                <w:rFonts w:ascii="Times New Roman" w:hAnsi="Times New Roman" w:cs="Times New Roman"/>
                <w:sz w:val="24"/>
                <w:szCs w:val="24"/>
              </w:rPr>
              <w:t>,</w:t>
            </w:r>
            <w:r>
              <w:rPr>
                <w:rFonts w:ascii="Times New Roman" w:hAnsi="Times New Roman" w:cs="Times New Roman"/>
                <w:sz w:val="24"/>
                <w:szCs w:val="24"/>
                <w:lang w:val="kk-KZ"/>
              </w:rPr>
              <w:t>2</w:t>
            </w:r>
          </w:p>
        </w:tc>
      </w:tr>
      <w:tr w:rsidR="00991F14" w:rsidRPr="00E4787C" w:rsidTr="009C45FB">
        <w:trPr>
          <w:trHeight w:val="6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 xml:space="preserve">Налог на транспортные средства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23 525,7</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3C5874" w:rsidP="003C5874">
            <w:pPr>
              <w:pStyle w:val="2a"/>
              <w:jc w:val="right"/>
              <w:rPr>
                <w:rFonts w:ascii="Times New Roman" w:hAnsi="Times New Roman" w:cs="Times New Roman"/>
                <w:sz w:val="24"/>
                <w:szCs w:val="24"/>
              </w:rPr>
            </w:pPr>
            <w:r>
              <w:rPr>
                <w:rFonts w:ascii="Times New Roman" w:hAnsi="Times New Roman" w:cs="Times New Roman"/>
                <w:sz w:val="24"/>
                <w:szCs w:val="24"/>
                <w:lang w:val="kk-KZ"/>
              </w:rPr>
              <w:t>2</w:t>
            </w:r>
            <w:r w:rsidR="00991F14" w:rsidRPr="000F298A">
              <w:rPr>
                <w:rFonts w:ascii="Times New Roman" w:hAnsi="Times New Roman" w:cs="Times New Roman"/>
                <w:sz w:val="24"/>
                <w:szCs w:val="24"/>
              </w:rPr>
              <w:t>1 </w:t>
            </w:r>
            <w:r>
              <w:rPr>
                <w:rFonts w:ascii="Times New Roman" w:hAnsi="Times New Roman" w:cs="Times New Roman"/>
                <w:sz w:val="24"/>
                <w:szCs w:val="24"/>
                <w:lang w:val="kk-KZ"/>
              </w:rPr>
              <w:t>373</w:t>
            </w:r>
            <w:r w:rsidR="00991F14"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3C5874" w:rsidP="003C5874">
            <w:pPr>
              <w:pStyle w:val="2a"/>
              <w:jc w:val="right"/>
              <w:rPr>
                <w:rFonts w:ascii="Times New Roman" w:hAnsi="Times New Roman" w:cs="Times New Roman"/>
                <w:sz w:val="24"/>
                <w:szCs w:val="24"/>
              </w:rPr>
            </w:pPr>
            <w:r>
              <w:rPr>
                <w:rFonts w:ascii="Times New Roman" w:hAnsi="Times New Roman" w:cs="Times New Roman"/>
                <w:sz w:val="24"/>
                <w:szCs w:val="24"/>
                <w:lang w:val="kk-KZ"/>
              </w:rPr>
              <w:t>22</w:t>
            </w:r>
            <w:r w:rsidR="00991F14" w:rsidRPr="000F298A">
              <w:rPr>
                <w:rFonts w:ascii="Times New Roman" w:hAnsi="Times New Roman" w:cs="Times New Roman"/>
                <w:sz w:val="24"/>
                <w:szCs w:val="24"/>
              </w:rPr>
              <w:t> </w:t>
            </w:r>
            <w:r>
              <w:rPr>
                <w:rFonts w:ascii="Times New Roman" w:hAnsi="Times New Roman" w:cs="Times New Roman"/>
                <w:sz w:val="24"/>
                <w:szCs w:val="24"/>
                <w:lang w:val="kk-KZ"/>
              </w:rPr>
              <w:t>324</w:t>
            </w:r>
            <w:r w:rsidR="00991F14"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3C5874" w:rsidP="00B07130">
            <w:pPr>
              <w:pStyle w:val="2a"/>
              <w:jc w:val="right"/>
              <w:rPr>
                <w:rFonts w:ascii="Times New Roman" w:hAnsi="Times New Roman" w:cs="Times New Roman"/>
                <w:sz w:val="24"/>
                <w:szCs w:val="24"/>
                <w:lang w:val="kk-KZ"/>
              </w:rPr>
            </w:pPr>
            <w:r w:rsidRPr="00E02253">
              <w:rPr>
                <w:rFonts w:ascii="Times New Roman" w:hAnsi="Times New Roman" w:cs="Times New Roman"/>
                <w:sz w:val="24"/>
                <w:szCs w:val="24"/>
                <w:lang w:val="kk-KZ"/>
              </w:rPr>
              <w:t>25 538,3</w:t>
            </w:r>
          </w:p>
        </w:tc>
        <w:tc>
          <w:tcPr>
            <w:tcW w:w="801" w:type="dxa"/>
            <w:tcBorders>
              <w:top w:val="nil"/>
              <w:left w:val="nil"/>
              <w:bottom w:val="single" w:sz="4" w:space="0" w:color="auto"/>
              <w:right w:val="single" w:sz="4" w:space="0" w:color="auto"/>
            </w:tcBorders>
            <w:shd w:val="clear" w:color="auto" w:fill="auto"/>
            <w:vAlign w:val="center"/>
          </w:tcPr>
          <w:p w:rsidR="00991F14" w:rsidRPr="003C5874" w:rsidRDefault="00991F14" w:rsidP="003C5874">
            <w:pPr>
              <w:pStyle w:val="2a"/>
              <w:jc w:val="right"/>
              <w:rPr>
                <w:rFonts w:ascii="Times New Roman" w:hAnsi="Times New Roman" w:cs="Times New Roman"/>
                <w:sz w:val="24"/>
                <w:szCs w:val="24"/>
                <w:lang w:val="kk-KZ"/>
              </w:rPr>
            </w:pPr>
            <w:r w:rsidRPr="000F298A">
              <w:rPr>
                <w:rFonts w:ascii="Times New Roman" w:hAnsi="Times New Roman" w:cs="Times New Roman"/>
                <w:sz w:val="24"/>
                <w:szCs w:val="24"/>
              </w:rPr>
              <w:t>1</w:t>
            </w:r>
            <w:r w:rsidR="003C5874">
              <w:rPr>
                <w:rFonts w:ascii="Times New Roman" w:hAnsi="Times New Roman" w:cs="Times New Roman"/>
                <w:sz w:val="24"/>
                <w:szCs w:val="24"/>
                <w:lang w:val="kk-KZ"/>
              </w:rPr>
              <w:t>1</w:t>
            </w:r>
            <w:r w:rsidRPr="000F298A">
              <w:rPr>
                <w:rFonts w:ascii="Times New Roman" w:hAnsi="Times New Roman" w:cs="Times New Roman"/>
                <w:sz w:val="24"/>
                <w:szCs w:val="24"/>
              </w:rPr>
              <w:t>4,</w:t>
            </w:r>
            <w:r w:rsidR="003C5874">
              <w:rPr>
                <w:rFonts w:ascii="Times New Roman" w:hAnsi="Times New Roman" w:cs="Times New Roman"/>
                <w:sz w:val="24"/>
                <w:szCs w:val="24"/>
                <w:lang w:val="kk-KZ"/>
              </w:rPr>
              <w:t>4</w:t>
            </w:r>
          </w:p>
        </w:tc>
        <w:tc>
          <w:tcPr>
            <w:tcW w:w="992" w:type="dxa"/>
            <w:tcBorders>
              <w:top w:val="nil"/>
              <w:left w:val="nil"/>
              <w:bottom w:val="single" w:sz="4" w:space="0" w:color="auto"/>
              <w:right w:val="single" w:sz="4" w:space="0" w:color="auto"/>
            </w:tcBorders>
            <w:shd w:val="clear" w:color="auto" w:fill="auto"/>
            <w:vAlign w:val="center"/>
          </w:tcPr>
          <w:p w:rsidR="00991F14" w:rsidRPr="003C5874" w:rsidRDefault="003C5874" w:rsidP="003C5874">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19</w:t>
            </w:r>
            <w:r w:rsidR="00991F14" w:rsidRPr="000F298A">
              <w:rPr>
                <w:rFonts w:ascii="Times New Roman" w:hAnsi="Times New Roman" w:cs="Times New Roman"/>
                <w:sz w:val="24"/>
                <w:szCs w:val="24"/>
              </w:rPr>
              <w:t>,</w:t>
            </w:r>
            <w:r>
              <w:rPr>
                <w:rFonts w:ascii="Times New Roman" w:hAnsi="Times New Roman" w:cs="Times New Roman"/>
                <w:sz w:val="24"/>
                <w:szCs w:val="24"/>
                <w:lang w:val="kk-KZ"/>
              </w:rPr>
              <w:t>5</w:t>
            </w:r>
          </w:p>
        </w:tc>
      </w:tr>
      <w:tr w:rsidR="00991F14" w:rsidRPr="00E4787C" w:rsidTr="009C45FB">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Единый земельный налог</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194,6</w:t>
            </w:r>
          </w:p>
        </w:tc>
        <w:tc>
          <w:tcPr>
            <w:tcW w:w="1297" w:type="dxa"/>
            <w:tcBorders>
              <w:top w:val="nil"/>
              <w:left w:val="nil"/>
              <w:bottom w:val="single" w:sz="4" w:space="0" w:color="auto"/>
              <w:right w:val="single" w:sz="4" w:space="0" w:color="auto"/>
            </w:tcBorders>
            <w:shd w:val="clear" w:color="auto" w:fill="auto"/>
            <w:noWrap/>
            <w:vAlign w:val="center"/>
          </w:tcPr>
          <w:p w:rsidR="00991F14" w:rsidRPr="002A638A" w:rsidRDefault="002A638A"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c>
          <w:tcPr>
            <w:tcW w:w="1418" w:type="dxa"/>
            <w:tcBorders>
              <w:top w:val="nil"/>
              <w:left w:val="nil"/>
              <w:bottom w:val="single" w:sz="4" w:space="0" w:color="auto"/>
              <w:right w:val="single" w:sz="4" w:space="0" w:color="auto"/>
            </w:tcBorders>
            <w:shd w:val="clear" w:color="auto" w:fill="auto"/>
            <w:noWrap/>
            <w:vAlign w:val="center"/>
          </w:tcPr>
          <w:p w:rsidR="00991F14" w:rsidRPr="002A638A" w:rsidRDefault="002A638A"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2A638A" w:rsidP="00B07130">
            <w:pPr>
              <w:pStyle w:val="2a"/>
              <w:jc w:val="right"/>
              <w:rPr>
                <w:rFonts w:ascii="Times New Roman" w:hAnsi="Times New Roman" w:cs="Times New Roman"/>
                <w:sz w:val="24"/>
                <w:szCs w:val="24"/>
                <w:lang w:val="kk-KZ"/>
              </w:rPr>
            </w:pPr>
            <w:r w:rsidRPr="00E02253">
              <w:rPr>
                <w:rFonts w:ascii="Times New Roman" w:hAnsi="Times New Roman" w:cs="Times New Roman"/>
                <w:sz w:val="24"/>
                <w:szCs w:val="24"/>
                <w:lang w:val="kk-KZ"/>
              </w:rPr>
              <w:t>0,0</w:t>
            </w:r>
          </w:p>
        </w:tc>
        <w:tc>
          <w:tcPr>
            <w:tcW w:w="801" w:type="dxa"/>
            <w:tcBorders>
              <w:top w:val="nil"/>
              <w:left w:val="nil"/>
              <w:bottom w:val="single" w:sz="4" w:space="0" w:color="auto"/>
              <w:right w:val="single" w:sz="4" w:space="0" w:color="auto"/>
            </w:tcBorders>
            <w:shd w:val="clear" w:color="auto" w:fill="auto"/>
            <w:vAlign w:val="center"/>
          </w:tcPr>
          <w:p w:rsidR="00991F14" w:rsidRPr="002A638A" w:rsidRDefault="002A638A"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c>
          <w:tcPr>
            <w:tcW w:w="992" w:type="dxa"/>
            <w:tcBorders>
              <w:top w:val="nil"/>
              <w:left w:val="nil"/>
              <w:bottom w:val="single" w:sz="4" w:space="0" w:color="auto"/>
              <w:right w:val="single" w:sz="4" w:space="0" w:color="auto"/>
            </w:tcBorders>
            <w:shd w:val="clear" w:color="auto" w:fill="auto"/>
            <w:vAlign w:val="center"/>
          </w:tcPr>
          <w:p w:rsidR="00991F14" w:rsidRPr="002A638A" w:rsidRDefault="002A638A"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0,0</w:t>
            </w:r>
          </w:p>
        </w:tc>
      </w:tr>
      <w:tr w:rsidR="00991F14" w:rsidRPr="00E4787C" w:rsidTr="009C45FB">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Акцизы</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1 926,5</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0A0980" w:rsidP="00B07130">
            <w:pPr>
              <w:pStyle w:val="2a"/>
              <w:jc w:val="right"/>
              <w:rPr>
                <w:rFonts w:ascii="Times New Roman" w:hAnsi="Times New Roman" w:cs="Times New Roman"/>
                <w:sz w:val="24"/>
                <w:szCs w:val="24"/>
              </w:rPr>
            </w:pPr>
            <w:r>
              <w:rPr>
                <w:rFonts w:ascii="Times New Roman" w:hAnsi="Times New Roman" w:cs="Times New Roman"/>
                <w:sz w:val="24"/>
                <w:szCs w:val="24"/>
                <w:lang w:val="kk-KZ"/>
              </w:rPr>
              <w:t>2 100</w:t>
            </w:r>
            <w:r w:rsidR="00991F14"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0A0980">
            <w:pPr>
              <w:pStyle w:val="2a"/>
              <w:jc w:val="right"/>
              <w:rPr>
                <w:rFonts w:ascii="Times New Roman" w:hAnsi="Times New Roman" w:cs="Times New Roman"/>
                <w:sz w:val="24"/>
                <w:szCs w:val="24"/>
              </w:rPr>
            </w:pPr>
            <w:r w:rsidRPr="000F298A">
              <w:rPr>
                <w:rFonts w:ascii="Times New Roman" w:hAnsi="Times New Roman" w:cs="Times New Roman"/>
                <w:sz w:val="24"/>
                <w:szCs w:val="24"/>
              </w:rPr>
              <w:t>1 9</w:t>
            </w:r>
            <w:r w:rsidR="000A0980">
              <w:rPr>
                <w:rFonts w:ascii="Times New Roman" w:hAnsi="Times New Roman" w:cs="Times New Roman"/>
                <w:sz w:val="24"/>
                <w:szCs w:val="24"/>
                <w:lang w:val="kk-KZ"/>
              </w:rPr>
              <w:t>50</w:t>
            </w:r>
            <w:r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0A0980" w:rsidP="00B07130">
            <w:pPr>
              <w:pStyle w:val="2a"/>
              <w:jc w:val="right"/>
              <w:rPr>
                <w:rFonts w:ascii="Times New Roman" w:hAnsi="Times New Roman" w:cs="Times New Roman"/>
                <w:sz w:val="24"/>
                <w:szCs w:val="24"/>
                <w:lang w:val="kk-KZ"/>
              </w:rPr>
            </w:pPr>
            <w:r w:rsidRPr="00E02253">
              <w:rPr>
                <w:rFonts w:ascii="Times New Roman" w:hAnsi="Times New Roman" w:cs="Times New Roman"/>
                <w:sz w:val="24"/>
                <w:szCs w:val="24"/>
                <w:lang w:val="kk-KZ"/>
              </w:rPr>
              <w:t>2 100,8</w:t>
            </w:r>
          </w:p>
        </w:tc>
        <w:tc>
          <w:tcPr>
            <w:tcW w:w="801" w:type="dxa"/>
            <w:tcBorders>
              <w:top w:val="nil"/>
              <w:left w:val="nil"/>
              <w:bottom w:val="single" w:sz="4" w:space="0" w:color="auto"/>
              <w:right w:val="single" w:sz="4" w:space="0" w:color="auto"/>
            </w:tcBorders>
            <w:shd w:val="clear" w:color="auto" w:fill="auto"/>
            <w:vAlign w:val="center"/>
          </w:tcPr>
          <w:p w:rsidR="00991F14" w:rsidRPr="000A0980" w:rsidRDefault="000A0980"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107,7</w:t>
            </w:r>
          </w:p>
        </w:tc>
        <w:tc>
          <w:tcPr>
            <w:tcW w:w="992" w:type="dxa"/>
            <w:tcBorders>
              <w:top w:val="nil"/>
              <w:left w:val="nil"/>
              <w:bottom w:val="single" w:sz="4" w:space="0" w:color="auto"/>
              <w:right w:val="single" w:sz="4" w:space="0" w:color="auto"/>
            </w:tcBorders>
            <w:shd w:val="clear" w:color="auto" w:fill="auto"/>
            <w:vAlign w:val="center"/>
          </w:tcPr>
          <w:p w:rsidR="00991F14" w:rsidRPr="000A0980" w:rsidRDefault="005B0F7A" w:rsidP="000A098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10</w:t>
            </w:r>
            <w:r w:rsidR="000A0980">
              <w:rPr>
                <w:rFonts w:ascii="Times New Roman" w:hAnsi="Times New Roman" w:cs="Times New Roman"/>
                <w:sz w:val="24"/>
                <w:szCs w:val="24"/>
                <w:lang w:val="kk-KZ"/>
              </w:rPr>
              <w:t>9</w:t>
            </w:r>
            <w:r w:rsidR="00991F14" w:rsidRPr="000F298A">
              <w:rPr>
                <w:rFonts w:ascii="Times New Roman" w:hAnsi="Times New Roman" w:cs="Times New Roman"/>
                <w:sz w:val="24"/>
                <w:szCs w:val="24"/>
              </w:rPr>
              <w:t>,</w:t>
            </w:r>
            <w:r w:rsidR="000A0980">
              <w:rPr>
                <w:rFonts w:ascii="Times New Roman" w:hAnsi="Times New Roman" w:cs="Times New Roman"/>
                <w:sz w:val="24"/>
                <w:szCs w:val="24"/>
                <w:lang w:val="kk-KZ"/>
              </w:rPr>
              <w:t>0</w:t>
            </w:r>
          </w:p>
        </w:tc>
      </w:tr>
      <w:tr w:rsidR="00991F14" w:rsidRPr="00E4787C" w:rsidTr="009C45FB">
        <w:trPr>
          <w:trHeight w:val="6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Плата за пользование земельными участками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E54755" w:rsidP="00AD6FE4">
            <w:pPr>
              <w:pStyle w:val="2a"/>
              <w:jc w:val="right"/>
              <w:rPr>
                <w:rFonts w:ascii="Times New Roman" w:hAnsi="Times New Roman" w:cs="Times New Roman"/>
                <w:sz w:val="24"/>
                <w:szCs w:val="24"/>
              </w:rPr>
            </w:pPr>
            <w:r>
              <w:rPr>
                <w:rFonts w:ascii="Times New Roman" w:hAnsi="Times New Roman" w:cs="Times New Roman"/>
                <w:sz w:val="24"/>
                <w:szCs w:val="24"/>
              </w:rPr>
              <w:t>5 3</w:t>
            </w:r>
            <w:r>
              <w:rPr>
                <w:rFonts w:ascii="Times New Roman" w:hAnsi="Times New Roman" w:cs="Times New Roman"/>
                <w:sz w:val="24"/>
                <w:szCs w:val="24"/>
                <w:lang w:val="kk-KZ"/>
              </w:rPr>
              <w:t>8</w:t>
            </w:r>
            <w:r w:rsidR="00991F14" w:rsidRPr="000F298A">
              <w:rPr>
                <w:rFonts w:ascii="Times New Roman" w:hAnsi="Times New Roman" w:cs="Times New Roman"/>
                <w:sz w:val="24"/>
                <w:szCs w:val="24"/>
              </w:rPr>
              <w:t>7,9</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E54755" w:rsidP="00E54755">
            <w:pPr>
              <w:pStyle w:val="2a"/>
              <w:jc w:val="right"/>
              <w:rPr>
                <w:rFonts w:ascii="Times New Roman" w:hAnsi="Times New Roman" w:cs="Times New Roman"/>
                <w:sz w:val="24"/>
                <w:szCs w:val="24"/>
              </w:rPr>
            </w:pPr>
            <w:r>
              <w:rPr>
                <w:rFonts w:ascii="Times New Roman" w:hAnsi="Times New Roman" w:cs="Times New Roman"/>
                <w:sz w:val="24"/>
                <w:szCs w:val="24"/>
                <w:lang w:val="kk-KZ"/>
              </w:rPr>
              <w:t>6</w:t>
            </w:r>
            <w:r w:rsidR="00991F14" w:rsidRPr="000F298A">
              <w:rPr>
                <w:rFonts w:ascii="Times New Roman" w:hAnsi="Times New Roman" w:cs="Times New Roman"/>
                <w:sz w:val="24"/>
                <w:szCs w:val="24"/>
              </w:rPr>
              <w:t> 5</w:t>
            </w:r>
            <w:r>
              <w:rPr>
                <w:rFonts w:ascii="Times New Roman" w:hAnsi="Times New Roman" w:cs="Times New Roman"/>
                <w:sz w:val="24"/>
                <w:szCs w:val="24"/>
                <w:lang w:val="kk-KZ"/>
              </w:rPr>
              <w:t>0</w:t>
            </w:r>
            <w:r w:rsidR="00991F14" w:rsidRPr="000F298A">
              <w:rPr>
                <w:rFonts w:ascii="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E54755" w:rsidP="00E54755">
            <w:pPr>
              <w:pStyle w:val="2a"/>
              <w:jc w:val="right"/>
              <w:rPr>
                <w:rFonts w:ascii="Times New Roman" w:hAnsi="Times New Roman" w:cs="Times New Roman"/>
                <w:sz w:val="24"/>
                <w:szCs w:val="24"/>
              </w:rPr>
            </w:pPr>
            <w:r>
              <w:rPr>
                <w:rFonts w:ascii="Times New Roman" w:hAnsi="Times New Roman" w:cs="Times New Roman"/>
                <w:sz w:val="24"/>
                <w:szCs w:val="24"/>
                <w:lang w:val="kk-KZ"/>
              </w:rPr>
              <w:t>2</w:t>
            </w:r>
            <w:r w:rsidR="00991F14" w:rsidRPr="000F298A">
              <w:rPr>
                <w:rFonts w:ascii="Times New Roman" w:hAnsi="Times New Roman" w:cs="Times New Roman"/>
                <w:sz w:val="24"/>
                <w:szCs w:val="24"/>
              </w:rPr>
              <w:t> </w:t>
            </w:r>
            <w:r>
              <w:rPr>
                <w:rFonts w:ascii="Times New Roman" w:hAnsi="Times New Roman" w:cs="Times New Roman"/>
                <w:sz w:val="24"/>
                <w:szCs w:val="24"/>
                <w:lang w:val="kk-KZ"/>
              </w:rPr>
              <w:t>983</w:t>
            </w:r>
            <w:r w:rsidR="00991F14"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E02253" w:rsidRDefault="00E54755" w:rsidP="00B07130">
            <w:pPr>
              <w:pStyle w:val="2a"/>
              <w:jc w:val="right"/>
              <w:rPr>
                <w:rFonts w:ascii="Times New Roman" w:hAnsi="Times New Roman" w:cs="Times New Roman"/>
                <w:sz w:val="24"/>
                <w:szCs w:val="24"/>
                <w:lang w:val="kk-KZ"/>
              </w:rPr>
            </w:pPr>
            <w:r w:rsidRPr="00E02253">
              <w:rPr>
                <w:rFonts w:ascii="Times New Roman" w:hAnsi="Times New Roman" w:cs="Times New Roman"/>
                <w:sz w:val="24"/>
                <w:szCs w:val="24"/>
                <w:lang w:val="kk-KZ"/>
              </w:rPr>
              <w:t>4 384,1</w:t>
            </w:r>
          </w:p>
        </w:tc>
        <w:tc>
          <w:tcPr>
            <w:tcW w:w="801" w:type="dxa"/>
            <w:tcBorders>
              <w:top w:val="nil"/>
              <w:left w:val="nil"/>
              <w:bottom w:val="single" w:sz="4" w:space="0" w:color="auto"/>
              <w:right w:val="single" w:sz="4" w:space="0" w:color="auto"/>
            </w:tcBorders>
            <w:shd w:val="clear" w:color="auto" w:fill="auto"/>
            <w:vAlign w:val="center"/>
          </w:tcPr>
          <w:p w:rsidR="00991F14" w:rsidRPr="00E54755" w:rsidRDefault="00E54755" w:rsidP="00E54755">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14</w:t>
            </w:r>
            <w:r w:rsidR="00991F14" w:rsidRPr="000F298A">
              <w:rPr>
                <w:rFonts w:ascii="Times New Roman" w:hAnsi="Times New Roman" w:cs="Times New Roman"/>
                <w:sz w:val="24"/>
                <w:szCs w:val="24"/>
              </w:rPr>
              <w:t>7,</w:t>
            </w:r>
            <w:r>
              <w:rPr>
                <w:rFonts w:ascii="Times New Roman" w:hAnsi="Times New Roman" w:cs="Times New Roman"/>
                <w:sz w:val="24"/>
                <w:szCs w:val="24"/>
                <w:lang w:val="kk-KZ"/>
              </w:rPr>
              <w:t>0</w:t>
            </w:r>
          </w:p>
        </w:tc>
        <w:tc>
          <w:tcPr>
            <w:tcW w:w="992" w:type="dxa"/>
            <w:tcBorders>
              <w:top w:val="nil"/>
              <w:left w:val="nil"/>
              <w:bottom w:val="single" w:sz="4" w:space="0" w:color="auto"/>
              <w:right w:val="single" w:sz="4" w:space="0" w:color="auto"/>
            </w:tcBorders>
            <w:shd w:val="clear" w:color="auto" w:fill="auto"/>
            <w:vAlign w:val="center"/>
          </w:tcPr>
          <w:p w:rsidR="00991F14" w:rsidRPr="00E54755" w:rsidRDefault="00E54755" w:rsidP="00E54755">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81</w:t>
            </w:r>
            <w:r w:rsidR="00991F14">
              <w:rPr>
                <w:rFonts w:ascii="Times New Roman" w:hAnsi="Times New Roman" w:cs="Times New Roman"/>
                <w:sz w:val="24"/>
                <w:szCs w:val="24"/>
              </w:rPr>
              <w:t>,</w:t>
            </w:r>
            <w:r>
              <w:rPr>
                <w:rFonts w:ascii="Times New Roman" w:hAnsi="Times New Roman" w:cs="Times New Roman"/>
                <w:sz w:val="24"/>
                <w:szCs w:val="24"/>
                <w:lang w:val="kk-KZ"/>
              </w:rPr>
              <w:t>4</w:t>
            </w:r>
          </w:p>
        </w:tc>
      </w:tr>
      <w:tr w:rsidR="00991F14" w:rsidRPr="00E4787C" w:rsidTr="000F298A">
        <w:trPr>
          <w:trHeight w:val="1116"/>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Сборы за ведение предпринимательской и профессиональной деятельности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3 986,9</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991F14" w:rsidP="009C132D">
            <w:pPr>
              <w:pStyle w:val="2a"/>
              <w:jc w:val="right"/>
              <w:rPr>
                <w:rFonts w:ascii="Times New Roman" w:hAnsi="Times New Roman" w:cs="Times New Roman"/>
                <w:sz w:val="24"/>
                <w:szCs w:val="24"/>
              </w:rPr>
            </w:pPr>
            <w:r w:rsidRPr="000F298A">
              <w:rPr>
                <w:rFonts w:ascii="Times New Roman" w:hAnsi="Times New Roman" w:cs="Times New Roman"/>
                <w:sz w:val="24"/>
                <w:szCs w:val="24"/>
              </w:rPr>
              <w:t>3 </w:t>
            </w:r>
            <w:r w:rsidR="009C132D">
              <w:rPr>
                <w:rFonts w:ascii="Times New Roman" w:hAnsi="Times New Roman" w:cs="Times New Roman"/>
                <w:sz w:val="24"/>
                <w:szCs w:val="24"/>
                <w:lang w:val="kk-KZ"/>
              </w:rPr>
              <w:t>400</w:t>
            </w:r>
            <w:r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9C132D">
            <w:pPr>
              <w:pStyle w:val="2a"/>
              <w:jc w:val="right"/>
              <w:rPr>
                <w:rFonts w:ascii="Times New Roman" w:hAnsi="Times New Roman" w:cs="Times New Roman"/>
                <w:sz w:val="24"/>
                <w:szCs w:val="24"/>
              </w:rPr>
            </w:pPr>
            <w:r w:rsidRPr="000F298A">
              <w:rPr>
                <w:rFonts w:ascii="Times New Roman" w:hAnsi="Times New Roman" w:cs="Times New Roman"/>
                <w:sz w:val="24"/>
                <w:szCs w:val="24"/>
              </w:rPr>
              <w:t>3 </w:t>
            </w:r>
            <w:r w:rsidR="009C132D">
              <w:rPr>
                <w:rFonts w:ascii="Times New Roman" w:hAnsi="Times New Roman" w:cs="Times New Roman"/>
                <w:sz w:val="24"/>
                <w:szCs w:val="24"/>
                <w:lang w:val="kk-KZ"/>
              </w:rPr>
              <w:t>445</w:t>
            </w:r>
            <w:r w:rsidRPr="000F298A">
              <w:rPr>
                <w:rFonts w:ascii="Times New Roman" w:hAnsi="Times New Roman" w:cs="Times New Roman"/>
                <w:sz w:val="24"/>
                <w:szCs w:val="24"/>
              </w:rPr>
              <w:t>,0</w:t>
            </w:r>
          </w:p>
        </w:tc>
        <w:tc>
          <w:tcPr>
            <w:tcW w:w="1225" w:type="dxa"/>
            <w:tcBorders>
              <w:top w:val="nil"/>
              <w:left w:val="nil"/>
              <w:bottom w:val="single" w:sz="4" w:space="0" w:color="auto"/>
              <w:right w:val="single" w:sz="4" w:space="0" w:color="auto"/>
            </w:tcBorders>
            <w:shd w:val="clear" w:color="auto" w:fill="auto"/>
            <w:noWrap/>
            <w:vAlign w:val="center"/>
          </w:tcPr>
          <w:p w:rsidR="00991F14" w:rsidRPr="009C132D" w:rsidRDefault="009C132D"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3 730,4</w:t>
            </w:r>
          </w:p>
        </w:tc>
        <w:tc>
          <w:tcPr>
            <w:tcW w:w="801" w:type="dxa"/>
            <w:tcBorders>
              <w:top w:val="nil"/>
              <w:left w:val="nil"/>
              <w:bottom w:val="single" w:sz="4" w:space="0" w:color="auto"/>
              <w:right w:val="single" w:sz="4" w:space="0" w:color="auto"/>
            </w:tcBorders>
            <w:shd w:val="clear" w:color="auto" w:fill="auto"/>
            <w:vAlign w:val="center"/>
          </w:tcPr>
          <w:p w:rsidR="00991F14" w:rsidRPr="009C132D" w:rsidRDefault="00991F14" w:rsidP="009C132D">
            <w:pPr>
              <w:pStyle w:val="2a"/>
              <w:jc w:val="right"/>
              <w:rPr>
                <w:rFonts w:ascii="Times New Roman" w:hAnsi="Times New Roman" w:cs="Times New Roman"/>
                <w:sz w:val="24"/>
                <w:szCs w:val="24"/>
                <w:lang w:val="kk-KZ"/>
              </w:rPr>
            </w:pPr>
            <w:r w:rsidRPr="000F298A">
              <w:rPr>
                <w:rFonts w:ascii="Times New Roman" w:hAnsi="Times New Roman" w:cs="Times New Roman"/>
                <w:sz w:val="24"/>
                <w:szCs w:val="24"/>
              </w:rPr>
              <w:t>1</w:t>
            </w:r>
            <w:r w:rsidR="009C132D">
              <w:rPr>
                <w:rFonts w:ascii="Times New Roman" w:hAnsi="Times New Roman" w:cs="Times New Roman"/>
                <w:sz w:val="24"/>
                <w:szCs w:val="24"/>
                <w:lang w:val="kk-KZ"/>
              </w:rPr>
              <w:t>08</w:t>
            </w:r>
            <w:r w:rsidRPr="000F298A">
              <w:rPr>
                <w:rFonts w:ascii="Times New Roman" w:hAnsi="Times New Roman" w:cs="Times New Roman"/>
                <w:sz w:val="24"/>
                <w:szCs w:val="24"/>
              </w:rPr>
              <w:t>,</w:t>
            </w:r>
            <w:r w:rsidR="009C132D">
              <w:rPr>
                <w:rFonts w:ascii="Times New Roman" w:hAnsi="Times New Roman" w:cs="Times New Roman"/>
                <w:sz w:val="24"/>
                <w:szCs w:val="24"/>
                <w:lang w:val="kk-KZ"/>
              </w:rPr>
              <w:t>3</w:t>
            </w:r>
          </w:p>
        </w:tc>
        <w:tc>
          <w:tcPr>
            <w:tcW w:w="992" w:type="dxa"/>
            <w:tcBorders>
              <w:top w:val="nil"/>
              <w:left w:val="nil"/>
              <w:bottom w:val="single" w:sz="4" w:space="0" w:color="auto"/>
              <w:right w:val="single" w:sz="4" w:space="0" w:color="auto"/>
            </w:tcBorders>
            <w:shd w:val="clear" w:color="auto" w:fill="auto"/>
            <w:vAlign w:val="center"/>
          </w:tcPr>
          <w:p w:rsidR="00991F14" w:rsidRPr="000F298A" w:rsidRDefault="00991F14" w:rsidP="009C132D">
            <w:pPr>
              <w:pStyle w:val="2a"/>
              <w:jc w:val="right"/>
              <w:rPr>
                <w:rFonts w:ascii="Times New Roman" w:hAnsi="Times New Roman" w:cs="Times New Roman"/>
                <w:sz w:val="24"/>
                <w:szCs w:val="24"/>
              </w:rPr>
            </w:pPr>
            <w:r w:rsidRPr="000F298A">
              <w:rPr>
                <w:rFonts w:ascii="Times New Roman" w:hAnsi="Times New Roman" w:cs="Times New Roman"/>
                <w:sz w:val="24"/>
                <w:szCs w:val="24"/>
              </w:rPr>
              <w:t xml:space="preserve"> </w:t>
            </w:r>
            <w:r w:rsidR="009C132D">
              <w:rPr>
                <w:rFonts w:ascii="Times New Roman" w:hAnsi="Times New Roman" w:cs="Times New Roman"/>
                <w:sz w:val="24"/>
                <w:szCs w:val="24"/>
                <w:lang w:val="kk-KZ"/>
              </w:rPr>
              <w:t>93,6</w:t>
            </w:r>
          </w:p>
        </w:tc>
      </w:tr>
      <w:tr w:rsidR="00991F14" w:rsidRPr="00E4787C" w:rsidTr="009C45FB">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Государственная пошлина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3 901,9</w:t>
            </w:r>
          </w:p>
        </w:tc>
        <w:tc>
          <w:tcPr>
            <w:tcW w:w="1297" w:type="dxa"/>
            <w:tcBorders>
              <w:top w:val="nil"/>
              <w:left w:val="nil"/>
              <w:bottom w:val="single" w:sz="4" w:space="0" w:color="auto"/>
              <w:right w:val="single" w:sz="4" w:space="0" w:color="auto"/>
            </w:tcBorders>
            <w:shd w:val="clear" w:color="auto" w:fill="auto"/>
            <w:noWrap/>
            <w:vAlign w:val="center"/>
          </w:tcPr>
          <w:p w:rsidR="00991F14" w:rsidRPr="000F298A" w:rsidRDefault="00991F14" w:rsidP="00E47D51">
            <w:pPr>
              <w:pStyle w:val="2a"/>
              <w:jc w:val="right"/>
              <w:rPr>
                <w:rFonts w:ascii="Times New Roman" w:hAnsi="Times New Roman" w:cs="Times New Roman"/>
                <w:sz w:val="24"/>
                <w:szCs w:val="24"/>
              </w:rPr>
            </w:pPr>
            <w:r w:rsidRPr="000F298A">
              <w:rPr>
                <w:rFonts w:ascii="Times New Roman" w:hAnsi="Times New Roman" w:cs="Times New Roman"/>
                <w:sz w:val="24"/>
                <w:szCs w:val="24"/>
              </w:rPr>
              <w:t>2 </w:t>
            </w:r>
            <w:r w:rsidR="00E47D51">
              <w:rPr>
                <w:rFonts w:ascii="Times New Roman" w:hAnsi="Times New Roman" w:cs="Times New Roman"/>
                <w:sz w:val="24"/>
                <w:szCs w:val="24"/>
                <w:lang w:val="kk-KZ"/>
              </w:rPr>
              <w:t>400</w:t>
            </w:r>
            <w:r w:rsidRPr="000F298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991F14" w:rsidRPr="000F298A" w:rsidRDefault="00991F14" w:rsidP="00E47D51">
            <w:pPr>
              <w:pStyle w:val="2a"/>
              <w:jc w:val="right"/>
              <w:rPr>
                <w:rFonts w:ascii="Times New Roman" w:hAnsi="Times New Roman" w:cs="Times New Roman"/>
                <w:sz w:val="24"/>
                <w:szCs w:val="24"/>
              </w:rPr>
            </w:pPr>
            <w:r w:rsidRPr="000F298A">
              <w:rPr>
                <w:rFonts w:ascii="Times New Roman" w:hAnsi="Times New Roman" w:cs="Times New Roman"/>
                <w:sz w:val="24"/>
                <w:szCs w:val="24"/>
              </w:rPr>
              <w:t>2 </w:t>
            </w:r>
            <w:r w:rsidR="00E47D51">
              <w:rPr>
                <w:rFonts w:ascii="Times New Roman" w:hAnsi="Times New Roman" w:cs="Times New Roman"/>
                <w:sz w:val="24"/>
                <w:szCs w:val="24"/>
                <w:lang w:val="kk-KZ"/>
              </w:rPr>
              <w:t>4</w:t>
            </w:r>
            <w:r w:rsidRPr="000F298A">
              <w:rPr>
                <w:rFonts w:ascii="Times New Roman" w:hAnsi="Times New Roman" w:cs="Times New Roman"/>
                <w:sz w:val="24"/>
                <w:szCs w:val="24"/>
              </w:rPr>
              <w:t>00,0</w:t>
            </w:r>
          </w:p>
        </w:tc>
        <w:tc>
          <w:tcPr>
            <w:tcW w:w="1225" w:type="dxa"/>
            <w:tcBorders>
              <w:top w:val="nil"/>
              <w:left w:val="nil"/>
              <w:bottom w:val="single" w:sz="4" w:space="0" w:color="auto"/>
              <w:right w:val="single" w:sz="4" w:space="0" w:color="auto"/>
            </w:tcBorders>
            <w:shd w:val="clear" w:color="auto" w:fill="auto"/>
            <w:noWrap/>
            <w:vAlign w:val="center"/>
          </w:tcPr>
          <w:p w:rsidR="00991F14" w:rsidRPr="00E47D51" w:rsidRDefault="00E47D51" w:rsidP="00B07130">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2 729,1</w:t>
            </w:r>
          </w:p>
        </w:tc>
        <w:tc>
          <w:tcPr>
            <w:tcW w:w="801" w:type="dxa"/>
            <w:tcBorders>
              <w:top w:val="nil"/>
              <w:left w:val="nil"/>
              <w:bottom w:val="single" w:sz="4" w:space="0" w:color="auto"/>
              <w:right w:val="single" w:sz="4" w:space="0" w:color="auto"/>
            </w:tcBorders>
            <w:shd w:val="clear" w:color="auto" w:fill="auto"/>
            <w:vAlign w:val="center"/>
          </w:tcPr>
          <w:p w:rsidR="00991F14" w:rsidRPr="00E47D51" w:rsidRDefault="00E47D51" w:rsidP="00E47D51">
            <w:pPr>
              <w:pStyle w:val="2a"/>
              <w:jc w:val="right"/>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13</w:t>
            </w:r>
            <w:r w:rsidR="00991F14" w:rsidRPr="000F298A">
              <w:rPr>
                <w:rFonts w:ascii="Times New Roman" w:hAnsi="Times New Roman" w:cs="Times New Roman"/>
                <w:sz w:val="24"/>
                <w:szCs w:val="24"/>
              </w:rPr>
              <w:t>,</w:t>
            </w:r>
            <w:r>
              <w:rPr>
                <w:rFonts w:ascii="Times New Roman" w:hAnsi="Times New Roman" w:cs="Times New Roman"/>
                <w:sz w:val="24"/>
                <w:szCs w:val="24"/>
                <w:lang w:val="kk-KZ"/>
              </w:rPr>
              <w:t>7</w:t>
            </w:r>
          </w:p>
        </w:tc>
        <w:tc>
          <w:tcPr>
            <w:tcW w:w="992" w:type="dxa"/>
            <w:tcBorders>
              <w:top w:val="nil"/>
              <w:left w:val="nil"/>
              <w:bottom w:val="single" w:sz="4" w:space="0" w:color="auto"/>
              <w:right w:val="single" w:sz="4" w:space="0" w:color="auto"/>
            </w:tcBorders>
            <w:shd w:val="clear" w:color="auto" w:fill="auto"/>
            <w:vAlign w:val="center"/>
          </w:tcPr>
          <w:p w:rsidR="00991F14" w:rsidRPr="00E47D51" w:rsidRDefault="00E47D51" w:rsidP="00E47D51">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69</w:t>
            </w:r>
            <w:r w:rsidR="00991F14" w:rsidRPr="000F298A">
              <w:rPr>
                <w:rFonts w:ascii="Times New Roman" w:hAnsi="Times New Roman" w:cs="Times New Roman"/>
                <w:sz w:val="24"/>
                <w:szCs w:val="24"/>
              </w:rPr>
              <w:t>,</w:t>
            </w:r>
            <w:r>
              <w:rPr>
                <w:rFonts w:ascii="Times New Roman" w:hAnsi="Times New Roman" w:cs="Times New Roman"/>
                <w:sz w:val="24"/>
                <w:szCs w:val="24"/>
                <w:lang w:val="kk-KZ"/>
              </w:rPr>
              <w:t>9</w:t>
            </w:r>
          </w:p>
        </w:tc>
      </w:tr>
      <w:tr w:rsidR="00991F14" w:rsidRPr="00E4787C" w:rsidTr="00B07130">
        <w:trPr>
          <w:trHeight w:val="300"/>
        </w:trPr>
        <w:tc>
          <w:tcPr>
            <w:tcW w:w="2596" w:type="dxa"/>
            <w:tcBorders>
              <w:top w:val="nil"/>
              <w:left w:val="single" w:sz="4" w:space="0" w:color="auto"/>
              <w:bottom w:val="single" w:sz="4" w:space="0" w:color="auto"/>
              <w:right w:val="nil"/>
            </w:tcBorders>
            <w:shd w:val="clear" w:color="auto" w:fill="auto"/>
            <w:hideMark/>
          </w:tcPr>
          <w:p w:rsidR="00991F14" w:rsidRPr="000F298A" w:rsidRDefault="00991F14" w:rsidP="00794614">
            <w:pPr>
              <w:pStyle w:val="2a"/>
              <w:rPr>
                <w:rFonts w:ascii="Times New Roman" w:hAnsi="Times New Roman" w:cs="Times New Roman"/>
                <w:sz w:val="24"/>
                <w:szCs w:val="24"/>
              </w:rPr>
            </w:pPr>
            <w:r w:rsidRPr="000F298A">
              <w:rPr>
                <w:rFonts w:ascii="Times New Roman" w:hAnsi="Times New Roman" w:cs="Times New Roman"/>
                <w:sz w:val="24"/>
                <w:szCs w:val="24"/>
              </w:rPr>
              <w:t>Прочие налоги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1F14" w:rsidRPr="000F298A" w:rsidRDefault="00991F14" w:rsidP="00AD6FE4">
            <w:pPr>
              <w:pStyle w:val="2a"/>
              <w:jc w:val="right"/>
              <w:rPr>
                <w:rFonts w:ascii="Times New Roman" w:hAnsi="Times New Roman" w:cs="Times New Roman"/>
                <w:sz w:val="24"/>
                <w:szCs w:val="24"/>
              </w:rPr>
            </w:pPr>
            <w:r w:rsidRPr="000F298A">
              <w:rPr>
                <w:rFonts w:ascii="Times New Roman" w:hAnsi="Times New Roman" w:cs="Times New Roman"/>
                <w:sz w:val="24"/>
                <w:szCs w:val="24"/>
              </w:rPr>
              <w:t>74,0</w:t>
            </w:r>
          </w:p>
        </w:tc>
        <w:tc>
          <w:tcPr>
            <w:tcW w:w="1297" w:type="dxa"/>
            <w:tcBorders>
              <w:top w:val="nil"/>
              <w:left w:val="nil"/>
              <w:bottom w:val="single" w:sz="4" w:space="0" w:color="auto"/>
              <w:right w:val="single" w:sz="4" w:space="0" w:color="auto"/>
            </w:tcBorders>
            <w:shd w:val="clear" w:color="auto" w:fill="auto"/>
            <w:noWrap/>
            <w:vAlign w:val="bottom"/>
            <w:hideMark/>
          </w:tcPr>
          <w:p w:rsidR="00991F14" w:rsidRPr="002A638A" w:rsidRDefault="002A638A" w:rsidP="00B07130">
            <w:pPr>
              <w:pStyle w:val="2a"/>
              <w:jc w:val="right"/>
              <w:rPr>
                <w:rFonts w:ascii="Times New Roman" w:hAnsi="Times New Roman" w:cs="Times New Roman"/>
                <w:sz w:val="24"/>
                <w:szCs w:val="24"/>
                <w:lang w:val="kk-KZ"/>
              </w:rPr>
            </w:pPr>
            <w:r w:rsidRPr="002A638A">
              <w:rPr>
                <w:rFonts w:ascii="Times New Roman" w:hAnsi="Times New Roman" w:cs="Times New Roman"/>
                <w:sz w:val="24"/>
                <w:szCs w:val="24"/>
                <w:lang w:val="kk-KZ"/>
              </w:rPr>
              <w:t>0,0</w:t>
            </w:r>
          </w:p>
        </w:tc>
        <w:tc>
          <w:tcPr>
            <w:tcW w:w="1418" w:type="dxa"/>
            <w:tcBorders>
              <w:top w:val="nil"/>
              <w:left w:val="nil"/>
              <w:bottom w:val="single" w:sz="4" w:space="0" w:color="auto"/>
              <w:right w:val="single" w:sz="4" w:space="0" w:color="auto"/>
            </w:tcBorders>
            <w:shd w:val="clear" w:color="auto" w:fill="auto"/>
            <w:noWrap/>
            <w:vAlign w:val="bottom"/>
            <w:hideMark/>
          </w:tcPr>
          <w:p w:rsidR="00991F14" w:rsidRPr="002A638A" w:rsidRDefault="002A638A" w:rsidP="00B07130">
            <w:pPr>
              <w:pStyle w:val="2a"/>
              <w:jc w:val="right"/>
              <w:rPr>
                <w:rFonts w:ascii="Times New Roman" w:hAnsi="Times New Roman" w:cs="Times New Roman"/>
                <w:sz w:val="24"/>
                <w:szCs w:val="24"/>
                <w:lang w:val="kk-KZ"/>
              </w:rPr>
            </w:pPr>
            <w:r w:rsidRPr="002A638A">
              <w:rPr>
                <w:rFonts w:ascii="Times New Roman" w:hAnsi="Times New Roman" w:cs="Times New Roman"/>
                <w:sz w:val="24"/>
                <w:szCs w:val="24"/>
                <w:lang w:val="kk-KZ"/>
              </w:rPr>
              <w:t>0,0</w:t>
            </w:r>
          </w:p>
        </w:tc>
        <w:tc>
          <w:tcPr>
            <w:tcW w:w="1225" w:type="dxa"/>
            <w:tcBorders>
              <w:top w:val="nil"/>
              <w:left w:val="nil"/>
              <w:bottom w:val="single" w:sz="4" w:space="0" w:color="auto"/>
              <w:right w:val="single" w:sz="4" w:space="0" w:color="auto"/>
            </w:tcBorders>
            <w:shd w:val="clear" w:color="auto" w:fill="auto"/>
            <w:noWrap/>
            <w:vAlign w:val="center"/>
            <w:hideMark/>
          </w:tcPr>
          <w:p w:rsidR="00991F14" w:rsidRPr="002A638A" w:rsidRDefault="002A638A" w:rsidP="00B07130">
            <w:pPr>
              <w:pStyle w:val="2a"/>
              <w:jc w:val="right"/>
              <w:rPr>
                <w:rFonts w:ascii="Times New Roman" w:hAnsi="Times New Roman" w:cs="Times New Roman"/>
                <w:sz w:val="24"/>
                <w:szCs w:val="24"/>
                <w:lang w:val="kk-KZ"/>
              </w:rPr>
            </w:pPr>
            <w:r w:rsidRPr="002A638A">
              <w:rPr>
                <w:rFonts w:ascii="Times New Roman" w:hAnsi="Times New Roman" w:cs="Times New Roman"/>
                <w:sz w:val="24"/>
                <w:szCs w:val="24"/>
                <w:lang w:val="kk-KZ"/>
              </w:rPr>
              <w:t>0,0</w:t>
            </w:r>
          </w:p>
        </w:tc>
        <w:tc>
          <w:tcPr>
            <w:tcW w:w="801" w:type="dxa"/>
            <w:tcBorders>
              <w:top w:val="nil"/>
              <w:left w:val="nil"/>
              <w:bottom w:val="single" w:sz="4" w:space="0" w:color="auto"/>
              <w:right w:val="single" w:sz="4" w:space="0" w:color="auto"/>
            </w:tcBorders>
            <w:shd w:val="clear" w:color="auto" w:fill="auto"/>
            <w:vAlign w:val="center"/>
            <w:hideMark/>
          </w:tcPr>
          <w:p w:rsidR="00991F14" w:rsidRPr="002A638A" w:rsidRDefault="002A638A" w:rsidP="00B07130">
            <w:pPr>
              <w:pStyle w:val="2a"/>
              <w:jc w:val="right"/>
              <w:rPr>
                <w:rFonts w:ascii="Times New Roman" w:hAnsi="Times New Roman" w:cs="Times New Roman"/>
                <w:sz w:val="24"/>
                <w:szCs w:val="24"/>
                <w:lang w:val="kk-KZ"/>
              </w:rPr>
            </w:pPr>
            <w:r w:rsidRPr="002A638A">
              <w:rPr>
                <w:rFonts w:ascii="Times New Roman" w:hAnsi="Times New Roman" w:cs="Times New Roman"/>
                <w:sz w:val="24"/>
                <w:szCs w:val="24"/>
                <w:lang w:val="kk-KZ"/>
              </w:rPr>
              <w:t>0,0</w:t>
            </w:r>
          </w:p>
        </w:tc>
        <w:tc>
          <w:tcPr>
            <w:tcW w:w="992" w:type="dxa"/>
            <w:tcBorders>
              <w:top w:val="nil"/>
              <w:left w:val="nil"/>
              <w:bottom w:val="single" w:sz="4" w:space="0" w:color="auto"/>
              <w:right w:val="single" w:sz="4" w:space="0" w:color="auto"/>
            </w:tcBorders>
            <w:shd w:val="clear" w:color="auto" w:fill="auto"/>
            <w:vAlign w:val="center"/>
            <w:hideMark/>
          </w:tcPr>
          <w:p w:rsidR="00991F14" w:rsidRPr="002A638A" w:rsidRDefault="002A638A" w:rsidP="00B07130">
            <w:pPr>
              <w:pStyle w:val="2a"/>
              <w:jc w:val="right"/>
              <w:rPr>
                <w:rFonts w:ascii="Times New Roman" w:hAnsi="Times New Roman" w:cs="Times New Roman"/>
                <w:sz w:val="24"/>
                <w:szCs w:val="24"/>
                <w:lang w:val="kk-KZ"/>
              </w:rPr>
            </w:pPr>
            <w:r w:rsidRPr="002A638A">
              <w:rPr>
                <w:rFonts w:ascii="Times New Roman" w:hAnsi="Times New Roman" w:cs="Times New Roman"/>
                <w:sz w:val="24"/>
                <w:szCs w:val="24"/>
                <w:lang w:val="kk-KZ"/>
              </w:rPr>
              <w:t>0,0</w:t>
            </w:r>
          </w:p>
        </w:tc>
      </w:tr>
    </w:tbl>
    <w:p w:rsidR="00B56BE2" w:rsidRDefault="00B56BE2" w:rsidP="00B82C3D">
      <w:pPr>
        <w:pStyle w:val="2a"/>
        <w:ind w:firstLine="708"/>
        <w:jc w:val="both"/>
        <w:rPr>
          <w:rFonts w:ascii="Times New Roman" w:hAnsi="Times New Roman" w:cs="Times New Roman"/>
          <w:sz w:val="28"/>
          <w:szCs w:val="28"/>
          <w:highlight w:val="yellow"/>
        </w:rPr>
      </w:pP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Фактическое исполнение годового плана по налоговым поступлениям составило </w:t>
      </w:r>
      <w:r w:rsidR="003A26D9">
        <w:rPr>
          <w:rFonts w:ascii="Times New Roman" w:eastAsia="Times New Roman" w:hAnsi="Times New Roman" w:cs="Times New Roman"/>
          <w:sz w:val="28"/>
          <w:szCs w:val="28"/>
          <w:lang w:val="kk-KZ" w:eastAsia="ru-RU"/>
        </w:rPr>
        <w:t>77</w:t>
      </w:r>
      <w:r w:rsidRPr="00B56BE2">
        <w:rPr>
          <w:rFonts w:ascii="Times New Roman" w:eastAsia="Times New Roman" w:hAnsi="Times New Roman" w:cs="Times New Roman"/>
          <w:sz w:val="28"/>
          <w:szCs w:val="28"/>
          <w:lang w:eastAsia="ru-RU"/>
        </w:rPr>
        <w:t xml:space="preserve">8 </w:t>
      </w:r>
      <w:r w:rsidR="003A26D9">
        <w:rPr>
          <w:rFonts w:ascii="Times New Roman" w:eastAsia="Times New Roman" w:hAnsi="Times New Roman" w:cs="Times New Roman"/>
          <w:sz w:val="28"/>
          <w:szCs w:val="28"/>
          <w:lang w:val="kk-KZ" w:eastAsia="ru-RU"/>
        </w:rPr>
        <w:t>765</w:t>
      </w:r>
      <w:r w:rsidRPr="00B56BE2">
        <w:rPr>
          <w:rFonts w:ascii="Times New Roman" w:eastAsia="Times New Roman" w:hAnsi="Times New Roman" w:cs="Times New Roman"/>
          <w:sz w:val="28"/>
          <w:szCs w:val="28"/>
          <w:lang w:eastAsia="ru-RU"/>
        </w:rPr>
        <w:t>,</w:t>
      </w:r>
      <w:r w:rsidR="003A26D9">
        <w:rPr>
          <w:rFonts w:ascii="Times New Roman" w:eastAsia="Times New Roman" w:hAnsi="Times New Roman" w:cs="Times New Roman"/>
          <w:sz w:val="28"/>
          <w:szCs w:val="28"/>
          <w:lang w:val="kk-KZ" w:eastAsia="ru-RU"/>
        </w:rPr>
        <w:t>5</w:t>
      </w:r>
      <w:r w:rsidRPr="00B56BE2">
        <w:rPr>
          <w:rFonts w:ascii="Times New Roman" w:eastAsia="Times New Roman" w:hAnsi="Times New Roman" w:cs="Times New Roman"/>
          <w:sz w:val="28"/>
          <w:szCs w:val="28"/>
          <w:lang w:eastAsia="ru-RU"/>
        </w:rPr>
        <w:t xml:space="preserve"> тыс. тенге (1</w:t>
      </w:r>
      <w:r w:rsidR="003A26D9">
        <w:rPr>
          <w:rFonts w:ascii="Times New Roman" w:eastAsia="Times New Roman" w:hAnsi="Times New Roman" w:cs="Times New Roman"/>
          <w:sz w:val="28"/>
          <w:szCs w:val="28"/>
          <w:lang w:val="kk-KZ" w:eastAsia="ru-RU"/>
        </w:rPr>
        <w:t>16</w:t>
      </w:r>
      <w:r w:rsidRPr="00B56BE2">
        <w:rPr>
          <w:rFonts w:ascii="Times New Roman" w:eastAsia="Times New Roman" w:hAnsi="Times New Roman" w:cs="Times New Roman"/>
          <w:sz w:val="28"/>
          <w:szCs w:val="28"/>
          <w:lang w:eastAsia="ru-RU"/>
        </w:rPr>
        <w:t>,</w:t>
      </w:r>
      <w:r w:rsidR="003A26D9">
        <w:rPr>
          <w:rFonts w:ascii="Times New Roman" w:eastAsia="Times New Roman" w:hAnsi="Times New Roman" w:cs="Times New Roman"/>
          <w:sz w:val="28"/>
          <w:szCs w:val="28"/>
          <w:lang w:val="kk-KZ" w:eastAsia="ru-RU"/>
        </w:rPr>
        <w:t>5</w:t>
      </w:r>
      <w:r w:rsidRPr="00B56BE2">
        <w:rPr>
          <w:rFonts w:ascii="Times New Roman" w:eastAsia="Times New Roman" w:hAnsi="Times New Roman" w:cs="Times New Roman"/>
          <w:sz w:val="28"/>
          <w:szCs w:val="28"/>
          <w:lang w:eastAsia="ru-RU"/>
        </w:rPr>
        <w:t>% к скорректированному годовому плану).</w:t>
      </w:r>
    </w:p>
    <w:p w:rsidR="00B56BE2" w:rsidRPr="004736A5"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4736A5">
        <w:rPr>
          <w:rFonts w:ascii="Times New Roman" w:eastAsia="Times New Roman" w:hAnsi="Times New Roman" w:cs="Times New Roman"/>
          <w:sz w:val="28"/>
          <w:szCs w:val="28"/>
          <w:lang w:eastAsia="ru-RU"/>
        </w:rPr>
        <w:t>Основные позиции по перевыполнению плановых показателей:</w:t>
      </w:r>
    </w:p>
    <w:p w:rsidR="00895D3D" w:rsidRPr="008C6B43"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4736A5">
        <w:rPr>
          <w:rFonts w:ascii="Times New Roman" w:eastAsia="Times New Roman" w:hAnsi="Times New Roman" w:cs="Times New Roman"/>
          <w:sz w:val="28"/>
          <w:szCs w:val="28"/>
          <w:lang w:eastAsia="ru-RU"/>
        </w:rPr>
        <w:t>По коду 101111 «Корпоративный по</w:t>
      </w:r>
      <w:r w:rsidR="000F298A" w:rsidRPr="004736A5">
        <w:rPr>
          <w:rFonts w:ascii="Times New Roman" w:eastAsia="Times New Roman" w:hAnsi="Times New Roman" w:cs="Times New Roman"/>
          <w:sz w:val="28"/>
          <w:szCs w:val="28"/>
          <w:lang w:eastAsia="ru-RU"/>
        </w:rPr>
        <w:t>доходный налог» исполнено на 3</w:t>
      </w:r>
      <w:r w:rsidR="003A26D9" w:rsidRPr="004736A5">
        <w:rPr>
          <w:rFonts w:ascii="Times New Roman" w:eastAsia="Times New Roman" w:hAnsi="Times New Roman" w:cs="Times New Roman"/>
          <w:sz w:val="28"/>
          <w:szCs w:val="28"/>
          <w:lang w:val="kk-KZ" w:eastAsia="ru-RU"/>
        </w:rPr>
        <w:t>9 09</w:t>
      </w:r>
      <w:r w:rsidRPr="004736A5">
        <w:rPr>
          <w:rFonts w:ascii="Times New Roman" w:eastAsia="Times New Roman" w:hAnsi="Times New Roman" w:cs="Times New Roman"/>
          <w:sz w:val="28"/>
          <w:szCs w:val="28"/>
          <w:lang w:eastAsia="ru-RU"/>
        </w:rPr>
        <w:t>1,</w:t>
      </w:r>
      <w:r w:rsidR="003A26D9" w:rsidRPr="004736A5">
        <w:rPr>
          <w:rFonts w:ascii="Times New Roman" w:eastAsia="Times New Roman" w:hAnsi="Times New Roman" w:cs="Times New Roman"/>
          <w:sz w:val="28"/>
          <w:szCs w:val="28"/>
          <w:lang w:val="kk-KZ" w:eastAsia="ru-RU"/>
        </w:rPr>
        <w:t>0</w:t>
      </w:r>
      <w:r w:rsidRPr="004736A5">
        <w:rPr>
          <w:rFonts w:ascii="Times New Roman" w:eastAsia="Times New Roman" w:hAnsi="Times New Roman" w:cs="Times New Roman"/>
          <w:sz w:val="28"/>
          <w:szCs w:val="28"/>
          <w:lang w:eastAsia="ru-RU"/>
        </w:rPr>
        <w:t xml:space="preserve"> тыс. тенге или 1</w:t>
      </w:r>
      <w:r w:rsidR="003A26D9" w:rsidRPr="004736A5">
        <w:rPr>
          <w:rFonts w:ascii="Times New Roman" w:eastAsia="Times New Roman" w:hAnsi="Times New Roman" w:cs="Times New Roman"/>
          <w:sz w:val="28"/>
          <w:szCs w:val="28"/>
          <w:lang w:val="kk-KZ" w:eastAsia="ru-RU"/>
        </w:rPr>
        <w:t>34</w:t>
      </w:r>
      <w:r w:rsidRPr="004736A5">
        <w:rPr>
          <w:rFonts w:ascii="Times New Roman" w:eastAsia="Times New Roman" w:hAnsi="Times New Roman" w:cs="Times New Roman"/>
          <w:sz w:val="28"/>
          <w:szCs w:val="28"/>
          <w:lang w:eastAsia="ru-RU"/>
        </w:rPr>
        <w:t>,</w:t>
      </w:r>
      <w:r w:rsidR="003A26D9" w:rsidRPr="004736A5">
        <w:rPr>
          <w:rFonts w:ascii="Times New Roman" w:eastAsia="Times New Roman" w:hAnsi="Times New Roman" w:cs="Times New Roman"/>
          <w:sz w:val="28"/>
          <w:szCs w:val="28"/>
          <w:lang w:val="kk-KZ" w:eastAsia="ru-RU"/>
        </w:rPr>
        <w:t>4</w:t>
      </w:r>
      <w:r w:rsidR="00FB59ED" w:rsidRPr="004736A5">
        <w:rPr>
          <w:rFonts w:ascii="Times New Roman" w:eastAsia="Times New Roman" w:hAnsi="Times New Roman" w:cs="Times New Roman"/>
          <w:sz w:val="28"/>
          <w:szCs w:val="28"/>
          <w:lang w:eastAsia="ru-RU"/>
        </w:rPr>
        <w:t xml:space="preserve"> </w:t>
      </w:r>
      <w:r w:rsidR="004736A5" w:rsidRPr="004736A5">
        <w:rPr>
          <w:rFonts w:ascii="Times New Roman" w:eastAsia="Times New Roman" w:hAnsi="Times New Roman" w:cs="Times New Roman"/>
          <w:sz w:val="28"/>
          <w:szCs w:val="28"/>
          <w:lang w:eastAsia="ru-RU"/>
        </w:rPr>
        <w:t xml:space="preserve">%. Объясняется </w:t>
      </w:r>
      <w:r w:rsidR="004736A5" w:rsidRPr="004736A5">
        <w:rPr>
          <w:rFonts w:ascii="Times New Roman" w:eastAsia="Times New Roman" w:hAnsi="Times New Roman" w:cs="Times New Roman"/>
          <w:sz w:val="28"/>
          <w:szCs w:val="28"/>
          <w:lang w:val="kk-KZ" w:eastAsia="ru-RU"/>
        </w:rPr>
        <w:t>тем, что</w:t>
      </w:r>
      <w:r w:rsidRPr="004736A5">
        <w:rPr>
          <w:rFonts w:ascii="Times New Roman" w:eastAsia="Times New Roman" w:hAnsi="Times New Roman" w:cs="Times New Roman"/>
          <w:sz w:val="28"/>
          <w:szCs w:val="28"/>
          <w:lang w:eastAsia="ru-RU"/>
        </w:rPr>
        <w:t xml:space="preserve"> </w:t>
      </w:r>
      <w:r w:rsidR="004736A5" w:rsidRPr="004736A5">
        <w:rPr>
          <w:rFonts w:ascii="Times New Roman" w:eastAsia="Times New Roman" w:hAnsi="Times New Roman" w:cs="Times New Roman"/>
          <w:sz w:val="28"/>
          <w:szCs w:val="28"/>
          <w:lang w:val="kk-KZ" w:eastAsia="ru-RU"/>
        </w:rPr>
        <w:t xml:space="preserve">по результатам проверки </w:t>
      </w:r>
      <w:r w:rsidRPr="004736A5">
        <w:rPr>
          <w:rFonts w:ascii="Times New Roman" w:eastAsia="Times New Roman" w:hAnsi="Times New Roman" w:cs="Times New Roman"/>
          <w:sz w:val="28"/>
          <w:szCs w:val="28"/>
          <w:lang w:eastAsia="ru-RU"/>
        </w:rPr>
        <w:t>ТОО «Л</w:t>
      </w:r>
      <w:r w:rsidR="001C5926" w:rsidRPr="004736A5">
        <w:rPr>
          <w:rFonts w:ascii="Times New Roman" w:eastAsia="Times New Roman" w:hAnsi="Times New Roman" w:cs="Times New Roman"/>
          <w:sz w:val="28"/>
          <w:szCs w:val="28"/>
          <w:lang w:eastAsia="ru-RU"/>
        </w:rPr>
        <w:t>айгэ</w:t>
      </w:r>
      <w:r w:rsidRPr="004736A5">
        <w:rPr>
          <w:rFonts w:ascii="Times New Roman" w:eastAsia="Times New Roman" w:hAnsi="Times New Roman" w:cs="Times New Roman"/>
          <w:sz w:val="28"/>
          <w:szCs w:val="28"/>
          <w:lang w:eastAsia="ru-RU"/>
        </w:rPr>
        <w:t xml:space="preserve">», </w:t>
      </w:r>
      <w:r w:rsidR="004736A5" w:rsidRPr="004736A5">
        <w:rPr>
          <w:rFonts w:ascii="Times New Roman" w:eastAsia="Times New Roman" w:hAnsi="Times New Roman" w:cs="Times New Roman"/>
          <w:sz w:val="28"/>
          <w:szCs w:val="28"/>
          <w:lang w:val="kk-KZ" w:eastAsia="ru-RU"/>
        </w:rPr>
        <w:t xml:space="preserve">действующего </w:t>
      </w:r>
      <w:r w:rsidR="004736A5" w:rsidRPr="004736A5">
        <w:rPr>
          <w:rFonts w:ascii="Times New Roman" w:eastAsia="Times New Roman" w:hAnsi="Times New Roman" w:cs="Times New Roman"/>
          <w:sz w:val="28"/>
          <w:szCs w:val="28"/>
          <w:lang w:eastAsia="ru-RU"/>
        </w:rPr>
        <w:t>на территории района</w:t>
      </w:r>
      <w:r w:rsidR="004736A5" w:rsidRPr="004736A5">
        <w:rPr>
          <w:rFonts w:ascii="Times New Roman" w:eastAsia="Times New Roman" w:hAnsi="Times New Roman" w:cs="Times New Roman"/>
          <w:sz w:val="28"/>
          <w:szCs w:val="28"/>
          <w:lang w:val="kk-KZ" w:eastAsia="ru-RU"/>
        </w:rPr>
        <w:t>, произведено доначисление налогов за прошлый период, суммы данных налогов поступают в истекшем году</w:t>
      </w:r>
      <w:r w:rsidR="004736A5">
        <w:rPr>
          <w:rFonts w:ascii="Times New Roman" w:eastAsia="Times New Roman" w:hAnsi="Times New Roman" w:cs="Times New Roman"/>
          <w:sz w:val="28"/>
          <w:szCs w:val="28"/>
          <w:lang w:val="kk-KZ" w:eastAsia="ru-RU"/>
        </w:rPr>
        <w:t>.</w:t>
      </w:r>
      <w:r w:rsidR="004736A5" w:rsidRPr="004736A5">
        <w:rPr>
          <w:rFonts w:ascii="Times New Roman" w:eastAsia="Times New Roman" w:hAnsi="Times New Roman" w:cs="Times New Roman"/>
          <w:sz w:val="28"/>
          <w:szCs w:val="28"/>
          <w:lang w:val="kk-KZ" w:eastAsia="ru-RU"/>
        </w:rPr>
        <w:t xml:space="preserve"> </w:t>
      </w:r>
      <w:r w:rsidR="004736A5">
        <w:rPr>
          <w:rFonts w:ascii="Times New Roman" w:eastAsia="Times New Roman" w:hAnsi="Times New Roman" w:cs="Times New Roman"/>
          <w:sz w:val="28"/>
          <w:szCs w:val="28"/>
          <w:lang w:val="kk-KZ" w:eastAsia="ru-RU"/>
        </w:rPr>
        <w:t>Т</w:t>
      </w:r>
      <w:r w:rsidR="004736A5" w:rsidRPr="004736A5">
        <w:rPr>
          <w:rFonts w:ascii="Times New Roman" w:eastAsia="Times New Roman" w:hAnsi="Times New Roman" w:cs="Times New Roman"/>
          <w:sz w:val="28"/>
          <w:szCs w:val="28"/>
          <w:lang w:val="kk-KZ" w:eastAsia="ru-RU"/>
        </w:rPr>
        <w:t>акже</w:t>
      </w:r>
      <w:r w:rsidR="004736A5" w:rsidRPr="004736A5">
        <w:rPr>
          <w:rFonts w:ascii="Times New Roman" w:eastAsia="Times New Roman" w:hAnsi="Times New Roman" w:cs="Times New Roman"/>
          <w:sz w:val="28"/>
          <w:szCs w:val="28"/>
          <w:lang w:eastAsia="ru-RU"/>
        </w:rPr>
        <w:t xml:space="preserve"> </w:t>
      </w:r>
      <w:r w:rsidR="004736A5">
        <w:rPr>
          <w:rFonts w:ascii="Times New Roman" w:eastAsia="Times New Roman" w:hAnsi="Times New Roman" w:cs="Times New Roman"/>
          <w:sz w:val="28"/>
          <w:szCs w:val="28"/>
          <w:lang w:val="kk-KZ" w:eastAsia="ru-RU"/>
        </w:rPr>
        <w:t xml:space="preserve">объясняется </w:t>
      </w:r>
      <w:r w:rsidRPr="004736A5">
        <w:rPr>
          <w:rFonts w:ascii="Times New Roman" w:eastAsia="Times New Roman" w:hAnsi="Times New Roman" w:cs="Times New Roman"/>
          <w:sz w:val="28"/>
          <w:szCs w:val="28"/>
          <w:lang w:eastAsia="ru-RU"/>
        </w:rPr>
        <w:t>расширением деятельности действующих ТОО</w:t>
      </w:r>
      <w:r w:rsidRPr="004736A5">
        <w:rPr>
          <w:rFonts w:ascii="Times New Roman" w:eastAsia="Times New Roman" w:hAnsi="Times New Roman" w:cs="Times New Roman"/>
          <w:sz w:val="28"/>
          <w:szCs w:val="28"/>
          <w:lang w:val="kk-KZ" w:eastAsia="ru-RU"/>
        </w:rPr>
        <w:t xml:space="preserve"> и увеличение объемов работ</w:t>
      </w:r>
      <w:r w:rsidR="001C5926" w:rsidRPr="004736A5">
        <w:rPr>
          <w:rFonts w:ascii="Times New Roman" w:eastAsia="Times New Roman" w:hAnsi="Times New Roman" w:cs="Times New Roman"/>
          <w:sz w:val="28"/>
          <w:szCs w:val="28"/>
          <w:lang w:val="kk-KZ" w:eastAsia="ru-RU"/>
        </w:rPr>
        <w:t>,</w:t>
      </w:r>
      <w:r w:rsidRPr="004736A5">
        <w:rPr>
          <w:rFonts w:ascii="Times New Roman" w:eastAsia="Times New Roman" w:hAnsi="Times New Roman" w:cs="Times New Roman"/>
          <w:sz w:val="28"/>
          <w:szCs w:val="28"/>
          <w:lang w:val="kk-KZ" w:eastAsia="ru-RU"/>
        </w:rPr>
        <w:t xml:space="preserve"> указанных ТОО</w:t>
      </w:r>
      <w:r w:rsidRPr="004736A5">
        <w:rPr>
          <w:rFonts w:ascii="Times New Roman" w:eastAsia="Times New Roman" w:hAnsi="Times New Roman" w:cs="Times New Roman"/>
          <w:sz w:val="28"/>
          <w:szCs w:val="28"/>
          <w:lang w:eastAsia="ru-RU"/>
        </w:rPr>
        <w:t>.</w:t>
      </w:r>
      <w:r w:rsidR="008C6B43">
        <w:rPr>
          <w:rFonts w:ascii="Times New Roman" w:eastAsia="Times New Roman" w:hAnsi="Times New Roman" w:cs="Times New Roman"/>
          <w:sz w:val="28"/>
          <w:szCs w:val="28"/>
          <w:lang w:eastAsia="ru-RU"/>
        </w:rPr>
        <w:t xml:space="preserve"> </w:t>
      </w:r>
      <w:r w:rsidR="00895D3D" w:rsidRPr="00E02253">
        <w:rPr>
          <w:rFonts w:ascii="Times New Roman" w:eastAsia="Times New Roman" w:hAnsi="Times New Roman" w:cs="Times New Roman"/>
          <w:sz w:val="28"/>
          <w:szCs w:val="28"/>
          <w:lang w:val="kk-KZ" w:eastAsia="ru-RU"/>
        </w:rPr>
        <w:t xml:space="preserve">При сравнении сумм фактического поступления КПН за 2022 и за 2021 год наблюдается уменьшение суммы поступления в 2022 году на 6 071,9 тыс.тенге. </w:t>
      </w:r>
      <w:r w:rsidR="00895D3D" w:rsidRPr="00E02253">
        <w:rPr>
          <w:rFonts w:ascii="Times New Roman" w:eastAsia="Times New Roman" w:hAnsi="Times New Roman" w:cs="Times New Roman"/>
          <w:sz w:val="28"/>
          <w:szCs w:val="28"/>
          <w:lang w:val="kk-KZ" w:eastAsia="ar-SA"/>
        </w:rPr>
        <w:t>На уменьшение налоговых  поступлений  повлияло переу</w:t>
      </w:r>
      <w:r w:rsidR="00895D3D" w:rsidRPr="00E02253">
        <w:rPr>
          <w:rFonts w:ascii="Times New Roman" w:hAnsi="Times New Roman" w:cs="Times New Roman"/>
          <w:sz w:val="28"/>
          <w:szCs w:val="28"/>
        </w:rPr>
        <w:t>станов</w:t>
      </w:r>
      <w:r w:rsidR="00895D3D" w:rsidRPr="00E02253">
        <w:rPr>
          <w:rFonts w:ascii="Times New Roman" w:hAnsi="Times New Roman" w:cs="Times New Roman"/>
          <w:sz w:val="28"/>
          <w:szCs w:val="28"/>
          <w:lang w:val="kk-KZ"/>
        </w:rPr>
        <w:t>ление</w:t>
      </w:r>
      <w:r w:rsidR="00895D3D" w:rsidRPr="00E02253">
        <w:rPr>
          <w:rFonts w:ascii="Times New Roman" w:hAnsi="Times New Roman" w:cs="Times New Roman"/>
          <w:sz w:val="28"/>
          <w:szCs w:val="28"/>
        </w:rPr>
        <w:t xml:space="preserve"> на 2022 год норматив</w:t>
      </w:r>
      <w:r w:rsidR="00895D3D" w:rsidRPr="00E02253">
        <w:rPr>
          <w:rFonts w:ascii="Times New Roman" w:hAnsi="Times New Roman" w:cs="Times New Roman"/>
          <w:sz w:val="28"/>
          <w:szCs w:val="28"/>
          <w:lang w:val="kk-KZ"/>
        </w:rPr>
        <w:t>ов</w:t>
      </w:r>
      <w:r w:rsidR="00895D3D" w:rsidRPr="00E02253">
        <w:rPr>
          <w:rFonts w:ascii="Times New Roman" w:hAnsi="Times New Roman" w:cs="Times New Roman"/>
          <w:sz w:val="28"/>
          <w:szCs w:val="28"/>
        </w:rPr>
        <w:t xml:space="preserve"> распределения доходов, для обеспечения сбалансированности районного бюджета</w:t>
      </w:r>
      <w:r w:rsidR="00895D3D" w:rsidRPr="00E02253">
        <w:rPr>
          <w:rFonts w:ascii="Times New Roman" w:hAnsi="Times New Roman" w:cs="Times New Roman"/>
          <w:sz w:val="28"/>
          <w:szCs w:val="28"/>
          <w:lang w:val="kk-KZ"/>
        </w:rPr>
        <w:t xml:space="preserve"> в размере 72,0</w:t>
      </w:r>
      <w:r w:rsidR="00895D3D" w:rsidRPr="00E02253">
        <w:rPr>
          <w:rFonts w:ascii="Times New Roman" w:eastAsia="Times New Roman" w:hAnsi="Times New Roman" w:cs="Times New Roman"/>
          <w:sz w:val="28"/>
          <w:szCs w:val="28"/>
          <w:lang w:eastAsia="ru-RU"/>
        </w:rPr>
        <w:t>%</w:t>
      </w:r>
      <w:r w:rsidR="00895D3D" w:rsidRPr="00E02253">
        <w:rPr>
          <w:rFonts w:ascii="Times New Roman" w:eastAsia="Times New Roman" w:hAnsi="Times New Roman" w:cs="Times New Roman"/>
          <w:sz w:val="28"/>
          <w:szCs w:val="28"/>
          <w:lang w:val="kk-KZ" w:eastAsia="ru-RU"/>
        </w:rPr>
        <w:t xml:space="preserve"> по таким основным видам налогов, </w:t>
      </w:r>
      <w:r w:rsidR="00895D3D" w:rsidRPr="00E02253">
        <w:rPr>
          <w:rFonts w:ascii="Times New Roman" w:hAnsi="Times New Roman" w:cs="Times New Roman"/>
          <w:sz w:val="28"/>
          <w:szCs w:val="28"/>
          <w:lang w:val="kk-KZ"/>
        </w:rPr>
        <w:t>и возвратом в областной бюджет 28,0</w:t>
      </w:r>
      <w:r w:rsidR="00895D3D" w:rsidRPr="00E02253">
        <w:rPr>
          <w:rFonts w:ascii="Times New Roman" w:eastAsia="Times New Roman" w:hAnsi="Times New Roman" w:cs="Times New Roman"/>
          <w:sz w:val="28"/>
          <w:szCs w:val="28"/>
          <w:lang w:eastAsia="ru-RU"/>
        </w:rPr>
        <w:t>%</w:t>
      </w:r>
      <w:r w:rsidR="00895D3D" w:rsidRPr="00E02253">
        <w:rPr>
          <w:rFonts w:ascii="Times New Roman" w:eastAsia="Times New Roman" w:hAnsi="Times New Roman" w:cs="Times New Roman"/>
          <w:sz w:val="28"/>
          <w:szCs w:val="28"/>
          <w:lang w:val="kk-KZ" w:eastAsia="ru-RU"/>
        </w:rPr>
        <w:t xml:space="preserve"> сумм налогов</w:t>
      </w:r>
      <w:r w:rsidR="00895D3D" w:rsidRPr="00E02253">
        <w:rPr>
          <w:rFonts w:ascii="Times New Roman" w:eastAsia="Times New Roman" w:hAnsi="Times New Roman" w:cs="Times New Roman"/>
          <w:sz w:val="28"/>
          <w:szCs w:val="28"/>
          <w:lang w:val="kk-KZ" w:eastAsia="ar-SA"/>
        </w:rPr>
        <w:t>.</w:t>
      </w:r>
    </w:p>
    <w:p w:rsidR="00025882" w:rsidRPr="008C6B43"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По коду 101201 «Индивидуальный подоходный налог с доходов, облагаемых у исто</w:t>
      </w:r>
      <w:r w:rsidR="00423761">
        <w:rPr>
          <w:rFonts w:ascii="Times New Roman" w:eastAsia="Times New Roman" w:hAnsi="Times New Roman" w:cs="Times New Roman"/>
          <w:sz w:val="28"/>
          <w:szCs w:val="28"/>
          <w:lang w:eastAsia="ru-RU"/>
        </w:rPr>
        <w:t>чника выплаты» исполнено на 2</w:t>
      </w:r>
      <w:r w:rsidR="00423761">
        <w:rPr>
          <w:rFonts w:ascii="Times New Roman" w:eastAsia="Times New Roman" w:hAnsi="Times New Roman" w:cs="Times New Roman"/>
          <w:sz w:val="28"/>
          <w:szCs w:val="28"/>
          <w:lang w:val="kk-KZ" w:eastAsia="ru-RU"/>
        </w:rPr>
        <w:t>6</w:t>
      </w:r>
      <w:r w:rsidR="00FB59ED">
        <w:rPr>
          <w:rFonts w:ascii="Times New Roman" w:eastAsia="Times New Roman" w:hAnsi="Times New Roman" w:cs="Times New Roman"/>
          <w:sz w:val="28"/>
          <w:szCs w:val="28"/>
          <w:lang w:eastAsia="ru-RU"/>
        </w:rPr>
        <w:t xml:space="preserve">8 </w:t>
      </w:r>
      <w:r w:rsidR="00423761">
        <w:rPr>
          <w:rFonts w:ascii="Times New Roman" w:eastAsia="Times New Roman" w:hAnsi="Times New Roman" w:cs="Times New Roman"/>
          <w:sz w:val="28"/>
          <w:szCs w:val="28"/>
          <w:lang w:val="kk-KZ" w:eastAsia="ru-RU"/>
        </w:rPr>
        <w:t>185</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5</w:t>
      </w:r>
      <w:r w:rsidRPr="00B56BE2">
        <w:rPr>
          <w:rFonts w:ascii="Times New Roman" w:eastAsia="Times New Roman" w:hAnsi="Times New Roman" w:cs="Times New Roman"/>
          <w:sz w:val="28"/>
          <w:szCs w:val="28"/>
          <w:lang w:eastAsia="ru-RU"/>
        </w:rPr>
        <w:t xml:space="preserve"> тыс. тенге или 1</w:t>
      </w:r>
      <w:r w:rsidR="00423761">
        <w:rPr>
          <w:rFonts w:ascii="Times New Roman" w:eastAsia="Times New Roman" w:hAnsi="Times New Roman" w:cs="Times New Roman"/>
          <w:sz w:val="28"/>
          <w:szCs w:val="28"/>
          <w:lang w:val="kk-KZ" w:eastAsia="ru-RU"/>
        </w:rPr>
        <w:t>2</w:t>
      </w:r>
      <w:r w:rsidRPr="00B56BE2">
        <w:rPr>
          <w:rFonts w:ascii="Times New Roman" w:eastAsia="Times New Roman" w:hAnsi="Times New Roman" w:cs="Times New Roman"/>
          <w:sz w:val="28"/>
          <w:szCs w:val="28"/>
          <w:lang w:eastAsia="ru-RU"/>
        </w:rPr>
        <w:t>5,</w:t>
      </w:r>
      <w:r w:rsidR="00423761">
        <w:rPr>
          <w:rFonts w:ascii="Times New Roman" w:eastAsia="Times New Roman" w:hAnsi="Times New Roman" w:cs="Times New Roman"/>
          <w:sz w:val="28"/>
          <w:szCs w:val="28"/>
          <w:lang w:val="kk-KZ" w:eastAsia="ru-RU"/>
        </w:rPr>
        <w:t>0</w:t>
      </w:r>
      <w:r w:rsidRPr="00B56BE2">
        <w:rPr>
          <w:rFonts w:ascii="Times New Roman" w:eastAsia="Times New Roman" w:hAnsi="Times New Roman" w:cs="Times New Roman"/>
          <w:sz w:val="28"/>
          <w:szCs w:val="28"/>
          <w:lang w:eastAsia="ru-RU"/>
        </w:rPr>
        <w:t>%. Увеличение заработной платы в связи с выделением трансфертов на выплату доплат работникам сферы</w:t>
      </w:r>
      <w:r w:rsidRPr="00B56BE2">
        <w:rPr>
          <w:rFonts w:ascii="Times New Roman" w:eastAsia="Times New Roman" w:hAnsi="Times New Roman" w:cs="Times New Roman"/>
          <w:sz w:val="28"/>
          <w:szCs w:val="28"/>
          <w:lang w:val="kk-KZ" w:eastAsia="ru-RU"/>
        </w:rPr>
        <w:t xml:space="preserve"> по оказанию социальных услуг населению и </w:t>
      </w:r>
      <w:r w:rsidRPr="00B56BE2">
        <w:rPr>
          <w:rFonts w:ascii="Times New Roman" w:eastAsia="Times New Roman" w:hAnsi="Times New Roman" w:cs="Times New Roman"/>
          <w:sz w:val="28"/>
          <w:szCs w:val="28"/>
          <w:lang w:eastAsia="ru-RU"/>
        </w:rPr>
        <w:t>повышение заработной платы государственным служащим.</w:t>
      </w:r>
      <w:r w:rsidR="008C6B43">
        <w:rPr>
          <w:rFonts w:ascii="Times New Roman" w:eastAsia="Times New Roman" w:hAnsi="Times New Roman" w:cs="Times New Roman"/>
          <w:sz w:val="28"/>
          <w:szCs w:val="28"/>
          <w:lang w:eastAsia="ru-RU"/>
        </w:rPr>
        <w:t xml:space="preserve"> </w:t>
      </w:r>
      <w:r w:rsidR="00025882" w:rsidRPr="00E02253">
        <w:rPr>
          <w:rFonts w:ascii="Times New Roman" w:eastAsia="Times New Roman" w:hAnsi="Times New Roman" w:cs="Times New Roman"/>
          <w:sz w:val="28"/>
          <w:szCs w:val="28"/>
          <w:lang w:val="kk-KZ" w:eastAsia="ru-RU"/>
        </w:rPr>
        <w:t xml:space="preserve">При сравнении сумм фактического поступления ИПН за 2022 и за 2021 год наблюдается уменьшение суммы поступления в 2022 году на 12 151,4 тыс.тенге. </w:t>
      </w:r>
      <w:r w:rsidR="00025882" w:rsidRPr="00E02253">
        <w:rPr>
          <w:rFonts w:ascii="Times New Roman" w:eastAsia="Times New Roman" w:hAnsi="Times New Roman" w:cs="Times New Roman"/>
          <w:sz w:val="28"/>
          <w:szCs w:val="28"/>
          <w:lang w:val="kk-KZ" w:eastAsia="ar-SA"/>
        </w:rPr>
        <w:t>На уменьшение налоговых  поступлений  повлияло переу</w:t>
      </w:r>
      <w:r w:rsidR="00025882" w:rsidRPr="00E02253">
        <w:rPr>
          <w:rFonts w:ascii="Times New Roman" w:hAnsi="Times New Roman" w:cs="Times New Roman"/>
          <w:sz w:val="28"/>
          <w:szCs w:val="28"/>
        </w:rPr>
        <w:t>станов</w:t>
      </w:r>
      <w:r w:rsidR="00025882" w:rsidRPr="00E02253">
        <w:rPr>
          <w:rFonts w:ascii="Times New Roman" w:hAnsi="Times New Roman" w:cs="Times New Roman"/>
          <w:sz w:val="28"/>
          <w:szCs w:val="28"/>
          <w:lang w:val="kk-KZ"/>
        </w:rPr>
        <w:t>ление</w:t>
      </w:r>
      <w:r w:rsidR="00025882" w:rsidRPr="00E02253">
        <w:rPr>
          <w:rFonts w:ascii="Times New Roman" w:hAnsi="Times New Roman" w:cs="Times New Roman"/>
          <w:sz w:val="28"/>
          <w:szCs w:val="28"/>
        </w:rPr>
        <w:t xml:space="preserve"> на 2022 год </w:t>
      </w:r>
      <w:r w:rsidR="00025882" w:rsidRPr="00E02253">
        <w:rPr>
          <w:rFonts w:ascii="Times New Roman" w:hAnsi="Times New Roman" w:cs="Times New Roman"/>
          <w:sz w:val="28"/>
          <w:szCs w:val="28"/>
        </w:rPr>
        <w:lastRenderedPageBreak/>
        <w:t>норматив</w:t>
      </w:r>
      <w:r w:rsidR="00025882" w:rsidRPr="00E02253">
        <w:rPr>
          <w:rFonts w:ascii="Times New Roman" w:hAnsi="Times New Roman" w:cs="Times New Roman"/>
          <w:sz w:val="28"/>
          <w:szCs w:val="28"/>
          <w:lang w:val="kk-KZ"/>
        </w:rPr>
        <w:t>ов</w:t>
      </w:r>
      <w:r w:rsidR="00025882" w:rsidRPr="00E02253">
        <w:rPr>
          <w:rFonts w:ascii="Times New Roman" w:hAnsi="Times New Roman" w:cs="Times New Roman"/>
          <w:sz w:val="28"/>
          <w:szCs w:val="28"/>
        </w:rPr>
        <w:t xml:space="preserve"> распределения доходов, для обеспечения сбалансированности районного бюджета</w:t>
      </w:r>
      <w:r w:rsidR="00025882" w:rsidRPr="00E02253">
        <w:rPr>
          <w:rFonts w:ascii="Times New Roman" w:hAnsi="Times New Roman" w:cs="Times New Roman"/>
          <w:sz w:val="28"/>
          <w:szCs w:val="28"/>
          <w:lang w:val="kk-KZ"/>
        </w:rPr>
        <w:t xml:space="preserve"> в размере 72</w:t>
      </w:r>
      <w:r w:rsidR="00892AB6" w:rsidRPr="00E02253">
        <w:rPr>
          <w:rFonts w:ascii="Times New Roman" w:hAnsi="Times New Roman" w:cs="Times New Roman"/>
          <w:sz w:val="28"/>
          <w:szCs w:val="28"/>
          <w:lang w:val="kk-KZ"/>
        </w:rPr>
        <w:t>,0</w:t>
      </w:r>
      <w:r w:rsidR="00025882" w:rsidRPr="00E02253">
        <w:rPr>
          <w:rFonts w:ascii="Times New Roman" w:eastAsia="Times New Roman" w:hAnsi="Times New Roman" w:cs="Times New Roman"/>
          <w:sz w:val="28"/>
          <w:szCs w:val="28"/>
          <w:lang w:eastAsia="ru-RU"/>
        </w:rPr>
        <w:t>%</w:t>
      </w:r>
      <w:r w:rsidR="00025882" w:rsidRPr="00E02253">
        <w:rPr>
          <w:rFonts w:ascii="Times New Roman" w:eastAsia="Times New Roman" w:hAnsi="Times New Roman" w:cs="Times New Roman"/>
          <w:sz w:val="28"/>
          <w:szCs w:val="28"/>
          <w:lang w:val="kk-KZ" w:eastAsia="ru-RU"/>
        </w:rPr>
        <w:t xml:space="preserve"> по таким основным видам налогов, как </w:t>
      </w:r>
      <w:r w:rsidR="00025882" w:rsidRPr="00E02253">
        <w:rPr>
          <w:rFonts w:ascii="Times New Roman" w:hAnsi="Times New Roman" w:cs="Times New Roman"/>
          <w:sz w:val="28"/>
          <w:szCs w:val="28"/>
        </w:rPr>
        <w:t>индивидуальный подоходный налог с доходов, облагаемых у источника выплаты</w:t>
      </w:r>
      <w:r w:rsidR="00025882" w:rsidRPr="00E02253">
        <w:rPr>
          <w:rFonts w:ascii="Times New Roman" w:hAnsi="Times New Roman" w:cs="Times New Roman"/>
          <w:sz w:val="28"/>
          <w:szCs w:val="28"/>
          <w:lang w:val="kk-KZ"/>
        </w:rPr>
        <w:t>, и возвратом в областной бюджет 28</w:t>
      </w:r>
      <w:r w:rsidR="00892AB6" w:rsidRPr="00E02253">
        <w:rPr>
          <w:rFonts w:ascii="Times New Roman" w:hAnsi="Times New Roman" w:cs="Times New Roman"/>
          <w:sz w:val="28"/>
          <w:szCs w:val="28"/>
          <w:lang w:val="kk-KZ"/>
        </w:rPr>
        <w:t>,0</w:t>
      </w:r>
      <w:r w:rsidR="00025882" w:rsidRPr="00E02253">
        <w:rPr>
          <w:rFonts w:ascii="Times New Roman" w:eastAsia="Times New Roman" w:hAnsi="Times New Roman" w:cs="Times New Roman"/>
          <w:sz w:val="28"/>
          <w:szCs w:val="28"/>
          <w:lang w:eastAsia="ru-RU"/>
        </w:rPr>
        <w:t>%</w:t>
      </w:r>
      <w:r w:rsidR="00025882" w:rsidRPr="00E02253">
        <w:rPr>
          <w:rFonts w:ascii="Times New Roman" w:eastAsia="Times New Roman" w:hAnsi="Times New Roman" w:cs="Times New Roman"/>
          <w:sz w:val="28"/>
          <w:szCs w:val="28"/>
          <w:lang w:val="kk-KZ" w:eastAsia="ru-RU"/>
        </w:rPr>
        <w:t xml:space="preserve"> сумм налогов</w:t>
      </w:r>
      <w:r w:rsidR="00025882" w:rsidRPr="00E02253">
        <w:rPr>
          <w:rFonts w:ascii="Times New Roman" w:eastAsia="Times New Roman" w:hAnsi="Times New Roman" w:cs="Times New Roman"/>
          <w:sz w:val="28"/>
          <w:szCs w:val="28"/>
          <w:lang w:val="kk-KZ" w:eastAsia="ar-SA"/>
        </w:rPr>
        <w:t>. Основание – решение Таскалинского районного маслихата №24-1 от 16 мая 2022 года, письмо Управления экономики и бюджетного планирования ЗКО исх.№6-12/426 от 18 марта 2022 года.</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По коду 101202 «Индивидуальный подоходный налог с доходов, не облагаемых у и</w:t>
      </w:r>
      <w:r w:rsidR="00423761">
        <w:rPr>
          <w:rFonts w:ascii="Times New Roman" w:eastAsia="Times New Roman" w:hAnsi="Times New Roman" w:cs="Times New Roman"/>
          <w:sz w:val="28"/>
          <w:szCs w:val="28"/>
          <w:lang w:eastAsia="ru-RU"/>
        </w:rPr>
        <w:t xml:space="preserve">сточника выплаты» исполнено на </w:t>
      </w:r>
      <w:r w:rsidR="00423761">
        <w:rPr>
          <w:rFonts w:ascii="Times New Roman" w:eastAsia="Times New Roman" w:hAnsi="Times New Roman" w:cs="Times New Roman"/>
          <w:sz w:val="28"/>
          <w:szCs w:val="28"/>
          <w:lang w:val="kk-KZ" w:eastAsia="ru-RU"/>
        </w:rPr>
        <w:t>7</w:t>
      </w:r>
      <w:r w:rsidRPr="00B56BE2">
        <w:rPr>
          <w:rFonts w:ascii="Times New Roman" w:eastAsia="Times New Roman" w:hAnsi="Times New Roman" w:cs="Times New Roman"/>
          <w:sz w:val="28"/>
          <w:szCs w:val="28"/>
          <w:lang w:eastAsia="ru-RU"/>
        </w:rPr>
        <w:t xml:space="preserve"> </w:t>
      </w:r>
      <w:r w:rsidR="00423761">
        <w:rPr>
          <w:rFonts w:ascii="Times New Roman" w:eastAsia="Times New Roman" w:hAnsi="Times New Roman" w:cs="Times New Roman"/>
          <w:sz w:val="28"/>
          <w:szCs w:val="28"/>
          <w:lang w:val="kk-KZ" w:eastAsia="ru-RU"/>
        </w:rPr>
        <w:t>356</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7</w:t>
      </w:r>
      <w:r w:rsidRPr="00B56BE2">
        <w:rPr>
          <w:rFonts w:ascii="Times New Roman" w:eastAsia="Times New Roman" w:hAnsi="Times New Roman" w:cs="Times New Roman"/>
          <w:sz w:val="28"/>
          <w:szCs w:val="28"/>
          <w:lang w:eastAsia="ru-RU"/>
        </w:rPr>
        <w:t xml:space="preserve"> тыс. тенге или </w:t>
      </w:r>
      <w:r w:rsidRPr="00B56BE2">
        <w:rPr>
          <w:rFonts w:ascii="Times New Roman" w:eastAsia="Times New Roman" w:hAnsi="Times New Roman" w:cs="Times New Roman"/>
          <w:sz w:val="28"/>
          <w:szCs w:val="28"/>
          <w:lang w:val="kk-KZ" w:eastAsia="ru-RU"/>
        </w:rPr>
        <w:t>174</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2</w:t>
      </w:r>
      <w:r w:rsidRPr="00B56BE2">
        <w:rPr>
          <w:rFonts w:ascii="Times New Roman" w:eastAsia="Times New Roman" w:hAnsi="Times New Roman" w:cs="Times New Roman"/>
          <w:sz w:val="28"/>
          <w:szCs w:val="28"/>
          <w:lang w:eastAsia="ru-RU"/>
        </w:rPr>
        <w:t>%. Увеличение числа действующих индивидуальных предпринимателей.</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101205 «Индивидуальный подоходный налог с доходов иностранных граждан, не облагаемых у источника выплаты» исполнено на </w:t>
      </w:r>
      <w:r w:rsidR="00423761">
        <w:rPr>
          <w:rFonts w:ascii="Times New Roman" w:eastAsia="Times New Roman" w:hAnsi="Times New Roman" w:cs="Times New Roman"/>
          <w:sz w:val="28"/>
          <w:szCs w:val="28"/>
          <w:lang w:val="kk-KZ" w:eastAsia="ru-RU"/>
        </w:rPr>
        <w:t>951</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5</w:t>
      </w:r>
      <w:r w:rsidRPr="00B56BE2">
        <w:rPr>
          <w:rFonts w:ascii="Times New Roman" w:eastAsia="Times New Roman" w:hAnsi="Times New Roman" w:cs="Times New Roman"/>
          <w:sz w:val="28"/>
          <w:szCs w:val="28"/>
          <w:lang w:eastAsia="ru-RU"/>
        </w:rPr>
        <w:t xml:space="preserve"> тыс. тенге или </w:t>
      </w:r>
      <w:r w:rsidR="00423761">
        <w:rPr>
          <w:rFonts w:ascii="Times New Roman" w:eastAsia="Times New Roman" w:hAnsi="Times New Roman" w:cs="Times New Roman"/>
          <w:sz w:val="28"/>
          <w:szCs w:val="28"/>
          <w:lang w:val="kk-KZ" w:eastAsia="ru-RU"/>
        </w:rPr>
        <w:t>80</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3</w:t>
      </w:r>
      <w:r w:rsidR="00FB59ED">
        <w:rPr>
          <w:rFonts w:ascii="Times New Roman" w:eastAsia="Times New Roman" w:hAnsi="Times New Roman" w:cs="Times New Roman"/>
          <w:sz w:val="28"/>
          <w:szCs w:val="28"/>
          <w:lang w:val="kk-KZ" w:eastAsia="ru-RU"/>
        </w:rPr>
        <w:t xml:space="preserve"> </w:t>
      </w:r>
      <w:r w:rsidRPr="00B56BE2">
        <w:rPr>
          <w:rFonts w:ascii="Times New Roman" w:eastAsia="Times New Roman" w:hAnsi="Times New Roman" w:cs="Times New Roman"/>
          <w:sz w:val="28"/>
          <w:szCs w:val="28"/>
          <w:lang w:eastAsia="ru-RU"/>
        </w:rPr>
        <w:t xml:space="preserve">%. </w:t>
      </w:r>
      <w:r w:rsidR="00423761">
        <w:rPr>
          <w:rFonts w:ascii="Times New Roman" w:eastAsia="Times New Roman" w:hAnsi="Times New Roman" w:cs="Times New Roman"/>
          <w:sz w:val="28"/>
          <w:szCs w:val="28"/>
          <w:lang w:val="kk-KZ" w:eastAsia="ru-RU"/>
        </w:rPr>
        <w:t>Наблюдается ум</w:t>
      </w:r>
      <w:r w:rsidRPr="00B56BE2">
        <w:rPr>
          <w:rFonts w:ascii="Times New Roman" w:eastAsia="Times New Roman" w:hAnsi="Times New Roman" w:cs="Times New Roman"/>
          <w:sz w:val="28"/>
          <w:szCs w:val="28"/>
          <w:lang w:eastAsia="ru-RU"/>
        </w:rPr>
        <w:t>е</w:t>
      </w:r>
      <w:r w:rsidR="00423761">
        <w:rPr>
          <w:rFonts w:ascii="Times New Roman" w:eastAsia="Times New Roman" w:hAnsi="Times New Roman" w:cs="Times New Roman"/>
          <w:sz w:val="28"/>
          <w:szCs w:val="28"/>
          <w:lang w:val="kk-KZ" w:eastAsia="ru-RU"/>
        </w:rPr>
        <w:t>ньш</w:t>
      </w:r>
      <w:r w:rsidRPr="00B56BE2">
        <w:rPr>
          <w:rFonts w:ascii="Times New Roman" w:eastAsia="Times New Roman" w:hAnsi="Times New Roman" w:cs="Times New Roman"/>
          <w:sz w:val="28"/>
          <w:szCs w:val="28"/>
          <w:lang w:eastAsia="ru-RU"/>
        </w:rPr>
        <w:t>ение количества работающих иностранных граждан, лиц нерезидентов РК.</w:t>
      </w:r>
    </w:p>
    <w:p w:rsidR="00892AB6" w:rsidRPr="008C6B43"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По коду 103101 «Социальный налог» исполнено на 2</w:t>
      </w:r>
      <w:r w:rsidR="00423761">
        <w:rPr>
          <w:rFonts w:ascii="Times New Roman" w:eastAsia="Times New Roman" w:hAnsi="Times New Roman" w:cs="Times New Roman"/>
          <w:sz w:val="28"/>
          <w:szCs w:val="28"/>
          <w:lang w:val="kk-KZ" w:eastAsia="ru-RU"/>
        </w:rPr>
        <w:t>0</w:t>
      </w:r>
      <w:r w:rsidRPr="00B56BE2">
        <w:rPr>
          <w:rFonts w:ascii="Times New Roman" w:eastAsia="Times New Roman" w:hAnsi="Times New Roman" w:cs="Times New Roman"/>
          <w:sz w:val="28"/>
          <w:szCs w:val="28"/>
          <w:lang w:val="kk-KZ" w:eastAsia="ru-RU"/>
        </w:rPr>
        <w:t>9</w:t>
      </w:r>
      <w:r w:rsidRPr="00B56BE2">
        <w:rPr>
          <w:rFonts w:ascii="Times New Roman" w:eastAsia="Times New Roman" w:hAnsi="Times New Roman" w:cs="Times New Roman"/>
          <w:sz w:val="28"/>
          <w:szCs w:val="28"/>
          <w:lang w:eastAsia="ru-RU"/>
        </w:rPr>
        <w:t xml:space="preserve"> </w:t>
      </w:r>
      <w:r w:rsidR="00423761">
        <w:rPr>
          <w:rFonts w:ascii="Times New Roman" w:eastAsia="Times New Roman" w:hAnsi="Times New Roman" w:cs="Times New Roman"/>
          <w:sz w:val="28"/>
          <w:szCs w:val="28"/>
          <w:lang w:val="kk-KZ" w:eastAsia="ru-RU"/>
        </w:rPr>
        <w:t>092</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8</w:t>
      </w:r>
      <w:r w:rsidRPr="00B56BE2">
        <w:rPr>
          <w:rFonts w:ascii="Times New Roman" w:eastAsia="Times New Roman" w:hAnsi="Times New Roman" w:cs="Times New Roman"/>
          <w:sz w:val="28"/>
          <w:szCs w:val="28"/>
          <w:lang w:eastAsia="ru-RU"/>
        </w:rPr>
        <w:t xml:space="preserve"> тыс. тенге или 1</w:t>
      </w:r>
      <w:r w:rsidRPr="00B56BE2">
        <w:rPr>
          <w:rFonts w:ascii="Times New Roman" w:eastAsia="Times New Roman" w:hAnsi="Times New Roman" w:cs="Times New Roman"/>
          <w:sz w:val="28"/>
          <w:szCs w:val="28"/>
          <w:lang w:val="kk-KZ" w:eastAsia="ru-RU"/>
        </w:rPr>
        <w:t>19</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5</w:t>
      </w:r>
      <w:r w:rsidRPr="00B56BE2">
        <w:rPr>
          <w:rFonts w:ascii="Times New Roman" w:eastAsia="Times New Roman" w:hAnsi="Times New Roman" w:cs="Times New Roman"/>
          <w:sz w:val="28"/>
          <w:szCs w:val="28"/>
          <w:lang w:eastAsia="ru-RU"/>
        </w:rPr>
        <w:t xml:space="preserve">%. Увеличение заработной платы в связи с выделением доплат работникам сферы </w:t>
      </w:r>
      <w:r w:rsidRPr="00B56BE2">
        <w:rPr>
          <w:rFonts w:ascii="Times New Roman" w:eastAsia="Times New Roman" w:hAnsi="Times New Roman" w:cs="Times New Roman"/>
          <w:sz w:val="28"/>
          <w:szCs w:val="28"/>
          <w:lang w:val="kk-KZ" w:eastAsia="ru-RU"/>
        </w:rPr>
        <w:t xml:space="preserve">по оказанию </w:t>
      </w:r>
      <w:r w:rsidRPr="00B56BE2">
        <w:rPr>
          <w:rFonts w:ascii="Times New Roman" w:eastAsia="Times New Roman" w:hAnsi="Times New Roman" w:cs="Times New Roman"/>
          <w:sz w:val="28"/>
          <w:szCs w:val="28"/>
          <w:lang w:eastAsia="ru-RU"/>
        </w:rPr>
        <w:t>социальн</w:t>
      </w:r>
      <w:r w:rsidRPr="00B56BE2">
        <w:rPr>
          <w:rFonts w:ascii="Times New Roman" w:eastAsia="Times New Roman" w:hAnsi="Times New Roman" w:cs="Times New Roman"/>
          <w:sz w:val="28"/>
          <w:szCs w:val="28"/>
          <w:lang w:val="kk-KZ" w:eastAsia="ru-RU"/>
        </w:rPr>
        <w:t>ых</w:t>
      </w:r>
      <w:r w:rsidRPr="00B56BE2">
        <w:rPr>
          <w:rFonts w:ascii="Times New Roman" w:eastAsia="Times New Roman" w:hAnsi="Times New Roman" w:cs="Times New Roman"/>
          <w:sz w:val="28"/>
          <w:szCs w:val="28"/>
          <w:lang w:eastAsia="ru-RU"/>
        </w:rPr>
        <w:t xml:space="preserve"> </w:t>
      </w:r>
      <w:r w:rsidRPr="00B56BE2">
        <w:rPr>
          <w:rFonts w:ascii="Times New Roman" w:eastAsia="Times New Roman" w:hAnsi="Times New Roman" w:cs="Times New Roman"/>
          <w:sz w:val="28"/>
          <w:szCs w:val="28"/>
          <w:lang w:val="kk-KZ" w:eastAsia="ru-RU"/>
        </w:rPr>
        <w:t>услуг и государственным служащим района</w:t>
      </w:r>
      <w:r w:rsidRPr="00B56BE2">
        <w:rPr>
          <w:rFonts w:ascii="Times New Roman" w:eastAsia="Times New Roman" w:hAnsi="Times New Roman" w:cs="Times New Roman"/>
          <w:sz w:val="28"/>
          <w:szCs w:val="28"/>
          <w:lang w:eastAsia="ru-RU"/>
        </w:rPr>
        <w:t>.</w:t>
      </w:r>
      <w:r w:rsidR="008C6B43">
        <w:rPr>
          <w:rFonts w:ascii="Times New Roman" w:eastAsia="Times New Roman" w:hAnsi="Times New Roman" w:cs="Times New Roman"/>
          <w:sz w:val="28"/>
          <w:szCs w:val="28"/>
          <w:lang w:eastAsia="ru-RU"/>
        </w:rPr>
        <w:t xml:space="preserve"> </w:t>
      </w:r>
      <w:r w:rsidR="00892AB6" w:rsidRPr="005B0E95">
        <w:rPr>
          <w:rFonts w:ascii="Times New Roman" w:eastAsia="Times New Roman" w:hAnsi="Times New Roman" w:cs="Times New Roman"/>
          <w:sz w:val="28"/>
          <w:szCs w:val="28"/>
          <w:lang w:val="kk-KZ" w:eastAsia="ru-RU"/>
        </w:rPr>
        <w:t xml:space="preserve">При сравнении сумм фактического поступления социального налога за 2022 и за 2021 год наблюдается уменьшение суммы поступления в 2022 году на 20 763,4 тыс.тенге. </w:t>
      </w:r>
      <w:r w:rsidR="00892AB6" w:rsidRPr="005B0E95">
        <w:rPr>
          <w:rFonts w:ascii="Times New Roman" w:eastAsia="Times New Roman" w:hAnsi="Times New Roman" w:cs="Times New Roman"/>
          <w:sz w:val="28"/>
          <w:szCs w:val="28"/>
          <w:lang w:val="kk-KZ" w:eastAsia="ar-SA"/>
        </w:rPr>
        <w:t>На уменьшение налоговых  поступлений  повлияло переу</w:t>
      </w:r>
      <w:r w:rsidR="00892AB6" w:rsidRPr="005B0E95">
        <w:rPr>
          <w:rFonts w:ascii="Times New Roman" w:hAnsi="Times New Roman" w:cs="Times New Roman"/>
          <w:sz w:val="28"/>
          <w:szCs w:val="28"/>
        </w:rPr>
        <w:t>станов</w:t>
      </w:r>
      <w:r w:rsidR="00892AB6" w:rsidRPr="005B0E95">
        <w:rPr>
          <w:rFonts w:ascii="Times New Roman" w:hAnsi="Times New Roman" w:cs="Times New Roman"/>
          <w:sz w:val="28"/>
          <w:szCs w:val="28"/>
          <w:lang w:val="kk-KZ"/>
        </w:rPr>
        <w:t>ление</w:t>
      </w:r>
      <w:r w:rsidR="00892AB6" w:rsidRPr="005B0E95">
        <w:rPr>
          <w:rFonts w:ascii="Times New Roman" w:hAnsi="Times New Roman" w:cs="Times New Roman"/>
          <w:sz w:val="28"/>
          <w:szCs w:val="28"/>
        </w:rPr>
        <w:t xml:space="preserve"> на 2022 год норматив</w:t>
      </w:r>
      <w:r w:rsidR="00892AB6" w:rsidRPr="005B0E95">
        <w:rPr>
          <w:rFonts w:ascii="Times New Roman" w:hAnsi="Times New Roman" w:cs="Times New Roman"/>
          <w:sz w:val="28"/>
          <w:szCs w:val="28"/>
          <w:lang w:val="kk-KZ"/>
        </w:rPr>
        <w:t>ов</w:t>
      </w:r>
      <w:r w:rsidR="00892AB6" w:rsidRPr="005B0E95">
        <w:rPr>
          <w:rFonts w:ascii="Times New Roman" w:hAnsi="Times New Roman" w:cs="Times New Roman"/>
          <w:sz w:val="28"/>
          <w:szCs w:val="28"/>
        </w:rPr>
        <w:t xml:space="preserve"> распределения доходов, для обеспечения сбалансированности районного бюджета</w:t>
      </w:r>
      <w:r w:rsidR="00892AB6" w:rsidRPr="005B0E95">
        <w:rPr>
          <w:rFonts w:ascii="Times New Roman" w:hAnsi="Times New Roman" w:cs="Times New Roman"/>
          <w:sz w:val="28"/>
          <w:szCs w:val="28"/>
          <w:lang w:val="kk-KZ"/>
        </w:rPr>
        <w:t xml:space="preserve"> в размере 72</w:t>
      </w:r>
      <w:r w:rsidR="00C268E8" w:rsidRPr="005B0E95">
        <w:rPr>
          <w:rFonts w:ascii="Times New Roman" w:hAnsi="Times New Roman" w:cs="Times New Roman"/>
          <w:sz w:val="28"/>
          <w:szCs w:val="28"/>
          <w:lang w:val="kk-KZ"/>
        </w:rPr>
        <w:t>,0</w:t>
      </w:r>
      <w:r w:rsidR="00892AB6" w:rsidRPr="005B0E95">
        <w:rPr>
          <w:rFonts w:ascii="Times New Roman" w:eastAsia="Times New Roman" w:hAnsi="Times New Roman" w:cs="Times New Roman"/>
          <w:sz w:val="28"/>
          <w:szCs w:val="28"/>
          <w:lang w:eastAsia="ru-RU"/>
        </w:rPr>
        <w:t>%</w:t>
      </w:r>
      <w:r w:rsidR="00892AB6" w:rsidRPr="005B0E95">
        <w:rPr>
          <w:rFonts w:ascii="Times New Roman" w:eastAsia="Times New Roman" w:hAnsi="Times New Roman" w:cs="Times New Roman"/>
          <w:sz w:val="28"/>
          <w:szCs w:val="28"/>
          <w:lang w:val="kk-KZ" w:eastAsia="ru-RU"/>
        </w:rPr>
        <w:t xml:space="preserve"> по  основным видам налогов </w:t>
      </w:r>
      <w:r w:rsidR="00892AB6" w:rsidRPr="005B0E95">
        <w:rPr>
          <w:rFonts w:ascii="Times New Roman" w:hAnsi="Times New Roman" w:cs="Times New Roman"/>
          <w:sz w:val="28"/>
          <w:szCs w:val="28"/>
          <w:lang w:val="kk-KZ"/>
        </w:rPr>
        <w:t>и возвратом в областной бюджет 28</w:t>
      </w:r>
      <w:r w:rsidR="00C268E8" w:rsidRPr="005B0E95">
        <w:rPr>
          <w:rFonts w:ascii="Times New Roman" w:hAnsi="Times New Roman" w:cs="Times New Roman"/>
          <w:sz w:val="28"/>
          <w:szCs w:val="28"/>
          <w:lang w:val="kk-KZ"/>
        </w:rPr>
        <w:t>,0</w:t>
      </w:r>
      <w:r w:rsidR="00892AB6" w:rsidRPr="005B0E95">
        <w:rPr>
          <w:rFonts w:ascii="Times New Roman" w:eastAsia="Times New Roman" w:hAnsi="Times New Roman" w:cs="Times New Roman"/>
          <w:sz w:val="28"/>
          <w:szCs w:val="28"/>
          <w:lang w:eastAsia="ru-RU"/>
        </w:rPr>
        <w:t>%</w:t>
      </w:r>
      <w:r w:rsidR="00892AB6" w:rsidRPr="005B0E95">
        <w:rPr>
          <w:rFonts w:ascii="Times New Roman" w:eastAsia="Times New Roman" w:hAnsi="Times New Roman" w:cs="Times New Roman"/>
          <w:sz w:val="28"/>
          <w:szCs w:val="28"/>
          <w:lang w:val="kk-KZ" w:eastAsia="ru-RU"/>
        </w:rPr>
        <w:t xml:space="preserve"> сумм налогов</w:t>
      </w:r>
      <w:r w:rsidR="00892AB6" w:rsidRPr="005B0E95">
        <w:rPr>
          <w:rFonts w:ascii="Times New Roman" w:eastAsia="Times New Roman" w:hAnsi="Times New Roman" w:cs="Times New Roman"/>
          <w:sz w:val="28"/>
          <w:szCs w:val="28"/>
          <w:lang w:val="kk-KZ" w:eastAsia="ar-SA"/>
        </w:rPr>
        <w:t>.</w:t>
      </w:r>
    </w:p>
    <w:p w:rsidR="008C6B43" w:rsidRPr="00B56BE2"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104101 «Налог на имущество юридических лиц и индивидуальных предпринимателей» исполнено на </w:t>
      </w:r>
      <w:r w:rsidRPr="00B56BE2">
        <w:rPr>
          <w:rFonts w:ascii="Times New Roman" w:eastAsia="Times New Roman" w:hAnsi="Times New Roman" w:cs="Times New Roman"/>
          <w:sz w:val="28"/>
          <w:szCs w:val="28"/>
          <w:lang w:val="kk-KZ" w:eastAsia="ru-RU"/>
        </w:rPr>
        <w:t>21</w:t>
      </w:r>
      <w:r w:rsidR="00423761">
        <w:rPr>
          <w:rFonts w:ascii="Times New Roman" w:eastAsia="Times New Roman" w:hAnsi="Times New Roman" w:cs="Times New Roman"/>
          <w:sz w:val="28"/>
          <w:szCs w:val="28"/>
          <w:lang w:val="kk-KZ" w:eastAsia="ru-RU"/>
        </w:rPr>
        <w:t>3</w:t>
      </w:r>
      <w:r w:rsidRPr="00B56BE2">
        <w:rPr>
          <w:rFonts w:ascii="Times New Roman" w:eastAsia="Times New Roman" w:hAnsi="Times New Roman" w:cs="Times New Roman"/>
          <w:sz w:val="28"/>
          <w:szCs w:val="28"/>
          <w:lang w:eastAsia="ru-RU"/>
        </w:rPr>
        <w:t xml:space="preserve"> </w:t>
      </w:r>
      <w:r w:rsidRPr="00B56BE2">
        <w:rPr>
          <w:rFonts w:ascii="Times New Roman" w:eastAsia="Times New Roman" w:hAnsi="Times New Roman" w:cs="Times New Roman"/>
          <w:sz w:val="28"/>
          <w:szCs w:val="28"/>
          <w:lang w:val="kk-KZ" w:eastAsia="ru-RU"/>
        </w:rPr>
        <w:t>7</w:t>
      </w:r>
      <w:r w:rsidR="00423761">
        <w:rPr>
          <w:rFonts w:ascii="Times New Roman" w:eastAsia="Times New Roman" w:hAnsi="Times New Roman" w:cs="Times New Roman"/>
          <w:sz w:val="28"/>
          <w:szCs w:val="28"/>
          <w:lang w:val="kk-KZ" w:eastAsia="ru-RU"/>
        </w:rPr>
        <w:t>10</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8</w:t>
      </w:r>
      <w:r w:rsidRPr="00B56BE2">
        <w:rPr>
          <w:rFonts w:ascii="Times New Roman" w:eastAsia="Times New Roman" w:hAnsi="Times New Roman" w:cs="Times New Roman"/>
          <w:sz w:val="28"/>
          <w:szCs w:val="28"/>
          <w:lang w:eastAsia="ru-RU"/>
        </w:rPr>
        <w:t xml:space="preserve"> тыс. тенге или 1</w:t>
      </w:r>
      <w:r w:rsidRPr="00B56BE2">
        <w:rPr>
          <w:rFonts w:ascii="Times New Roman" w:eastAsia="Times New Roman" w:hAnsi="Times New Roman" w:cs="Times New Roman"/>
          <w:sz w:val="28"/>
          <w:szCs w:val="28"/>
          <w:lang w:val="kk-KZ" w:eastAsia="ru-RU"/>
        </w:rPr>
        <w:t>0</w:t>
      </w:r>
      <w:r w:rsidR="00423761">
        <w:rPr>
          <w:rFonts w:ascii="Times New Roman" w:eastAsia="Times New Roman" w:hAnsi="Times New Roman" w:cs="Times New Roman"/>
          <w:sz w:val="28"/>
          <w:szCs w:val="28"/>
          <w:lang w:val="kk-KZ" w:eastAsia="ru-RU"/>
        </w:rPr>
        <w:t>1</w:t>
      </w:r>
      <w:r w:rsidRPr="00B56BE2">
        <w:rPr>
          <w:rFonts w:ascii="Times New Roman" w:eastAsia="Times New Roman" w:hAnsi="Times New Roman" w:cs="Times New Roman"/>
          <w:sz w:val="28"/>
          <w:szCs w:val="28"/>
          <w:lang w:eastAsia="ru-RU"/>
        </w:rPr>
        <w:t>,</w:t>
      </w:r>
      <w:r w:rsidR="00423761">
        <w:rPr>
          <w:rFonts w:ascii="Times New Roman" w:eastAsia="Times New Roman" w:hAnsi="Times New Roman" w:cs="Times New Roman"/>
          <w:sz w:val="28"/>
          <w:szCs w:val="28"/>
          <w:lang w:val="kk-KZ" w:eastAsia="ru-RU"/>
        </w:rPr>
        <w:t>7</w:t>
      </w:r>
      <w:r w:rsidR="00FB59ED">
        <w:rPr>
          <w:rFonts w:ascii="Times New Roman" w:eastAsia="Times New Roman" w:hAnsi="Times New Roman" w:cs="Times New Roman"/>
          <w:sz w:val="28"/>
          <w:szCs w:val="28"/>
          <w:lang w:val="kk-KZ" w:eastAsia="ru-RU"/>
        </w:rPr>
        <w:t xml:space="preserve"> </w:t>
      </w:r>
      <w:r w:rsidRPr="00B56BE2">
        <w:rPr>
          <w:rFonts w:ascii="Times New Roman" w:eastAsia="Times New Roman" w:hAnsi="Times New Roman" w:cs="Times New Roman"/>
          <w:sz w:val="28"/>
          <w:szCs w:val="28"/>
          <w:lang w:eastAsia="ru-RU"/>
        </w:rPr>
        <w:t>%. Индивидуальные предприниматели произвели переоценку имущества коммерческих объектов.</w:t>
      </w:r>
      <w:r w:rsidR="008C6B43">
        <w:rPr>
          <w:rFonts w:ascii="Times New Roman" w:eastAsia="Times New Roman" w:hAnsi="Times New Roman" w:cs="Times New Roman"/>
          <w:sz w:val="28"/>
          <w:szCs w:val="28"/>
          <w:lang w:eastAsia="ru-RU"/>
        </w:rPr>
        <w:t xml:space="preserve"> Однако по сравнению </w:t>
      </w:r>
      <w:r w:rsidR="008C6B43" w:rsidRPr="008C6B43">
        <w:rPr>
          <w:rFonts w:ascii="Times New Roman" w:eastAsia="Times New Roman" w:hAnsi="Times New Roman" w:cs="Times New Roman"/>
          <w:sz w:val="28"/>
          <w:szCs w:val="28"/>
          <w:lang w:eastAsia="ru-RU"/>
        </w:rPr>
        <w:t>с 2021 годо</w:t>
      </w:r>
      <w:r w:rsidR="008C6B43">
        <w:rPr>
          <w:rFonts w:ascii="Times New Roman" w:eastAsia="Times New Roman" w:hAnsi="Times New Roman" w:cs="Times New Roman"/>
          <w:sz w:val="28"/>
          <w:szCs w:val="28"/>
          <w:lang w:eastAsia="ru-RU"/>
        </w:rPr>
        <w:t>м суммы поступлений меньше на 6</w:t>
      </w:r>
      <w:r w:rsidR="008C6B43" w:rsidRPr="008C6B43">
        <w:rPr>
          <w:rFonts w:ascii="Times New Roman" w:eastAsia="Times New Roman" w:hAnsi="Times New Roman" w:cs="Times New Roman"/>
          <w:sz w:val="28"/>
          <w:szCs w:val="28"/>
          <w:lang w:eastAsia="ru-RU"/>
        </w:rPr>
        <w:t>071,9 тыс.</w:t>
      </w:r>
      <w:r w:rsidR="008C6B43">
        <w:rPr>
          <w:rFonts w:ascii="Times New Roman" w:eastAsia="Times New Roman" w:hAnsi="Times New Roman" w:cs="Times New Roman"/>
          <w:sz w:val="28"/>
          <w:szCs w:val="28"/>
          <w:lang w:eastAsia="ru-RU"/>
        </w:rPr>
        <w:t xml:space="preserve"> </w:t>
      </w:r>
      <w:r w:rsidR="008C6B43" w:rsidRPr="008C6B43">
        <w:rPr>
          <w:rFonts w:ascii="Times New Roman" w:eastAsia="Times New Roman" w:hAnsi="Times New Roman" w:cs="Times New Roman"/>
          <w:sz w:val="28"/>
          <w:szCs w:val="28"/>
          <w:lang w:eastAsia="ru-RU"/>
        </w:rPr>
        <w:t>тенге, объясняется уменьшением балансовой стоимости имущества юридических лиц из-за амортизации фондов.</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104102 «Налог на имущество физических лиц» исполнено на </w:t>
      </w:r>
      <w:r w:rsidRPr="00B56BE2">
        <w:rPr>
          <w:rFonts w:ascii="Times New Roman" w:eastAsia="Times New Roman" w:hAnsi="Times New Roman" w:cs="Times New Roman"/>
          <w:sz w:val="28"/>
          <w:szCs w:val="28"/>
          <w:lang w:val="kk-KZ" w:eastAsia="ru-RU"/>
        </w:rPr>
        <w:t>1 </w:t>
      </w:r>
      <w:r w:rsidR="00F11823">
        <w:rPr>
          <w:rFonts w:ascii="Times New Roman" w:eastAsia="Times New Roman" w:hAnsi="Times New Roman" w:cs="Times New Roman"/>
          <w:sz w:val="28"/>
          <w:szCs w:val="28"/>
          <w:lang w:val="kk-KZ" w:eastAsia="ru-RU"/>
        </w:rPr>
        <w:t>270</w:t>
      </w:r>
      <w:r w:rsidRPr="00B56BE2">
        <w:rPr>
          <w:rFonts w:ascii="Times New Roman" w:eastAsia="Times New Roman" w:hAnsi="Times New Roman" w:cs="Times New Roman"/>
          <w:sz w:val="28"/>
          <w:szCs w:val="28"/>
          <w:lang w:val="kk-KZ" w:eastAsia="ru-RU"/>
        </w:rPr>
        <w:t>,</w:t>
      </w:r>
      <w:r w:rsidR="00F11823">
        <w:rPr>
          <w:rFonts w:ascii="Times New Roman" w:eastAsia="Times New Roman" w:hAnsi="Times New Roman" w:cs="Times New Roman"/>
          <w:sz w:val="28"/>
          <w:szCs w:val="28"/>
          <w:lang w:val="kk-KZ" w:eastAsia="ru-RU"/>
        </w:rPr>
        <w:t>3</w:t>
      </w:r>
      <w:r w:rsidRPr="00B56BE2">
        <w:rPr>
          <w:rFonts w:ascii="Times New Roman" w:eastAsia="Times New Roman" w:hAnsi="Times New Roman" w:cs="Times New Roman"/>
          <w:sz w:val="28"/>
          <w:szCs w:val="28"/>
          <w:lang w:eastAsia="ru-RU"/>
        </w:rPr>
        <w:t xml:space="preserve"> тыс. тенге или </w:t>
      </w:r>
      <w:r w:rsidR="00F11823">
        <w:rPr>
          <w:rFonts w:ascii="Times New Roman" w:eastAsia="Times New Roman" w:hAnsi="Times New Roman" w:cs="Times New Roman"/>
          <w:sz w:val="28"/>
          <w:szCs w:val="28"/>
          <w:lang w:val="kk-KZ" w:eastAsia="ru-RU"/>
        </w:rPr>
        <w:t>123</w:t>
      </w:r>
      <w:r w:rsidRPr="00B56BE2">
        <w:rPr>
          <w:rFonts w:ascii="Times New Roman" w:eastAsia="Times New Roman" w:hAnsi="Times New Roman" w:cs="Times New Roman"/>
          <w:sz w:val="28"/>
          <w:szCs w:val="28"/>
          <w:lang w:eastAsia="ru-RU"/>
        </w:rPr>
        <w:t>,</w:t>
      </w:r>
      <w:r w:rsidR="00F11823">
        <w:rPr>
          <w:rFonts w:ascii="Times New Roman" w:eastAsia="Times New Roman" w:hAnsi="Times New Roman" w:cs="Times New Roman"/>
          <w:sz w:val="28"/>
          <w:szCs w:val="28"/>
          <w:lang w:val="kk-KZ" w:eastAsia="ru-RU"/>
        </w:rPr>
        <w:t>2</w:t>
      </w:r>
      <w:r w:rsidR="00FB59ED">
        <w:rPr>
          <w:rFonts w:ascii="Times New Roman" w:eastAsia="Times New Roman" w:hAnsi="Times New Roman" w:cs="Times New Roman"/>
          <w:sz w:val="28"/>
          <w:szCs w:val="28"/>
          <w:lang w:eastAsia="ru-RU"/>
        </w:rPr>
        <w:t xml:space="preserve"> </w:t>
      </w:r>
      <w:r w:rsidRPr="00B56BE2">
        <w:rPr>
          <w:rFonts w:ascii="Times New Roman" w:eastAsia="Times New Roman" w:hAnsi="Times New Roman" w:cs="Times New Roman"/>
          <w:sz w:val="28"/>
          <w:szCs w:val="28"/>
          <w:lang w:eastAsia="ru-RU"/>
        </w:rPr>
        <w:t>%.  Превышение образовалось в связи проведением работ по взысканию задолженности прошлых лет.</w:t>
      </w:r>
    </w:p>
    <w:p w:rsidR="00B56BE2" w:rsidRPr="00B56BE2"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По коду 104302 «Налог на земли населенны</w:t>
      </w:r>
      <w:r w:rsidR="00FB59ED">
        <w:rPr>
          <w:rFonts w:ascii="Times New Roman" w:eastAsia="Times New Roman" w:hAnsi="Times New Roman" w:cs="Times New Roman"/>
          <w:sz w:val="28"/>
          <w:szCs w:val="28"/>
          <w:lang w:eastAsia="ru-RU"/>
        </w:rPr>
        <w:t xml:space="preserve">х пунктов» исполнено на </w:t>
      </w:r>
      <w:r w:rsidR="00F11823">
        <w:rPr>
          <w:rFonts w:ascii="Times New Roman" w:eastAsia="Times New Roman" w:hAnsi="Times New Roman" w:cs="Times New Roman"/>
          <w:sz w:val="28"/>
          <w:szCs w:val="28"/>
          <w:lang w:val="kk-KZ" w:eastAsia="ru-RU"/>
        </w:rPr>
        <w:t>624</w:t>
      </w:r>
      <w:r w:rsidRPr="00B56BE2">
        <w:rPr>
          <w:rFonts w:ascii="Times New Roman" w:eastAsia="Times New Roman" w:hAnsi="Times New Roman" w:cs="Times New Roman"/>
          <w:sz w:val="28"/>
          <w:szCs w:val="28"/>
          <w:lang w:eastAsia="ru-RU"/>
        </w:rPr>
        <w:t>,</w:t>
      </w:r>
      <w:r w:rsidR="00F11823">
        <w:rPr>
          <w:rFonts w:ascii="Times New Roman" w:eastAsia="Times New Roman" w:hAnsi="Times New Roman" w:cs="Times New Roman"/>
          <w:sz w:val="28"/>
          <w:szCs w:val="28"/>
          <w:lang w:val="kk-KZ" w:eastAsia="ru-RU"/>
        </w:rPr>
        <w:t>3</w:t>
      </w:r>
      <w:r w:rsidRPr="00B56BE2">
        <w:rPr>
          <w:rFonts w:ascii="Times New Roman" w:eastAsia="Times New Roman" w:hAnsi="Times New Roman" w:cs="Times New Roman"/>
          <w:sz w:val="28"/>
          <w:szCs w:val="28"/>
          <w:lang w:eastAsia="ru-RU"/>
        </w:rPr>
        <w:t xml:space="preserve"> тыс. тенге или </w:t>
      </w:r>
      <w:r w:rsidRPr="00B56BE2">
        <w:rPr>
          <w:rFonts w:ascii="Times New Roman" w:eastAsia="Times New Roman" w:hAnsi="Times New Roman" w:cs="Times New Roman"/>
          <w:sz w:val="28"/>
          <w:szCs w:val="28"/>
          <w:lang w:val="kk-KZ" w:eastAsia="ru-RU"/>
        </w:rPr>
        <w:t>2</w:t>
      </w:r>
      <w:r w:rsidR="00F11823">
        <w:rPr>
          <w:rFonts w:ascii="Times New Roman" w:eastAsia="Times New Roman" w:hAnsi="Times New Roman" w:cs="Times New Roman"/>
          <w:sz w:val="28"/>
          <w:szCs w:val="28"/>
          <w:lang w:val="kk-KZ" w:eastAsia="ru-RU"/>
        </w:rPr>
        <w:t>21</w:t>
      </w:r>
      <w:r w:rsidRPr="00B56BE2">
        <w:rPr>
          <w:rFonts w:ascii="Times New Roman" w:eastAsia="Times New Roman" w:hAnsi="Times New Roman" w:cs="Times New Roman"/>
          <w:sz w:val="28"/>
          <w:szCs w:val="28"/>
          <w:lang w:eastAsia="ru-RU"/>
        </w:rPr>
        <w:t>,</w:t>
      </w:r>
      <w:r w:rsidR="00F11823">
        <w:rPr>
          <w:rFonts w:ascii="Times New Roman" w:eastAsia="Times New Roman" w:hAnsi="Times New Roman" w:cs="Times New Roman"/>
          <w:sz w:val="28"/>
          <w:szCs w:val="28"/>
          <w:lang w:val="kk-KZ" w:eastAsia="ru-RU"/>
        </w:rPr>
        <w:t>4</w:t>
      </w:r>
      <w:r w:rsidRPr="00B56BE2">
        <w:rPr>
          <w:rFonts w:ascii="Times New Roman" w:eastAsia="Times New Roman" w:hAnsi="Times New Roman" w:cs="Times New Roman"/>
          <w:sz w:val="28"/>
          <w:szCs w:val="28"/>
          <w:lang w:eastAsia="ru-RU"/>
        </w:rPr>
        <w:t>%.</w:t>
      </w:r>
      <w:r w:rsidR="008C6B43">
        <w:rPr>
          <w:rFonts w:ascii="Times New Roman" w:eastAsia="Times New Roman" w:hAnsi="Times New Roman" w:cs="Times New Roman"/>
          <w:sz w:val="28"/>
          <w:szCs w:val="28"/>
          <w:lang w:eastAsia="ru-RU"/>
        </w:rPr>
        <w:t xml:space="preserve"> Однако по сравнению </w:t>
      </w:r>
      <w:r w:rsidR="008C6B43" w:rsidRPr="008C6B43">
        <w:rPr>
          <w:rFonts w:ascii="Times New Roman" w:eastAsia="Times New Roman" w:hAnsi="Times New Roman" w:cs="Times New Roman"/>
          <w:sz w:val="28"/>
          <w:szCs w:val="28"/>
          <w:lang w:eastAsia="ru-RU"/>
        </w:rPr>
        <w:t>с 2021 годом суммы поступлений меньше на 533,6 тыс.</w:t>
      </w:r>
      <w:r w:rsidR="008C6B43">
        <w:rPr>
          <w:rFonts w:ascii="Times New Roman" w:eastAsia="Times New Roman" w:hAnsi="Times New Roman" w:cs="Times New Roman"/>
          <w:sz w:val="28"/>
          <w:szCs w:val="28"/>
          <w:lang w:eastAsia="ru-RU"/>
        </w:rPr>
        <w:t xml:space="preserve"> </w:t>
      </w:r>
      <w:r w:rsidR="008C6B43" w:rsidRPr="008C6B43">
        <w:rPr>
          <w:rFonts w:ascii="Times New Roman" w:eastAsia="Times New Roman" w:hAnsi="Times New Roman" w:cs="Times New Roman"/>
          <w:sz w:val="28"/>
          <w:szCs w:val="28"/>
          <w:lang w:eastAsia="ru-RU"/>
        </w:rPr>
        <w:t>тенге, в связи с изменениями в законодательстве РК- отменой уплаты земельного налога населением и объединением с налогом на имущество.</w:t>
      </w:r>
      <w:r w:rsidRPr="00B56BE2">
        <w:rPr>
          <w:rFonts w:ascii="Times New Roman" w:eastAsia="Times New Roman" w:hAnsi="Times New Roman" w:cs="Times New Roman"/>
          <w:sz w:val="28"/>
          <w:szCs w:val="28"/>
          <w:lang w:eastAsia="ru-RU"/>
        </w:rPr>
        <w:t xml:space="preserve"> </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По коду 104401 «</w:t>
      </w:r>
      <w:r w:rsidR="00241CDE" w:rsidRPr="00B56BE2">
        <w:rPr>
          <w:rFonts w:ascii="Times New Roman" w:eastAsia="Times New Roman" w:hAnsi="Times New Roman" w:cs="Times New Roman"/>
          <w:sz w:val="28"/>
          <w:szCs w:val="28"/>
          <w:lang w:eastAsia="ru-RU"/>
        </w:rPr>
        <w:t>Налог</w:t>
      </w:r>
      <w:r w:rsidR="00241CDE">
        <w:rPr>
          <w:rFonts w:ascii="Times New Roman" w:eastAsia="Times New Roman" w:hAnsi="Times New Roman" w:cs="Times New Roman"/>
          <w:sz w:val="28"/>
          <w:szCs w:val="28"/>
          <w:lang w:val="kk-KZ" w:eastAsia="ru-RU"/>
        </w:rPr>
        <w:t xml:space="preserve"> </w:t>
      </w:r>
      <w:r w:rsidRPr="00B56BE2">
        <w:rPr>
          <w:rFonts w:ascii="Times New Roman" w:eastAsia="Times New Roman" w:hAnsi="Times New Roman" w:cs="Times New Roman"/>
          <w:sz w:val="28"/>
          <w:szCs w:val="28"/>
          <w:lang w:eastAsia="ru-RU"/>
        </w:rPr>
        <w:t xml:space="preserve">на транспортные средства с юридических лиц» исполнено на </w:t>
      </w:r>
      <w:r w:rsidRPr="00B56BE2">
        <w:rPr>
          <w:rFonts w:ascii="Times New Roman" w:eastAsia="Times New Roman" w:hAnsi="Times New Roman" w:cs="Times New Roman"/>
          <w:sz w:val="28"/>
          <w:szCs w:val="28"/>
          <w:lang w:val="kk-KZ" w:eastAsia="ru-RU"/>
        </w:rPr>
        <w:t>1</w:t>
      </w:r>
      <w:r w:rsidRPr="00B56BE2">
        <w:rPr>
          <w:rFonts w:ascii="Times New Roman" w:eastAsia="Times New Roman" w:hAnsi="Times New Roman" w:cs="Times New Roman"/>
          <w:sz w:val="28"/>
          <w:szCs w:val="28"/>
          <w:lang w:eastAsia="ru-RU"/>
        </w:rPr>
        <w:t xml:space="preserve"> </w:t>
      </w:r>
      <w:r w:rsidR="004060ED">
        <w:rPr>
          <w:rFonts w:ascii="Times New Roman" w:eastAsia="Times New Roman" w:hAnsi="Times New Roman" w:cs="Times New Roman"/>
          <w:sz w:val="28"/>
          <w:szCs w:val="28"/>
          <w:lang w:val="kk-KZ" w:eastAsia="ru-RU"/>
        </w:rPr>
        <w:t>824</w:t>
      </w:r>
      <w:r w:rsidRPr="00B56BE2">
        <w:rPr>
          <w:rFonts w:ascii="Times New Roman" w:eastAsia="Times New Roman" w:hAnsi="Times New Roman" w:cs="Times New Roman"/>
          <w:sz w:val="28"/>
          <w:szCs w:val="28"/>
          <w:lang w:eastAsia="ru-RU"/>
        </w:rPr>
        <w:t>,</w:t>
      </w:r>
      <w:r w:rsidR="004060ED">
        <w:rPr>
          <w:rFonts w:ascii="Times New Roman" w:eastAsia="Times New Roman" w:hAnsi="Times New Roman" w:cs="Times New Roman"/>
          <w:sz w:val="28"/>
          <w:szCs w:val="28"/>
          <w:lang w:val="kk-KZ" w:eastAsia="ru-RU"/>
        </w:rPr>
        <w:t>0</w:t>
      </w:r>
      <w:r w:rsidRPr="00B56BE2">
        <w:rPr>
          <w:rFonts w:ascii="Times New Roman" w:eastAsia="Times New Roman" w:hAnsi="Times New Roman" w:cs="Times New Roman"/>
          <w:sz w:val="28"/>
          <w:szCs w:val="28"/>
          <w:lang w:eastAsia="ru-RU"/>
        </w:rPr>
        <w:t xml:space="preserve"> тыс. тенге. Суммы налогов некоторых юридических лиц, которые при предоставлении форм налоговой отчетности неправильно указали БИН МСУ и вследствие этого зачислены в бюджет района. </w:t>
      </w:r>
    </w:p>
    <w:p w:rsid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lastRenderedPageBreak/>
        <w:t>По коду 104402 «</w:t>
      </w:r>
      <w:r w:rsidR="00241CDE" w:rsidRPr="00B56BE2">
        <w:rPr>
          <w:rFonts w:ascii="Times New Roman" w:eastAsia="Times New Roman" w:hAnsi="Times New Roman" w:cs="Times New Roman"/>
          <w:sz w:val="28"/>
          <w:szCs w:val="28"/>
          <w:lang w:eastAsia="ru-RU"/>
        </w:rPr>
        <w:t>Налог</w:t>
      </w:r>
      <w:r w:rsidRPr="00B56BE2">
        <w:rPr>
          <w:rFonts w:ascii="Times New Roman" w:eastAsia="Times New Roman" w:hAnsi="Times New Roman" w:cs="Times New Roman"/>
          <w:sz w:val="28"/>
          <w:szCs w:val="28"/>
          <w:lang w:val="kk-KZ" w:eastAsia="ru-RU"/>
        </w:rPr>
        <w:t xml:space="preserve"> </w:t>
      </w:r>
      <w:r w:rsidRPr="00B56BE2">
        <w:rPr>
          <w:rFonts w:ascii="Times New Roman" w:eastAsia="Times New Roman" w:hAnsi="Times New Roman" w:cs="Times New Roman"/>
          <w:sz w:val="28"/>
          <w:szCs w:val="28"/>
          <w:lang w:eastAsia="ru-RU"/>
        </w:rPr>
        <w:t xml:space="preserve">на транспортные средства с физических лиц» исполнено на </w:t>
      </w:r>
      <w:r w:rsidRPr="00B56BE2">
        <w:rPr>
          <w:rFonts w:ascii="Times New Roman" w:eastAsia="Times New Roman" w:hAnsi="Times New Roman" w:cs="Times New Roman"/>
          <w:sz w:val="28"/>
          <w:szCs w:val="28"/>
          <w:lang w:val="kk-KZ" w:eastAsia="ru-RU"/>
        </w:rPr>
        <w:t>2</w:t>
      </w:r>
      <w:r w:rsidR="004060ED">
        <w:rPr>
          <w:rFonts w:ascii="Times New Roman" w:eastAsia="Times New Roman" w:hAnsi="Times New Roman" w:cs="Times New Roman"/>
          <w:sz w:val="28"/>
          <w:szCs w:val="28"/>
          <w:lang w:val="kk-KZ" w:eastAsia="ru-RU"/>
        </w:rPr>
        <w:t>3</w:t>
      </w:r>
      <w:r w:rsidRPr="00B56BE2">
        <w:rPr>
          <w:rFonts w:ascii="Times New Roman" w:eastAsia="Times New Roman" w:hAnsi="Times New Roman" w:cs="Times New Roman"/>
          <w:sz w:val="28"/>
          <w:szCs w:val="28"/>
          <w:lang w:eastAsia="ru-RU"/>
        </w:rPr>
        <w:t xml:space="preserve"> </w:t>
      </w:r>
      <w:r w:rsidRPr="00B56BE2">
        <w:rPr>
          <w:rFonts w:ascii="Times New Roman" w:eastAsia="Times New Roman" w:hAnsi="Times New Roman" w:cs="Times New Roman"/>
          <w:sz w:val="28"/>
          <w:szCs w:val="28"/>
          <w:lang w:val="kk-KZ" w:eastAsia="ru-RU"/>
        </w:rPr>
        <w:t>7</w:t>
      </w:r>
      <w:r w:rsidR="004060ED">
        <w:rPr>
          <w:rFonts w:ascii="Times New Roman" w:eastAsia="Times New Roman" w:hAnsi="Times New Roman" w:cs="Times New Roman"/>
          <w:sz w:val="28"/>
          <w:szCs w:val="28"/>
          <w:lang w:val="kk-KZ" w:eastAsia="ru-RU"/>
        </w:rPr>
        <w:t>1</w:t>
      </w:r>
      <w:r w:rsidRPr="00B56BE2">
        <w:rPr>
          <w:rFonts w:ascii="Times New Roman" w:eastAsia="Times New Roman" w:hAnsi="Times New Roman" w:cs="Times New Roman"/>
          <w:sz w:val="28"/>
          <w:szCs w:val="28"/>
          <w:lang w:val="kk-KZ" w:eastAsia="ru-RU"/>
        </w:rPr>
        <w:t>4</w:t>
      </w:r>
      <w:r w:rsidRPr="00B56BE2">
        <w:rPr>
          <w:rFonts w:ascii="Times New Roman" w:eastAsia="Times New Roman" w:hAnsi="Times New Roman" w:cs="Times New Roman"/>
          <w:sz w:val="28"/>
          <w:szCs w:val="28"/>
          <w:lang w:eastAsia="ru-RU"/>
        </w:rPr>
        <w:t>,</w:t>
      </w:r>
      <w:r w:rsidRPr="00B56BE2">
        <w:rPr>
          <w:rFonts w:ascii="Times New Roman" w:eastAsia="Times New Roman" w:hAnsi="Times New Roman" w:cs="Times New Roman"/>
          <w:sz w:val="28"/>
          <w:szCs w:val="28"/>
          <w:lang w:val="kk-KZ" w:eastAsia="ru-RU"/>
        </w:rPr>
        <w:t>3</w:t>
      </w:r>
      <w:r w:rsidRPr="00B56BE2">
        <w:rPr>
          <w:rFonts w:ascii="Times New Roman" w:eastAsia="Times New Roman" w:hAnsi="Times New Roman" w:cs="Times New Roman"/>
          <w:sz w:val="28"/>
          <w:szCs w:val="28"/>
          <w:lang w:eastAsia="ru-RU"/>
        </w:rPr>
        <w:t xml:space="preserve"> тыс. тенге или 1</w:t>
      </w:r>
      <w:r w:rsidR="004060ED">
        <w:rPr>
          <w:rFonts w:ascii="Times New Roman" w:eastAsia="Times New Roman" w:hAnsi="Times New Roman" w:cs="Times New Roman"/>
          <w:sz w:val="28"/>
          <w:szCs w:val="28"/>
          <w:lang w:val="kk-KZ" w:eastAsia="ru-RU"/>
        </w:rPr>
        <w:t>12</w:t>
      </w:r>
      <w:r w:rsidRPr="00B56BE2">
        <w:rPr>
          <w:rFonts w:ascii="Times New Roman" w:eastAsia="Times New Roman" w:hAnsi="Times New Roman" w:cs="Times New Roman"/>
          <w:sz w:val="28"/>
          <w:szCs w:val="28"/>
          <w:lang w:eastAsia="ru-RU"/>
        </w:rPr>
        <w:t>,</w:t>
      </w:r>
      <w:r w:rsidR="004060ED">
        <w:rPr>
          <w:rFonts w:ascii="Times New Roman" w:eastAsia="Times New Roman" w:hAnsi="Times New Roman" w:cs="Times New Roman"/>
          <w:sz w:val="28"/>
          <w:szCs w:val="28"/>
          <w:lang w:val="kk-KZ" w:eastAsia="ru-RU"/>
        </w:rPr>
        <w:t>3</w:t>
      </w:r>
      <w:r w:rsidR="00FB59ED">
        <w:rPr>
          <w:rFonts w:ascii="Times New Roman" w:eastAsia="Times New Roman" w:hAnsi="Times New Roman" w:cs="Times New Roman"/>
          <w:sz w:val="28"/>
          <w:szCs w:val="28"/>
          <w:lang w:eastAsia="ru-RU"/>
        </w:rPr>
        <w:t xml:space="preserve"> </w:t>
      </w:r>
      <w:r w:rsidRPr="00B56BE2">
        <w:rPr>
          <w:rFonts w:ascii="Times New Roman" w:eastAsia="Times New Roman" w:hAnsi="Times New Roman" w:cs="Times New Roman"/>
          <w:sz w:val="28"/>
          <w:szCs w:val="28"/>
          <w:lang w:eastAsia="ru-RU"/>
        </w:rPr>
        <w:t>%. Налоговыми органами проведена работа по взысканию задолженности прошлых лиц, сверке регистрации транспортных средств по месту жительства владельцев и увеличение количества транспортных средств.</w:t>
      </w:r>
    </w:p>
    <w:p w:rsidR="008C6B43" w:rsidRPr="00B56BE2" w:rsidRDefault="008C6B43" w:rsidP="00B56BE2">
      <w:pPr>
        <w:spacing w:after="0" w:line="240" w:lineRule="auto"/>
        <w:ind w:firstLine="708"/>
        <w:jc w:val="both"/>
        <w:rPr>
          <w:rFonts w:ascii="Times New Roman" w:eastAsia="Times New Roman" w:hAnsi="Times New Roman" w:cs="Times New Roman"/>
          <w:sz w:val="28"/>
          <w:szCs w:val="28"/>
          <w:lang w:eastAsia="ru-RU"/>
        </w:rPr>
      </w:pPr>
      <w:r w:rsidRPr="008C6B43">
        <w:rPr>
          <w:rFonts w:ascii="Times New Roman" w:eastAsia="Times New Roman" w:hAnsi="Times New Roman" w:cs="Times New Roman"/>
          <w:sz w:val="28"/>
          <w:szCs w:val="28"/>
          <w:lang w:eastAsia="ru-RU"/>
        </w:rPr>
        <w:t>По коду 104501 «Единый земельный налог» в 2021 год</w:t>
      </w:r>
      <w:r>
        <w:rPr>
          <w:rFonts w:ascii="Times New Roman" w:eastAsia="Times New Roman" w:hAnsi="Times New Roman" w:cs="Times New Roman"/>
          <w:sz w:val="28"/>
          <w:szCs w:val="28"/>
          <w:lang w:eastAsia="ru-RU"/>
        </w:rPr>
        <w:t xml:space="preserve">у исполнен на </w:t>
      </w:r>
      <w:r w:rsidRPr="008C6B43">
        <w:rPr>
          <w:rFonts w:ascii="Times New Roman" w:eastAsia="Times New Roman" w:hAnsi="Times New Roman" w:cs="Times New Roman"/>
          <w:sz w:val="28"/>
          <w:szCs w:val="28"/>
          <w:lang w:eastAsia="ru-RU"/>
        </w:rPr>
        <w:t>194,6 тыс. тенге, а в 2022 году он не поступает в связи внесением изменений в законодательстве РК.</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По коду 105284 «Бензин (за исключением авиационного) и дизельное топливо, произведенных на территории Респу</w:t>
      </w:r>
      <w:r w:rsidR="00FB59ED">
        <w:rPr>
          <w:rFonts w:ascii="Times New Roman" w:eastAsia="Times New Roman" w:hAnsi="Times New Roman" w:cs="Times New Roman"/>
          <w:sz w:val="28"/>
          <w:szCs w:val="28"/>
          <w:lang w:eastAsia="ru-RU"/>
        </w:rPr>
        <w:t xml:space="preserve">блики Казахстан» исполнено на </w:t>
      </w:r>
      <w:r w:rsidR="00E01EE4">
        <w:rPr>
          <w:rFonts w:ascii="Times New Roman" w:eastAsia="Times New Roman" w:hAnsi="Times New Roman" w:cs="Times New Roman"/>
          <w:sz w:val="28"/>
          <w:szCs w:val="28"/>
          <w:lang w:val="kk-KZ" w:eastAsia="ru-RU"/>
        </w:rPr>
        <w:t>2</w:t>
      </w:r>
      <w:r w:rsidR="00A9687E">
        <w:rPr>
          <w:rFonts w:ascii="Times New Roman" w:eastAsia="Times New Roman" w:hAnsi="Times New Roman" w:cs="Times New Roman"/>
          <w:sz w:val="28"/>
          <w:szCs w:val="28"/>
          <w:lang w:val="kk-KZ" w:eastAsia="ru-RU"/>
        </w:rPr>
        <w:t>100</w:t>
      </w:r>
      <w:r w:rsidRPr="00B56BE2">
        <w:rPr>
          <w:rFonts w:ascii="Times New Roman" w:eastAsia="Times New Roman" w:hAnsi="Times New Roman" w:cs="Times New Roman"/>
          <w:sz w:val="28"/>
          <w:szCs w:val="28"/>
          <w:lang w:eastAsia="ru-RU"/>
        </w:rPr>
        <w:t>,</w:t>
      </w:r>
      <w:r w:rsidR="00A9687E">
        <w:rPr>
          <w:rFonts w:ascii="Times New Roman" w:eastAsia="Times New Roman" w:hAnsi="Times New Roman" w:cs="Times New Roman"/>
          <w:sz w:val="28"/>
          <w:szCs w:val="28"/>
          <w:lang w:val="kk-KZ" w:eastAsia="ru-RU"/>
        </w:rPr>
        <w:t>8</w:t>
      </w:r>
      <w:r w:rsidRPr="00B56BE2">
        <w:rPr>
          <w:rFonts w:ascii="Times New Roman" w:eastAsia="Times New Roman" w:hAnsi="Times New Roman" w:cs="Times New Roman"/>
          <w:sz w:val="28"/>
          <w:szCs w:val="28"/>
          <w:lang w:eastAsia="ru-RU"/>
        </w:rPr>
        <w:t xml:space="preserve"> тыс. тенге или </w:t>
      </w:r>
      <w:r w:rsidR="00A9687E">
        <w:rPr>
          <w:rFonts w:ascii="Times New Roman" w:eastAsia="Times New Roman" w:hAnsi="Times New Roman" w:cs="Times New Roman"/>
          <w:sz w:val="28"/>
          <w:szCs w:val="28"/>
          <w:lang w:val="kk-KZ" w:eastAsia="ru-RU"/>
        </w:rPr>
        <w:t>107</w:t>
      </w:r>
      <w:r w:rsidRPr="00B56BE2">
        <w:rPr>
          <w:rFonts w:ascii="Times New Roman" w:eastAsia="Times New Roman" w:hAnsi="Times New Roman" w:cs="Times New Roman"/>
          <w:sz w:val="28"/>
          <w:szCs w:val="28"/>
          <w:lang w:eastAsia="ru-RU"/>
        </w:rPr>
        <w:t>,</w:t>
      </w:r>
      <w:r w:rsidR="00A9687E">
        <w:rPr>
          <w:rFonts w:ascii="Times New Roman" w:eastAsia="Times New Roman" w:hAnsi="Times New Roman" w:cs="Times New Roman"/>
          <w:sz w:val="28"/>
          <w:szCs w:val="28"/>
          <w:lang w:val="kk-KZ" w:eastAsia="ru-RU"/>
        </w:rPr>
        <w:t>7</w:t>
      </w:r>
      <w:r w:rsidRPr="00B56BE2">
        <w:rPr>
          <w:rFonts w:ascii="Times New Roman" w:eastAsia="Times New Roman" w:hAnsi="Times New Roman" w:cs="Times New Roman"/>
          <w:sz w:val="28"/>
          <w:szCs w:val="28"/>
          <w:lang w:eastAsia="ru-RU"/>
        </w:rPr>
        <w:t xml:space="preserve">%. </w:t>
      </w:r>
      <w:r w:rsidR="00B16C47" w:rsidRPr="00B16C47">
        <w:rPr>
          <w:rFonts w:ascii="Times New Roman" w:eastAsia="Times New Roman" w:hAnsi="Times New Roman" w:cs="Times New Roman"/>
          <w:sz w:val="28"/>
          <w:szCs w:val="28"/>
          <w:lang w:val="kk-KZ" w:eastAsia="ru-RU"/>
        </w:rPr>
        <w:t xml:space="preserve">Объясняется </w:t>
      </w:r>
      <w:r w:rsidRPr="00B16C47">
        <w:rPr>
          <w:rFonts w:ascii="Times New Roman" w:eastAsia="Times New Roman" w:hAnsi="Times New Roman" w:cs="Times New Roman"/>
          <w:sz w:val="28"/>
          <w:szCs w:val="28"/>
          <w:lang w:val="kk-KZ" w:eastAsia="ru-RU"/>
        </w:rPr>
        <w:t>увеличение</w:t>
      </w:r>
      <w:r w:rsidR="00B16C47" w:rsidRPr="00B16C47">
        <w:rPr>
          <w:rFonts w:ascii="Times New Roman" w:eastAsia="Times New Roman" w:hAnsi="Times New Roman" w:cs="Times New Roman"/>
          <w:sz w:val="28"/>
          <w:szCs w:val="28"/>
          <w:lang w:val="kk-KZ" w:eastAsia="ru-RU"/>
        </w:rPr>
        <w:t>м</w:t>
      </w:r>
      <w:r w:rsidRPr="00B16C47">
        <w:rPr>
          <w:rFonts w:ascii="Times New Roman" w:eastAsia="Times New Roman" w:hAnsi="Times New Roman" w:cs="Times New Roman"/>
          <w:sz w:val="28"/>
          <w:szCs w:val="28"/>
          <w:lang w:val="kk-KZ" w:eastAsia="ru-RU"/>
        </w:rPr>
        <w:t xml:space="preserve"> объема реализации бензина и дизельного топлива</w:t>
      </w:r>
      <w:r w:rsidRPr="00B16C47">
        <w:rPr>
          <w:rFonts w:ascii="Times New Roman" w:eastAsia="Times New Roman" w:hAnsi="Times New Roman" w:cs="Times New Roman"/>
          <w:sz w:val="28"/>
          <w:szCs w:val="28"/>
          <w:lang w:eastAsia="ru-RU"/>
        </w:rPr>
        <w:t>.</w:t>
      </w:r>
    </w:p>
    <w:p w:rsidR="008C6B43"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105315 «Плата за пользование земельными участками» исполнено на </w:t>
      </w:r>
      <w:r w:rsidR="006C616A">
        <w:rPr>
          <w:rFonts w:ascii="Times New Roman" w:eastAsia="Times New Roman" w:hAnsi="Times New Roman" w:cs="Times New Roman"/>
          <w:sz w:val="28"/>
          <w:szCs w:val="28"/>
          <w:lang w:val="kk-KZ" w:eastAsia="ru-RU"/>
        </w:rPr>
        <w:t>4</w:t>
      </w:r>
      <w:r w:rsidRPr="00B56BE2">
        <w:rPr>
          <w:rFonts w:ascii="Times New Roman" w:eastAsia="Times New Roman" w:hAnsi="Times New Roman" w:cs="Times New Roman"/>
          <w:sz w:val="28"/>
          <w:szCs w:val="28"/>
          <w:lang w:eastAsia="ru-RU"/>
        </w:rPr>
        <w:t xml:space="preserve"> </w:t>
      </w:r>
      <w:r w:rsidRPr="00B56BE2">
        <w:rPr>
          <w:rFonts w:ascii="Times New Roman" w:eastAsia="Times New Roman" w:hAnsi="Times New Roman" w:cs="Times New Roman"/>
          <w:sz w:val="28"/>
          <w:szCs w:val="28"/>
          <w:lang w:val="kk-KZ" w:eastAsia="ru-RU"/>
        </w:rPr>
        <w:t>38</w:t>
      </w:r>
      <w:r w:rsidR="006C616A">
        <w:rPr>
          <w:rFonts w:ascii="Times New Roman" w:eastAsia="Times New Roman" w:hAnsi="Times New Roman" w:cs="Times New Roman"/>
          <w:sz w:val="28"/>
          <w:szCs w:val="28"/>
          <w:lang w:val="kk-KZ" w:eastAsia="ru-RU"/>
        </w:rPr>
        <w:t>4</w:t>
      </w:r>
      <w:r w:rsidRPr="00B56BE2">
        <w:rPr>
          <w:rFonts w:ascii="Times New Roman" w:eastAsia="Times New Roman" w:hAnsi="Times New Roman" w:cs="Times New Roman"/>
          <w:sz w:val="28"/>
          <w:szCs w:val="28"/>
          <w:lang w:eastAsia="ru-RU"/>
        </w:rPr>
        <w:t>,</w:t>
      </w:r>
      <w:r w:rsidR="006C616A">
        <w:rPr>
          <w:rFonts w:ascii="Times New Roman" w:eastAsia="Times New Roman" w:hAnsi="Times New Roman" w:cs="Times New Roman"/>
          <w:sz w:val="28"/>
          <w:szCs w:val="28"/>
          <w:lang w:val="kk-KZ" w:eastAsia="ru-RU"/>
        </w:rPr>
        <w:t>1</w:t>
      </w:r>
      <w:r w:rsidRPr="00B56BE2">
        <w:rPr>
          <w:rFonts w:ascii="Times New Roman" w:eastAsia="Times New Roman" w:hAnsi="Times New Roman" w:cs="Times New Roman"/>
          <w:sz w:val="28"/>
          <w:szCs w:val="28"/>
          <w:lang w:eastAsia="ru-RU"/>
        </w:rPr>
        <w:t xml:space="preserve"> тыс. тенге или </w:t>
      </w:r>
      <w:r w:rsidR="006C616A">
        <w:rPr>
          <w:rFonts w:ascii="Times New Roman" w:eastAsia="Times New Roman" w:hAnsi="Times New Roman" w:cs="Times New Roman"/>
          <w:sz w:val="28"/>
          <w:szCs w:val="28"/>
          <w:lang w:val="kk-KZ" w:eastAsia="ru-RU"/>
        </w:rPr>
        <w:t>14</w:t>
      </w:r>
      <w:r w:rsidRPr="00B56BE2">
        <w:rPr>
          <w:rFonts w:ascii="Times New Roman" w:eastAsia="Times New Roman" w:hAnsi="Times New Roman" w:cs="Times New Roman"/>
          <w:sz w:val="28"/>
          <w:szCs w:val="28"/>
          <w:lang w:val="kk-KZ" w:eastAsia="ru-RU"/>
        </w:rPr>
        <w:t>7</w:t>
      </w:r>
      <w:r w:rsidRPr="00B56BE2">
        <w:rPr>
          <w:rFonts w:ascii="Times New Roman" w:eastAsia="Times New Roman" w:hAnsi="Times New Roman" w:cs="Times New Roman"/>
          <w:sz w:val="28"/>
          <w:szCs w:val="28"/>
          <w:lang w:eastAsia="ru-RU"/>
        </w:rPr>
        <w:t>,</w:t>
      </w:r>
      <w:r w:rsidR="006C616A">
        <w:rPr>
          <w:rFonts w:ascii="Times New Roman" w:eastAsia="Times New Roman" w:hAnsi="Times New Roman" w:cs="Times New Roman"/>
          <w:sz w:val="28"/>
          <w:szCs w:val="28"/>
          <w:lang w:val="kk-KZ" w:eastAsia="ru-RU"/>
        </w:rPr>
        <w:t>0</w:t>
      </w:r>
      <w:r w:rsidRPr="00B56BE2">
        <w:rPr>
          <w:rFonts w:ascii="Times New Roman" w:eastAsia="Times New Roman" w:hAnsi="Times New Roman" w:cs="Times New Roman"/>
          <w:sz w:val="28"/>
          <w:szCs w:val="28"/>
          <w:lang w:eastAsia="ru-RU"/>
        </w:rPr>
        <w:t xml:space="preserve">%. </w:t>
      </w:r>
      <w:r w:rsidR="008C6B43" w:rsidRPr="008C6B43">
        <w:rPr>
          <w:rFonts w:ascii="Times New Roman" w:eastAsia="Times New Roman" w:hAnsi="Times New Roman" w:cs="Times New Roman"/>
          <w:sz w:val="28"/>
          <w:szCs w:val="28"/>
          <w:lang w:eastAsia="ru-RU"/>
        </w:rPr>
        <w:t>При сравнении сумм фактического поступления за 2022 и за 2021 год наблюдается уменьшение суммы поступления в 2022 году на 1 003,8 тыс.</w:t>
      </w:r>
      <w:r w:rsidR="008C6B43">
        <w:rPr>
          <w:rFonts w:ascii="Times New Roman" w:eastAsia="Times New Roman" w:hAnsi="Times New Roman" w:cs="Times New Roman"/>
          <w:sz w:val="28"/>
          <w:szCs w:val="28"/>
          <w:lang w:eastAsia="ru-RU"/>
        </w:rPr>
        <w:t xml:space="preserve"> </w:t>
      </w:r>
      <w:r w:rsidR="008C6B43" w:rsidRPr="008C6B43">
        <w:rPr>
          <w:rFonts w:ascii="Times New Roman" w:eastAsia="Times New Roman" w:hAnsi="Times New Roman" w:cs="Times New Roman"/>
          <w:sz w:val="28"/>
          <w:szCs w:val="28"/>
          <w:lang w:eastAsia="ru-RU"/>
        </w:rPr>
        <w:t>тенге. На</w:t>
      </w:r>
      <w:r w:rsidR="008C6B43">
        <w:rPr>
          <w:rFonts w:ascii="Times New Roman" w:eastAsia="Times New Roman" w:hAnsi="Times New Roman" w:cs="Times New Roman"/>
          <w:sz w:val="28"/>
          <w:szCs w:val="28"/>
          <w:lang w:eastAsia="ru-RU"/>
        </w:rPr>
        <w:t xml:space="preserve"> уменьшение налоговых поступлений </w:t>
      </w:r>
      <w:r w:rsidR="008C6B43" w:rsidRPr="008C6B43">
        <w:rPr>
          <w:rFonts w:ascii="Times New Roman" w:eastAsia="Times New Roman" w:hAnsi="Times New Roman" w:cs="Times New Roman"/>
          <w:sz w:val="28"/>
          <w:szCs w:val="28"/>
          <w:lang w:eastAsia="ru-RU"/>
        </w:rPr>
        <w:t>повлияло уменьшение суммы оценки земельных участков, соответственно целевым назначениям (земли сельхозназначения, которые оцениваются дороже и земли, отведенные под личное подсобное хозяйство).</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105402 «Лицензионный сбор за право занятия отдельными видами деятельности» исполнено на </w:t>
      </w:r>
      <w:r w:rsidRPr="00B56BE2">
        <w:rPr>
          <w:rFonts w:ascii="Times New Roman" w:eastAsia="Times New Roman" w:hAnsi="Times New Roman" w:cs="Times New Roman"/>
          <w:sz w:val="28"/>
          <w:szCs w:val="28"/>
          <w:lang w:val="kk-KZ" w:eastAsia="ru-RU"/>
        </w:rPr>
        <w:t>7</w:t>
      </w:r>
      <w:r w:rsidR="004672E9">
        <w:rPr>
          <w:rFonts w:ascii="Times New Roman" w:eastAsia="Times New Roman" w:hAnsi="Times New Roman" w:cs="Times New Roman"/>
          <w:sz w:val="28"/>
          <w:szCs w:val="28"/>
          <w:lang w:val="kk-KZ" w:eastAsia="ru-RU"/>
        </w:rPr>
        <w:t>31</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6</w:t>
      </w:r>
      <w:r w:rsidRPr="00B56BE2">
        <w:rPr>
          <w:rFonts w:ascii="Times New Roman" w:eastAsia="Times New Roman" w:hAnsi="Times New Roman" w:cs="Times New Roman"/>
          <w:sz w:val="28"/>
          <w:szCs w:val="28"/>
          <w:lang w:eastAsia="ru-RU"/>
        </w:rPr>
        <w:t xml:space="preserve"> тыс. тенге или 1</w:t>
      </w:r>
      <w:r w:rsidR="004672E9">
        <w:rPr>
          <w:rFonts w:ascii="Times New Roman" w:eastAsia="Times New Roman" w:hAnsi="Times New Roman" w:cs="Times New Roman"/>
          <w:sz w:val="28"/>
          <w:szCs w:val="28"/>
          <w:lang w:val="kk-KZ" w:eastAsia="ru-RU"/>
        </w:rPr>
        <w:t>0</w:t>
      </w:r>
      <w:r w:rsidRPr="00B56BE2">
        <w:rPr>
          <w:rFonts w:ascii="Times New Roman" w:eastAsia="Times New Roman" w:hAnsi="Times New Roman" w:cs="Times New Roman"/>
          <w:sz w:val="28"/>
          <w:szCs w:val="28"/>
          <w:lang w:val="kk-KZ" w:eastAsia="ru-RU"/>
        </w:rPr>
        <w:t>4</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5</w:t>
      </w:r>
      <w:r w:rsidRPr="00B56BE2">
        <w:rPr>
          <w:rFonts w:ascii="Times New Roman" w:eastAsia="Times New Roman" w:hAnsi="Times New Roman" w:cs="Times New Roman"/>
          <w:sz w:val="28"/>
          <w:szCs w:val="28"/>
          <w:lang w:eastAsia="ru-RU"/>
        </w:rPr>
        <w:t>%. Поступление по факту регистрации предпринимателей на территории района, увеличение числа ИП.</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105429 «Регистрационный сбор, зачисляемый в местный бюджет» исполнено на </w:t>
      </w:r>
      <w:r w:rsidR="004672E9">
        <w:rPr>
          <w:rFonts w:ascii="Times New Roman" w:eastAsia="Times New Roman" w:hAnsi="Times New Roman" w:cs="Times New Roman"/>
          <w:sz w:val="28"/>
          <w:szCs w:val="28"/>
          <w:lang w:val="kk-KZ" w:eastAsia="ru-RU"/>
        </w:rPr>
        <w:t>289</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2</w:t>
      </w:r>
      <w:r w:rsidRPr="00B56BE2">
        <w:rPr>
          <w:rFonts w:ascii="Times New Roman" w:eastAsia="Times New Roman" w:hAnsi="Times New Roman" w:cs="Times New Roman"/>
          <w:sz w:val="28"/>
          <w:szCs w:val="28"/>
          <w:lang w:eastAsia="ru-RU"/>
        </w:rPr>
        <w:t xml:space="preserve"> тыс. тенге или 1</w:t>
      </w:r>
      <w:r w:rsidR="004672E9">
        <w:rPr>
          <w:rFonts w:ascii="Times New Roman" w:eastAsia="Times New Roman" w:hAnsi="Times New Roman" w:cs="Times New Roman"/>
          <w:sz w:val="28"/>
          <w:szCs w:val="28"/>
          <w:lang w:val="kk-KZ" w:eastAsia="ru-RU"/>
        </w:rPr>
        <w:t>44</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6</w:t>
      </w:r>
      <w:r w:rsidRPr="00B56BE2">
        <w:rPr>
          <w:rFonts w:ascii="Times New Roman" w:eastAsia="Times New Roman" w:hAnsi="Times New Roman" w:cs="Times New Roman"/>
          <w:sz w:val="28"/>
          <w:szCs w:val="28"/>
          <w:lang w:eastAsia="ru-RU"/>
        </w:rPr>
        <w:t>%. Поступления разовых платежей.</w:t>
      </w:r>
    </w:p>
    <w:p w:rsidR="00B56BE2" w:rsidRPr="00B56BE2" w:rsidRDefault="00B56BE2" w:rsidP="00B56BE2">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105430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 исполнено на </w:t>
      </w:r>
      <w:r w:rsidR="004672E9">
        <w:rPr>
          <w:rFonts w:ascii="Times New Roman" w:eastAsia="Times New Roman" w:hAnsi="Times New Roman" w:cs="Times New Roman"/>
          <w:sz w:val="28"/>
          <w:szCs w:val="28"/>
          <w:lang w:val="kk-KZ" w:eastAsia="ru-RU"/>
        </w:rPr>
        <w:t>93</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4</w:t>
      </w:r>
      <w:r w:rsidRPr="00B56BE2">
        <w:rPr>
          <w:rFonts w:ascii="Times New Roman" w:eastAsia="Times New Roman" w:hAnsi="Times New Roman" w:cs="Times New Roman"/>
          <w:sz w:val="28"/>
          <w:szCs w:val="28"/>
          <w:lang w:eastAsia="ru-RU"/>
        </w:rPr>
        <w:t xml:space="preserve"> тыс. тенге. Поступления за размещение рекламы товара местными ИП- по факту.</w:t>
      </w:r>
    </w:p>
    <w:p w:rsidR="00241CDE" w:rsidRDefault="00B56BE2" w:rsidP="00241CDE">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105434 «Плата за пользование лицензиями на занятие отдельными видами деятельности» исполнено на 2 </w:t>
      </w:r>
      <w:r w:rsidR="004672E9">
        <w:rPr>
          <w:rFonts w:ascii="Times New Roman" w:eastAsia="Times New Roman" w:hAnsi="Times New Roman" w:cs="Times New Roman"/>
          <w:sz w:val="28"/>
          <w:szCs w:val="28"/>
          <w:lang w:val="kk-KZ" w:eastAsia="ru-RU"/>
        </w:rPr>
        <w:t>616</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2</w:t>
      </w:r>
      <w:r w:rsidRPr="00B56BE2">
        <w:rPr>
          <w:rFonts w:ascii="Times New Roman" w:eastAsia="Times New Roman" w:hAnsi="Times New Roman" w:cs="Times New Roman"/>
          <w:sz w:val="28"/>
          <w:szCs w:val="28"/>
          <w:lang w:eastAsia="ru-RU"/>
        </w:rPr>
        <w:t xml:space="preserve"> тыс. тенге или 1</w:t>
      </w:r>
      <w:r w:rsidR="004672E9">
        <w:rPr>
          <w:rFonts w:ascii="Times New Roman" w:eastAsia="Times New Roman" w:hAnsi="Times New Roman" w:cs="Times New Roman"/>
          <w:sz w:val="28"/>
          <w:szCs w:val="28"/>
          <w:lang w:val="kk-KZ" w:eastAsia="ru-RU"/>
        </w:rPr>
        <w:t>04</w:t>
      </w:r>
      <w:r w:rsidRPr="00B56BE2">
        <w:rPr>
          <w:rFonts w:ascii="Times New Roman" w:eastAsia="Times New Roman" w:hAnsi="Times New Roman" w:cs="Times New Roman"/>
          <w:sz w:val="28"/>
          <w:szCs w:val="28"/>
          <w:lang w:eastAsia="ru-RU"/>
        </w:rPr>
        <w:t>,</w:t>
      </w:r>
      <w:r w:rsidRPr="00B56BE2">
        <w:rPr>
          <w:rFonts w:ascii="Times New Roman" w:eastAsia="Times New Roman" w:hAnsi="Times New Roman" w:cs="Times New Roman"/>
          <w:sz w:val="28"/>
          <w:szCs w:val="28"/>
          <w:lang w:val="kk-KZ" w:eastAsia="ru-RU"/>
        </w:rPr>
        <w:t>6</w:t>
      </w:r>
      <w:r w:rsidR="00FB59ED">
        <w:rPr>
          <w:rFonts w:ascii="Times New Roman" w:eastAsia="Times New Roman" w:hAnsi="Times New Roman" w:cs="Times New Roman"/>
          <w:sz w:val="28"/>
          <w:szCs w:val="28"/>
          <w:lang w:val="kk-KZ" w:eastAsia="ru-RU"/>
        </w:rPr>
        <w:t xml:space="preserve"> </w:t>
      </w:r>
      <w:r w:rsidRPr="00B56BE2">
        <w:rPr>
          <w:rFonts w:ascii="Times New Roman" w:eastAsia="Times New Roman" w:hAnsi="Times New Roman" w:cs="Times New Roman"/>
          <w:sz w:val="28"/>
          <w:szCs w:val="28"/>
          <w:lang w:eastAsia="ru-RU"/>
        </w:rPr>
        <w:t>%. Увеличение числа ИП.</w:t>
      </w:r>
    </w:p>
    <w:p w:rsidR="008C6B43" w:rsidRDefault="00B56BE2" w:rsidP="008C6B43">
      <w:pPr>
        <w:spacing w:after="0" w:line="240" w:lineRule="auto"/>
        <w:ind w:firstLine="708"/>
        <w:jc w:val="both"/>
        <w:rPr>
          <w:rFonts w:ascii="Times New Roman" w:eastAsia="Times New Roman" w:hAnsi="Times New Roman" w:cs="Times New Roman"/>
          <w:sz w:val="28"/>
          <w:szCs w:val="28"/>
          <w:lang w:eastAsia="ru-RU"/>
        </w:rPr>
      </w:pPr>
      <w:r w:rsidRPr="00B56BE2">
        <w:rPr>
          <w:rFonts w:ascii="Times New Roman" w:eastAsia="Times New Roman" w:hAnsi="Times New Roman" w:cs="Times New Roman"/>
          <w:sz w:val="28"/>
          <w:szCs w:val="28"/>
          <w:lang w:eastAsia="ru-RU"/>
        </w:rPr>
        <w:t xml:space="preserve">По коду 108126 «Государственная пошлина, зачисляемая в местный бюджет» исполнено на </w:t>
      </w:r>
      <w:r w:rsidRPr="00B56BE2">
        <w:rPr>
          <w:rFonts w:ascii="Times New Roman" w:eastAsia="Times New Roman" w:hAnsi="Times New Roman" w:cs="Times New Roman"/>
          <w:sz w:val="28"/>
          <w:szCs w:val="28"/>
          <w:lang w:val="kk-KZ" w:eastAsia="ru-RU"/>
        </w:rPr>
        <w:t>2</w:t>
      </w:r>
      <w:r w:rsidR="004672E9">
        <w:rPr>
          <w:rFonts w:ascii="Times New Roman" w:eastAsia="Times New Roman" w:hAnsi="Times New Roman" w:cs="Times New Roman"/>
          <w:sz w:val="28"/>
          <w:szCs w:val="28"/>
          <w:lang w:eastAsia="ru-RU"/>
        </w:rPr>
        <w:t> </w:t>
      </w:r>
      <w:r w:rsidR="004672E9">
        <w:rPr>
          <w:rFonts w:ascii="Times New Roman" w:eastAsia="Times New Roman" w:hAnsi="Times New Roman" w:cs="Times New Roman"/>
          <w:sz w:val="28"/>
          <w:szCs w:val="28"/>
          <w:lang w:val="kk-KZ" w:eastAsia="ru-RU"/>
        </w:rPr>
        <w:t>7</w:t>
      </w:r>
      <w:r w:rsidRPr="00B56BE2">
        <w:rPr>
          <w:rFonts w:ascii="Times New Roman" w:eastAsia="Times New Roman" w:hAnsi="Times New Roman" w:cs="Times New Roman"/>
          <w:sz w:val="28"/>
          <w:szCs w:val="28"/>
          <w:lang w:val="kk-KZ" w:eastAsia="ru-RU"/>
        </w:rPr>
        <w:t>2</w:t>
      </w:r>
      <w:r w:rsidR="004672E9">
        <w:rPr>
          <w:rFonts w:ascii="Times New Roman" w:eastAsia="Times New Roman" w:hAnsi="Times New Roman" w:cs="Times New Roman"/>
          <w:sz w:val="28"/>
          <w:szCs w:val="28"/>
          <w:lang w:val="kk-KZ" w:eastAsia="ru-RU"/>
        </w:rPr>
        <w:t>9,1</w:t>
      </w:r>
      <w:r w:rsidRPr="00B56BE2">
        <w:rPr>
          <w:rFonts w:ascii="Times New Roman" w:eastAsia="Times New Roman" w:hAnsi="Times New Roman" w:cs="Times New Roman"/>
          <w:sz w:val="28"/>
          <w:szCs w:val="28"/>
          <w:lang w:eastAsia="ru-RU"/>
        </w:rPr>
        <w:t xml:space="preserve"> тыс. тенге или на 1</w:t>
      </w:r>
      <w:r w:rsidR="004672E9">
        <w:rPr>
          <w:rFonts w:ascii="Times New Roman" w:eastAsia="Times New Roman" w:hAnsi="Times New Roman" w:cs="Times New Roman"/>
          <w:sz w:val="28"/>
          <w:szCs w:val="28"/>
          <w:lang w:val="kk-KZ" w:eastAsia="ru-RU"/>
        </w:rPr>
        <w:t>13</w:t>
      </w:r>
      <w:r w:rsidRPr="00B56BE2">
        <w:rPr>
          <w:rFonts w:ascii="Times New Roman" w:eastAsia="Times New Roman" w:hAnsi="Times New Roman" w:cs="Times New Roman"/>
          <w:sz w:val="28"/>
          <w:szCs w:val="28"/>
          <w:lang w:eastAsia="ru-RU"/>
        </w:rPr>
        <w:t>,</w:t>
      </w:r>
      <w:r w:rsidR="004672E9">
        <w:rPr>
          <w:rFonts w:ascii="Times New Roman" w:eastAsia="Times New Roman" w:hAnsi="Times New Roman" w:cs="Times New Roman"/>
          <w:sz w:val="28"/>
          <w:szCs w:val="28"/>
          <w:lang w:val="kk-KZ" w:eastAsia="ru-RU"/>
        </w:rPr>
        <w:t>7</w:t>
      </w:r>
      <w:r w:rsidRPr="00B56BE2">
        <w:rPr>
          <w:rFonts w:ascii="Times New Roman" w:eastAsia="Times New Roman" w:hAnsi="Times New Roman" w:cs="Times New Roman"/>
          <w:sz w:val="28"/>
          <w:szCs w:val="28"/>
          <w:lang w:eastAsia="ru-RU"/>
        </w:rPr>
        <w:t>%.  Начисление по факту проведения гражданско-правовых договоров и нотариальных действий.</w:t>
      </w:r>
    </w:p>
    <w:p w:rsidR="008C6B43" w:rsidRPr="00B56BE2" w:rsidRDefault="008C6B43" w:rsidP="008C6B43">
      <w:pPr>
        <w:spacing w:after="0" w:line="240" w:lineRule="auto"/>
        <w:ind w:firstLine="708"/>
        <w:jc w:val="both"/>
        <w:rPr>
          <w:rFonts w:ascii="Times New Roman" w:eastAsia="Times New Roman" w:hAnsi="Times New Roman" w:cs="Times New Roman"/>
          <w:sz w:val="28"/>
          <w:szCs w:val="28"/>
          <w:lang w:eastAsia="ru-RU"/>
        </w:rPr>
      </w:pPr>
      <w:r w:rsidRPr="008C6B43">
        <w:rPr>
          <w:rFonts w:ascii="Times New Roman" w:eastAsia="Times New Roman" w:hAnsi="Times New Roman" w:cs="Times New Roman"/>
          <w:sz w:val="28"/>
          <w:szCs w:val="28"/>
          <w:lang w:eastAsia="ru-RU"/>
        </w:rPr>
        <w:t>Динамика сумм недоимки по местным налогам (удельный вес которых составляет налог на транспорт – 90% и налог на имущество физических лиц – 10%),</w:t>
      </w:r>
      <w:r>
        <w:rPr>
          <w:rFonts w:ascii="Times New Roman" w:eastAsia="Times New Roman" w:hAnsi="Times New Roman" w:cs="Times New Roman"/>
          <w:sz w:val="28"/>
          <w:szCs w:val="28"/>
          <w:lang w:eastAsia="ru-RU"/>
        </w:rPr>
        <w:t xml:space="preserve"> сложилась в следующих суммах: </w:t>
      </w:r>
      <w:r w:rsidRPr="008C6B43">
        <w:rPr>
          <w:rFonts w:ascii="Times New Roman" w:eastAsia="Times New Roman" w:hAnsi="Times New Roman" w:cs="Times New Roman"/>
          <w:sz w:val="28"/>
          <w:szCs w:val="28"/>
          <w:lang w:eastAsia="ru-RU"/>
        </w:rPr>
        <w:t xml:space="preserve">Недоимка на 1 января 2022 года </w:t>
      </w:r>
      <w:r>
        <w:rPr>
          <w:rFonts w:ascii="Times New Roman" w:eastAsia="Times New Roman" w:hAnsi="Times New Roman" w:cs="Times New Roman"/>
          <w:sz w:val="28"/>
          <w:szCs w:val="28"/>
          <w:lang w:eastAsia="ru-RU"/>
        </w:rPr>
        <w:lastRenderedPageBreak/>
        <w:t xml:space="preserve">Объясняется </w:t>
      </w:r>
      <w:bookmarkStart w:id="1" w:name="_GoBack"/>
      <w:bookmarkEnd w:id="1"/>
      <w:r w:rsidRPr="008C6B43">
        <w:rPr>
          <w:rFonts w:ascii="Times New Roman" w:eastAsia="Times New Roman" w:hAnsi="Times New Roman" w:cs="Times New Roman"/>
          <w:sz w:val="28"/>
          <w:szCs w:val="28"/>
          <w:lang w:eastAsia="ru-RU"/>
        </w:rPr>
        <w:t>не уплатой налога на транспорт со стороны населения и переносом срока уплаты налога на транспорт до 31 марта следующего года.</w:t>
      </w:r>
    </w:p>
    <w:p w:rsidR="00B56BE2" w:rsidRPr="008C6B43" w:rsidRDefault="00B56BE2" w:rsidP="00DE4454">
      <w:pPr>
        <w:pStyle w:val="2a"/>
        <w:rPr>
          <w:highlight w:val="yellow"/>
          <w:lang w:val="kk-KZ"/>
        </w:rPr>
      </w:pPr>
    </w:p>
    <w:p w:rsidR="00B07130" w:rsidRDefault="00E4787C" w:rsidP="00B07130">
      <w:pPr>
        <w:pStyle w:val="2a"/>
        <w:ind w:firstLine="708"/>
        <w:jc w:val="both"/>
        <w:rPr>
          <w:rFonts w:ascii="Times New Roman" w:hAnsi="Times New Roman" w:cs="Times New Roman"/>
          <w:b/>
          <w:sz w:val="28"/>
          <w:szCs w:val="28"/>
          <w:lang w:eastAsia="ar-SA"/>
        </w:rPr>
      </w:pPr>
      <w:r w:rsidRPr="00E4787C">
        <w:rPr>
          <w:rFonts w:ascii="Times New Roman" w:hAnsi="Times New Roman" w:cs="Times New Roman"/>
          <w:b/>
          <w:sz w:val="28"/>
          <w:szCs w:val="28"/>
          <w:lang w:eastAsia="ar-SA"/>
        </w:rPr>
        <w:t>2.2.2. Анализ неналоговых поступлений</w:t>
      </w:r>
    </w:p>
    <w:p w:rsidR="00B12D6D" w:rsidRDefault="00B12D6D" w:rsidP="00B12D6D">
      <w:pPr>
        <w:spacing w:after="0" w:line="240" w:lineRule="auto"/>
        <w:ind w:firstLine="708"/>
        <w:jc w:val="both"/>
        <w:rPr>
          <w:rFonts w:ascii="Times New Roman" w:eastAsia="Times New Roman" w:hAnsi="Times New Roman" w:cs="Times New Roman"/>
          <w:sz w:val="28"/>
          <w:szCs w:val="28"/>
          <w:lang w:eastAsia="ar-SA"/>
        </w:rPr>
      </w:pPr>
      <w:r w:rsidRPr="00B12D6D">
        <w:rPr>
          <w:rFonts w:ascii="Times New Roman" w:eastAsia="Times New Roman" w:hAnsi="Times New Roman" w:cs="Times New Roman"/>
          <w:b/>
          <w:sz w:val="28"/>
          <w:szCs w:val="28"/>
          <w:lang w:eastAsia="ar-SA"/>
        </w:rPr>
        <w:t>Неналоговые поступления</w:t>
      </w:r>
      <w:r w:rsidRPr="00B12D6D">
        <w:rPr>
          <w:rFonts w:ascii="Times New Roman" w:eastAsia="Times New Roman" w:hAnsi="Times New Roman" w:cs="Times New Roman"/>
          <w:sz w:val="28"/>
          <w:szCs w:val="28"/>
          <w:lang w:eastAsia="ar-SA"/>
        </w:rPr>
        <w:t xml:space="preserve"> в бюджет района по итогам 202</w:t>
      </w:r>
      <w:r w:rsidR="004E6294">
        <w:rPr>
          <w:rFonts w:ascii="Times New Roman" w:eastAsia="Times New Roman" w:hAnsi="Times New Roman" w:cs="Times New Roman"/>
          <w:sz w:val="28"/>
          <w:szCs w:val="28"/>
          <w:lang w:eastAsia="ar-SA"/>
        </w:rPr>
        <w:t>2</w:t>
      </w:r>
      <w:r w:rsidRPr="00B12D6D">
        <w:rPr>
          <w:rFonts w:ascii="Times New Roman" w:eastAsia="Times New Roman" w:hAnsi="Times New Roman" w:cs="Times New Roman"/>
          <w:sz w:val="28"/>
          <w:szCs w:val="28"/>
          <w:lang w:eastAsia="ar-SA"/>
        </w:rPr>
        <w:t xml:space="preserve"> года при скорректированном плане </w:t>
      </w:r>
      <w:r w:rsidRPr="00B12D6D">
        <w:rPr>
          <w:rFonts w:ascii="Times New Roman" w:eastAsia="Times New Roman" w:hAnsi="Times New Roman" w:cs="Times New Roman"/>
          <w:b/>
          <w:sz w:val="28"/>
          <w:szCs w:val="28"/>
          <w:lang w:eastAsia="ar-SA"/>
        </w:rPr>
        <w:t>1</w:t>
      </w:r>
      <w:r w:rsidR="004E6294">
        <w:rPr>
          <w:rFonts w:ascii="Times New Roman" w:eastAsia="Times New Roman" w:hAnsi="Times New Roman" w:cs="Times New Roman"/>
          <w:b/>
          <w:sz w:val="28"/>
          <w:szCs w:val="28"/>
          <w:lang w:eastAsia="ar-SA"/>
        </w:rPr>
        <w:t>5</w:t>
      </w:r>
      <w:r w:rsidRPr="00B12D6D">
        <w:rPr>
          <w:rFonts w:ascii="Times New Roman" w:eastAsia="Times New Roman" w:hAnsi="Times New Roman" w:cs="Times New Roman"/>
          <w:b/>
          <w:sz w:val="28"/>
          <w:szCs w:val="28"/>
          <w:lang w:eastAsia="ar-SA"/>
        </w:rPr>
        <w:t xml:space="preserve"> </w:t>
      </w:r>
      <w:r w:rsidR="004E6294">
        <w:rPr>
          <w:rFonts w:ascii="Times New Roman" w:eastAsia="Times New Roman" w:hAnsi="Times New Roman" w:cs="Times New Roman"/>
          <w:b/>
          <w:sz w:val="28"/>
          <w:szCs w:val="28"/>
          <w:lang w:eastAsia="ar-SA"/>
        </w:rPr>
        <w:t>326</w:t>
      </w:r>
      <w:r w:rsidRPr="00B12D6D">
        <w:rPr>
          <w:rFonts w:ascii="Times New Roman" w:eastAsia="Times New Roman" w:hAnsi="Times New Roman" w:cs="Times New Roman"/>
          <w:b/>
          <w:sz w:val="28"/>
          <w:szCs w:val="28"/>
          <w:lang w:eastAsia="ar-SA"/>
        </w:rPr>
        <w:t>,0</w:t>
      </w:r>
      <w:r w:rsidRPr="00B12D6D">
        <w:rPr>
          <w:rFonts w:ascii="Times New Roman" w:eastAsia="Times New Roman" w:hAnsi="Times New Roman" w:cs="Times New Roman"/>
          <w:sz w:val="28"/>
          <w:szCs w:val="28"/>
          <w:lang w:eastAsia="ar-SA"/>
        </w:rPr>
        <w:t xml:space="preserve"> </w:t>
      </w:r>
      <w:r w:rsidRPr="007A7DDA">
        <w:rPr>
          <w:rFonts w:ascii="Times New Roman" w:eastAsia="Times New Roman" w:hAnsi="Times New Roman" w:cs="Times New Roman"/>
          <w:b/>
          <w:sz w:val="28"/>
          <w:szCs w:val="28"/>
          <w:lang w:eastAsia="ar-SA"/>
        </w:rPr>
        <w:t>тыс. тенге</w:t>
      </w:r>
      <w:r w:rsidRPr="00B12D6D">
        <w:rPr>
          <w:rFonts w:ascii="Times New Roman" w:eastAsia="Times New Roman" w:hAnsi="Times New Roman" w:cs="Times New Roman"/>
          <w:sz w:val="28"/>
          <w:szCs w:val="28"/>
          <w:lang w:eastAsia="ar-SA"/>
        </w:rPr>
        <w:t xml:space="preserve">, исполнены на </w:t>
      </w:r>
      <w:r w:rsidRPr="00B12D6D">
        <w:rPr>
          <w:rFonts w:ascii="Times New Roman" w:eastAsia="Times New Roman" w:hAnsi="Times New Roman" w:cs="Times New Roman"/>
          <w:b/>
          <w:sz w:val="28"/>
          <w:szCs w:val="28"/>
          <w:lang w:eastAsia="ar-SA"/>
        </w:rPr>
        <w:t>1</w:t>
      </w:r>
      <w:r w:rsidR="004E6294">
        <w:rPr>
          <w:rFonts w:ascii="Times New Roman" w:eastAsia="Times New Roman" w:hAnsi="Times New Roman" w:cs="Times New Roman"/>
          <w:b/>
          <w:sz w:val="28"/>
          <w:szCs w:val="28"/>
          <w:lang w:eastAsia="ar-SA"/>
        </w:rPr>
        <w:t>6</w:t>
      </w:r>
      <w:r w:rsidRPr="00B12D6D">
        <w:rPr>
          <w:rFonts w:ascii="Times New Roman" w:eastAsia="Times New Roman" w:hAnsi="Times New Roman" w:cs="Times New Roman"/>
          <w:b/>
          <w:sz w:val="28"/>
          <w:szCs w:val="28"/>
          <w:lang w:eastAsia="ar-SA"/>
        </w:rPr>
        <w:t xml:space="preserve"> 5</w:t>
      </w:r>
      <w:r w:rsidR="004E6294">
        <w:rPr>
          <w:rFonts w:ascii="Times New Roman" w:eastAsia="Times New Roman" w:hAnsi="Times New Roman" w:cs="Times New Roman"/>
          <w:b/>
          <w:sz w:val="28"/>
          <w:szCs w:val="28"/>
          <w:lang w:eastAsia="ar-SA"/>
        </w:rPr>
        <w:t>50</w:t>
      </w:r>
      <w:r w:rsidRPr="00B12D6D">
        <w:rPr>
          <w:rFonts w:ascii="Times New Roman" w:eastAsia="Times New Roman" w:hAnsi="Times New Roman" w:cs="Times New Roman"/>
          <w:b/>
          <w:sz w:val="28"/>
          <w:szCs w:val="28"/>
          <w:lang w:eastAsia="ar-SA"/>
        </w:rPr>
        <w:t>,1</w:t>
      </w:r>
      <w:r w:rsidRPr="00B12D6D">
        <w:rPr>
          <w:rFonts w:ascii="Times New Roman" w:eastAsia="Times New Roman" w:hAnsi="Times New Roman" w:cs="Times New Roman"/>
          <w:sz w:val="28"/>
          <w:szCs w:val="28"/>
          <w:lang w:eastAsia="ar-SA"/>
        </w:rPr>
        <w:t xml:space="preserve"> </w:t>
      </w:r>
      <w:r w:rsidRPr="007A7DDA">
        <w:rPr>
          <w:rFonts w:ascii="Times New Roman" w:eastAsia="Times New Roman" w:hAnsi="Times New Roman" w:cs="Times New Roman"/>
          <w:b/>
          <w:sz w:val="28"/>
          <w:szCs w:val="28"/>
          <w:lang w:eastAsia="ar-SA"/>
        </w:rPr>
        <w:t>тыс. тенге</w:t>
      </w:r>
      <w:r w:rsidRPr="00B12D6D">
        <w:rPr>
          <w:rFonts w:ascii="Times New Roman" w:eastAsia="Times New Roman" w:hAnsi="Times New Roman" w:cs="Times New Roman"/>
          <w:sz w:val="28"/>
          <w:szCs w:val="28"/>
          <w:lang w:eastAsia="ar-SA"/>
        </w:rPr>
        <w:t xml:space="preserve"> (10</w:t>
      </w:r>
      <w:r w:rsidR="004E6294">
        <w:rPr>
          <w:rFonts w:ascii="Times New Roman" w:eastAsia="Times New Roman" w:hAnsi="Times New Roman" w:cs="Times New Roman"/>
          <w:sz w:val="28"/>
          <w:szCs w:val="28"/>
          <w:lang w:eastAsia="ar-SA"/>
        </w:rPr>
        <w:t>8</w:t>
      </w:r>
      <w:r w:rsidRPr="00B12D6D">
        <w:rPr>
          <w:rFonts w:ascii="Times New Roman" w:eastAsia="Times New Roman" w:hAnsi="Times New Roman" w:cs="Times New Roman"/>
          <w:sz w:val="28"/>
          <w:szCs w:val="28"/>
          <w:lang w:eastAsia="ar-SA"/>
        </w:rPr>
        <w:t>,</w:t>
      </w:r>
      <w:r w:rsidR="004E6294">
        <w:rPr>
          <w:rFonts w:ascii="Times New Roman" w:eastAsia="Times New Roman" w:hAnsi="Times New Roman" w:cs="Times New Roman"/>
          <w:sz w:val="28"/>
          <w:szCs w:val="28"/>
          <w:lang w:eastAsia="ar-SA"/>
        </w:rPr>
        <w:t>0</w:t>
      </w:r>
      <w:r w:rsidRPr="00B12D6D">
        <w:rPr>
          <w:rFonts w:ascii="Times New Roman" w:eastAsia="Times New Roman" w:hAnsi="Times New Roman" w:cs="Times New Roman"/>
          <w:sz w:val="28"/>
          <w:szCs w:val="28"/>
          <w:lang w:eastAsia="ar-SA"/>
        </w:rPr>
        <w:t xml:space="preserve">%). По сравнению с предыдущим годом объемы неналоговых поступлений </w:t>
      </w:r>
      <w:r w:rsidRPr="0038565B">
        <w:rPr>
          <w:rFonts w:ascii="Times New Roman" w:eastAsia="Times New Roman" w:hAnsi="Times New Roman" w:cs="Times New Roman"/>
          <w:sz w:val="28"/>
          <w:szCs w:val="28"/>
          <w:lang w:eastAsia="ar-SA"/>
        </w:rPr>
        <w:t>у</w:t>
      </w:r>
      <w:r w:rsidR="0038565B" w:rsidRPr="0038565B">
        <w:rPr>
          <w:rFonts w:ascii="Times New Roman" w:eastAsia="Times New Roman" w:hAnsi="Times New Roman" w:cs="Times New Roman"/>
          <w:sz w:val="28"/>
          <w:szCs w:val="28"/>
          <w:lang w:val="kk-KZ" w:eastAsia="ar-SA"/>
        </w:rPr>
        <w:t>велич</w:t>
      </w:r>
      <w:r w:rsidRPr="0038565B">
        <w:rPr>
          <w:rFonts w:ascii="Times New Roman" w:eastAsia="Times New Roman" w:hAnsi="Times New Roman" w:cs="Times New Roman"/>
          <w:sz w:val="28"/>
          <w:szCs w:val="28"/>
          <w:lang w:eastAsia="ar-SA"/>
        </w:rPr>
        <w:t xml:space="preserve">ились на </w:t>
      </w:r>
      <w:r w:rsidR="0038565B" w:rsidRPr="0038565B">
        <w:rPr>
          <w:rFonts w:ascii="Times New Roman" w:eastAsia="Times New Roman" w:hAnsi="Times New Roman" w:cs="Times New Roman"/>
          <w:b/>
          <w:sz w:val="28"/>
          <w:szCs w:val="28"/>
          <w:lang w:val="kk-KZ" w:eastAsia="ar-SA"/>
        </w:rPr>
        <w:t>3</w:t>
      </w:r>
      <w:r w:rsidRPr="0038565B">
        <w:rPr>
          <w:rFonts w:ascii="Times New Roman" w:eastAsia="Times New Roman" w:hAnsi="Times New Roman" w:cs="Times New Roman"/>
          <w:b/>
          <w:sz w:val="28"/>
          <w:szCs w:val="28"/>
          <w:lang w:eastAsia="ar-SA"/>
        </w:rPr>
        <w:t xml:space="preserve"> </w:t>
      </w:r>
      <w:r w:rsidR="0038565B" w:rsidRPr="0038565B">
        <w:rPr>
          <w:rFonts w:ascii="Times New Roman" w:eastAsia="Times New Roman" w:hAnsi="Times New Roman" w:cs="Times New Roman"/>
          <w:b/>
          <w:sz w:val="28"/>
          <w:szCs w:val="28"/>
          <w:lang w:val="kk-KZ" w:eastAsia="ar-SA"/>
        </w:rPr>
        <w:t>155</w:t>
      </w:r>
      <w:r w:rsidRPr="0038565B">
        <w:rPr>
          <w:rFonts w:ascii="Times New Roman" w:eastAsia="Times New Roman" w:hAnsi="Times New Roman" w:cs="Times New Roman"/>
          <w:b/>
          <w:sz w:val="28"/>
          <w:szCs w:val="28"/>
          <w:lang w:eastAsia="ar-SA"/>
        </w:rPr>
        <w:t>,</w:t>
      </w:r>
      <w:r w:rsidR="0038565B" w:rsidRPr="0038565B">
        <w:rPr>
          <w:rFonts w:ascii="Times New Roman" w:eastAsia="Times New Roman" w:hAnsi="Times New Roman" w:cs="Times New Roman"/>
          <w:b/>
          <w:sz w:val="28"/>
          <w:szCs w:val="28"/>
          <w:lang w:val="kk-KZ" w:eastAsia="ar-SA"/>
        </w:rPr>
        <w:t>0</w:t>
      </w:r>
      <w:r w:rsidRPr="0038565B">
        <w:rPr>
          <w:rFonts w:ascii="Times New Roman" w:eastAsia="Times New Roman" w:hAnsi="Times New Roman" w:cs="Times New Roman"/>
          <w:sz w:val="28"/>
          <w:szCs w:val="28"/>
          <w:lang w:eastAsia="ar-SA"/>
        </w:rPr>
        <w:t xml:space="preserve"> </w:t>
      </w:r>
      <w:r w:rsidRPr="0038565B">
        <w:rPr>
          <w:rFonts w:ascii="Times New Roman" w:eastAsia="Times New Roman" w:hAnsi="Times New Roman" w:cs="Times New Roman"/>
          <w:b/>
          <w:sz w:val="28"/>
          <w:szCs w:val="28"/>
          <w:lang w:eastAsia="ar-SA"/>
        </w:rPr>
        <w:t>тыс. тенге</w:t>
      </w:r>
      <w:r w:rsidRPr="00B12D6D">
        <w:rPr>
          <w:rFonts w:ascii="Times New Roman" w:eastAsia="Times New Roman" w:hAnsi="Times New Roman" w:cs="Times New Roman"/>
          <w:sz w:val="28"/>
          <w:szCs w:val="28"/>
          <w:lang w:eastAsia="ar-SA"/>
        </w:rPr>
        <w:t xml:space="preserve"> или </w:t>
      </w:r>
      <w:r w:rsidR="001F570A">
        <w:rPr>
          <w:rFonts w:ascii="Times New Roman" w:eastAsia="Times New Roman" w:hAnsi="Times New Roman" w:cs="Times New Roman"/>
          <w:sz w:val="28"/>
          <w:szCs w:val="28"/>
          <w:lang w:val="kk-KZ" w:eastAsia="ar-SA"/>
        </w:rPr>
        <w:t>23</w:t>
      </w:r>
      <w:r w:rsidRPr="00B12D6D">
        <w:rPr>
          <w:rFonts w:ascii="Times New Roman" w:eastAsia="Times New Roman" w:hAnsi="Times New Roman" w:cs="Times New Roman"/>
          <w:sz w:val="28"/>
          <w:szCs w:val="28"/>
          <w:lang w:eastAsia="ar-SA"/>
        </w:rPr>
        <w:t>,</w:t>
      </w:r>
      <w:r w:rsidR="001F570A">
        <w:rPr>
          <w:rFonts w:ascii="Times New Roman" w:eastAsia="Times New Roman" w:hAnsi="Times New Roman" w:cs="Times New Roman"/>
          <w:sz w:val="28"/>
          <w:szCs w:val="28"/>
          <w:lang w:val="kk-KZ" w:eastAsia="ar-SA"/>
        </w:rPr>
        <w:t>6</w:t>
      </w:r>
      <w:r>
        <w:rPr>
          <w:rFonts w:ascii="Times New Roman" w:eastAsia="Times New Roman" w:hAnsi="Times New Roman" w:cs="Times New Roman"/>
          <w:sz w:val="28"/>
          <w:szCs w:val="28"/>
          <w:lang w:eastAsia="ar-SA"/>
        </w:rPr>
        <w:t>%.</w:t>
      </w:r>
    </w:p>
    <w:p w:rsidR="00B12D6D" w:rsidRPr="00B12D6D" w:rsidRDefault="00B12D6D" w:rsidP="00B12D6D">
      <w:pPr>
        <w:spacing w:after="0" w:line="240" w:lineRule="auto"/>
        <w:ind w:firstLine="708"/>
        <w:jc w:val="both"/>
        <w:rPr>
          <w:rFonts w:ascii="Times New Roman" w:eastAsia="Times New Roman" w:hAnsi="Times New Roman" w:cs="Times New Roman"/>
          <w:sz w:val="28"/>
          <w:szCs w:val="28"/>
          <w:lang w:eastAsia="ar-SA"/>
        </w:rPr>
      </w:pPr>
      <w:r w:rsidRPr="00B12D6D">
        <w:rPr>
          <w:rFonts w:ascii="Times New Roman" w:eastAsia="Times New Roman" w:hAnsi="Times New Roman" w:cs="Times New Roman"/>
          <w:sz w:val="28"/>
          <w:szCs w:val="28"/>
          <w:lang w:eastAsia="ar-SA"/>
        </w:rPr>
        <w:t>Рост неналоговых поступлений сложился с незначительным ростом доходов от государственной собственности</w:t>
      </w:r>
      <w:r w:rsidRPr="00B12D6D">
        <w:rPr>
          <w:rFonts w:ascii="Times New Roman" w:eastAsia="Times New Roman" w:hAnsi="Times New Roman" w:cs="Times New Roman"/>
          <w:sz w:val="28"/>
          <w:szCs w:val="28"/>
          <w:lang w:val="kk-KZ" w:eastAsia="ar-SA"/>
        </w:rPr>
        <w:t xml:space="preserve"> от предоставления в аренду жилищ жилищного фонда, находящихся в коммунальной собственности района, </w:t>
      </w:r>
      <w:r w:rsidRPr="00B12D6D">
        <w:rPr>
          <w:rFonts w:ascii="Times New Roman" w:eastAsia="Times New Roman" w:hAnsi="Times New Roman" w:cs="Times New Roman"/>
          <w:sz w:val="28"/>
          <w:szCs w:val="28"/>
          <w:lang w:eastAsia="ar-SA"/>
        </w:rPr>
        <w:t>так как увеличилось количество плательщиков за аренду жилищного фонда.</w:t>
      </w:r>
    </w:p>
    <w:p w:rsidR="00B12D6D" w:rsidRDefault="00B12D6D" w:rsidP="00B82C3D">
      <w:pPr>
        <w:pStyle w:val="2a"/>
        <w:ind w:firstLine="708"/>
        <w:jc w:val="both"/>
        <w:rPr>
          <w:rFonts w:ascii="Times New Roman" w:hAnsi="Times New Roman" w:cs="Times New Roman"/>
          <w:sz w:val="28"/>
          <w:szCs w:val="28"/>
          <w:lang w:eastAsia="ar-SA"/>
        </w:rPr>
      </w:pPr>
    </w:p>
    <w:p w:rsidR="00B07130" w:rsidRDefault="00B07130" w:rsidP="00B82C3D">
      <w:pPr>
        <w:pStyle w:val="2a"/>
        <w:ind w:firstLine="708"/>
        <w:jc w:val="both"/>
        <w:rPr>
          <w:rFonts w:ascii="Times New Roman" w:hAnsi="Times New Roman" w:cs="Times New Roman"/>
          <w:sz w:val="28"/>
          <w:szCs w:val="28"/>
          <w:lang w:eastAsia="ar-SA"/>
        </w:rPr>
      </w:pPr>
      <w:r w:rsidRPr="00F42C89">
        <w:rPr>
          <w:rFonts w:ascii="Times New Roman" w:hAnsi="Times New Roman" w:cs="Times New Roman"/>
          <w:sz w:val="28"/>
          <w:szCs w:val="28"/>
          <w:lang w:eastAsia="ar-SA"/>
        </w:rPr>
        <w:t xml:space="preserve">По видам неналоговые поступления сложились следующим </w:t>
      </w:r>
      <w:r>
        <w:rPr>
          <w:rFonts w:ascii="Times New Roman" w:hAnsi="Times New Roman" w:cs="Times New Roman"/>
          <w:sz w:val="28"/>
          <w:szCs w:val="28"/>
          <w:lang w:eastAsia="ar-SA"/>
        </w:rPr>
        <w:t>образом (таблица</w:t>
      </w:r>
      <w:r w:rsidRPr="00F42C89">
        <w:rPr>
          <w:rFonts w:ascii="Times New Roman" w:hAnsi="Times New Roman" w:cs="Times New Roman"/>
          <w:sz w:val="28"/>
          <w:szCs w:val="28"/>
          <w:lang w:eastAsia="ar-SA"/>
        </w:rPr>
        <w:t xml:space="preserve"> 3).</w:t>
      </w:r>
    </w:p>
    <w:p w:rsidR="005D4C34" w:rsidRDefault="005D4C34" w:rsidP="005D4C34">
      <w:pPr>
        <w:pStyle w:val="2a"/>
        <w:ind w:firstLine="708"/>
        <w:jc w:val="right"/>
        <w:rPr>
          <w:rFonts w:ascii="Times New Roman" w:hAnsi="Times New Roman" w:cs="Times New Roman"/>
          <w:sz w:val="28"/>
          <w:szCs w:val="28"/>
          <w:lang w:eastAsia="ar-SA"/>
        </w:rPr>
      </w:pPr>
      <w:r w:rsidRPr="005D4C34">
        <w:rPr>
          <w:rFonts w:ascii="Times New Roman" w:hAnsi="Times New Roman" w:cs="Times New Roman"/>
          <w:sz w:val="28"/>
          <w:szCs w:val="28"/>
          <w:lang w:eastAsia="ar-SA"/>
        </w:rPr>
        <w:t>Таблица №3</w:t>
      </w:r>
    </w:p>
    <w:p w:rsidR="00E4787C" w:rsidRDefault="00E4787C" w:rsidP="00B07130">
      <w:pPr>
        <w:suppressAutoHyphens/>
        <w:spacing w:after="0" w:line="240" w:lineRule="auto"/>
        <w:ind w:firstLine="709"/>
        <w:jc w:val="both"/>
        <w:rPr>
          <w:rFonts w:ascii="Times New Roman" w:eastAsia="Times New Roman" w:hAnsi="Times New Roman" w:cs="Times New Roman"/>
          <w:b/>
          <w:sz w:val="28"/>
          <w:szCs w:val="28"/>
          <w:lang w:eastAsia="ar-SA"/>
        </w:rPr>
      </w:pPr>
      <w:r w:rsidRPr="00B07130">
        <w:rPr>
          <w:rFonts w:ascii="Times New Roman" w:eastAsia="Times New Roman" w:hAnsi="Times New Roman" w:cs="Times New Roman"/>
          <w:b/>
          <w:sz w:val="28"/>
          <w:szCs w:val="28"/>
          <w:lang w:eastAsia="ar-SA"/>
        </w:rPr>
        <w:t>Структура неналог</w:t>
      </w:r>
      <w:r w:rsidR="00B07130">
        <w:rPr>
          <w:rFonts w:ascii="Times New Roman" w:eastAsia="Times New Roman" w:hAnsi="Times New Roman" w:cs="Times New Roman"/>
          <w:b/>
          <w:sz w:val="28"/>
          <w:szCs w:val="28"/>
          <w:lang w:eastAsia="ar-SA"/>
        </w:rPr>
        <w:t xml:space="preserve">овых поступлений Таскалинского </w:t>
      </w:r>
      <w:r w:rsidRPr="00B07130">
        <w:rPr>
          <w:rFonts w:ascii="Times New Roman" w:eastAsia="Times New Roman" w:hAnsi="Times New Roman" w:cs="Times New Roman"/>
          <w:b/>
          <w:sz w:val="28"/>
          <w:szCs w:val="28"/>
          <w:lang w:eastAsia="ar-SA"/>
        </w:rPr>
        <w:t>района</w:t>
      </w:r>
    </w:p>
    <w:p w:rsidR="00E4787C" w:rsidRPr="005D4C34" w:rsidRDefault="00B07130" w:rsidP="00B07130">
      <w:pPr>
        <w:pStyle w:val="2a"/>
        <w:ind w:firstLine="708"/>
        <w:jc w:val="right"/>
        <w:rPr>
          <w:rFonts w:ascii="Times New Roman" w:hAnsi="Times New Roman" w:cs="Times New Roman"/>
          <w:sz w:val="28"/>
          <w:szCs w:val="28"/>
          <w:highlight w:val="yellow"/>
        </w:rPr>
      </w:pPr>
      <w:r w:rsidRPr="005D4C34">
        <w:rPr>
          <w:rFonts w:ascii="Times New Roman" w:hAnsi="Times New Roman" w:cs="Times New Roman"/>
          <w:sz w:val="24"/>
          <w:szCs w:val="24"/>
          <w:lang w:val="kk-KZ"/>
        </w:rPr>
        <w:t xml:space="preserve">  </w:t>
      </w:r>
      <w:r w:rsidR="005D4C34" w:rsidRPr="005D4C34">
        <w:rPr>
          <w:rFonts w:ascii="Times New Roman" w:hAnsi="Times New Roman" w:cs="Times New Roman"/>
          <w:sz w:val="24"/>
          <w:szCs w:val="24"/>
          <w:lang w:val="kk-KZ"/>
        </w:rPr>
        <w:t>тыс. тенге</w:t>
      </w:r>
      <w:r w:rsidR="00E4787C" w:rsidRPr="005D4C34">
        <w:rPr>
          <w:rFonts w:ascii="Times New Roman" w:hAnsi="Times New Roman" w:cs="Times New Roman"/>
          <w:sz w:val="28"/>
          <w:szCs w:val="28"/>
          <w:lang w:eastAsia="ar-SA"/>
        </w:rPr>
        <w:t xml:space="preserve">      </w:t>
      </w:r>
    </w:p>
    <w:tbl>
      <w:tblPr>
        <w:tblW w:w="9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276"/>
        <w:gridCol w:w="1134"/>
        <w:gridCol w:w="1275"/>
        <w:gridCol w:w="1135"/>
        <w:gridCol w:w="992"/>
        <w:gridCol w:w="1102"/>
      </w:tblGrid>
      <w:tr w:rsidR="00B07130" w:rsidRPr="00E4787C" w:rsidTr="00B82C3D">
        <w:trPr>
          <w:trHeight w:val="1987"/>
        </w:trPr>
        <w:tc>
          <w:tcPr>
            <w:tcW w:w="2864" w:type="dxa"/>
            <w:shd w:val="clear" w:color="auto" w:fill="auto"/>
          </w:tcPr>
          <w:p w:rsidR="00B07130" w:rsidRPr="00B82C3D" w:rsidRDefault="00B07130" w:rsidP="00B82C3D">
            <w:pPr>
              <w:pStyle w:val="2a"/>
              <w:jc w:val="center"/>
              <w:rPr>
                <w:rFonts w:ascii="Times New Roman" w:hAnsi="Times New Roman" w:cs="Times New Roman"/>
                <w:b/>
                <w:sz w:val="24"/>
                <w:szCs w:val="24"/>
              </w:rPr>
            </w:pPr>
            <w:r w:rsidRPr="00B82C3D">
              <w:rPr>
                <w:rFonts w:ascii="Times New Roman" w:hAnsi="Times New Roman" w:cs="Times New Roman"/>
                <w:b/>
                <w:sz w:val="24"/>
                <w:szCs w:val="24"/>
              </w:rPr>
              <w:t>Наименование неналоговых поступлений</w:t>
            </w:r>
          </w:p>
        </w:tc>
        <w:tc>
          <w:tcPr>
            <w:tcW w:w="1276" w:type="dxa"/>
            <w:shd w:val="clear" w:color="auto" w:fill="auto"/>
          </w:tcPr>
          <w:p w:rsidR="00B07130" w:rsidRPr="00B82C3D" w:rsidRDefault="00B12D6D" w:rsidP="004E6294">
            <w:pPr>
              <w:pStyle w:val="2a"/>
              <w:jc w:val="center"/>
              <w:rPr>
                <w:rFonts w:ascii="Times New Roman" w:hAnsi="Times New Roman" w:cs="Times New Roman"/>
                <w:b/>
                <w:sz w:val="24"/>
                <w:szCs w:val="24"/>
              </w:rPr>
            </w:pPr>
            <w:r>
              <w:rPr>
                <w:rFonts w:ascii="Times New Roman" w:hAnsi="Times New Roman" w:cs="Times New Roman"/>
                <w:b/>
                <w:sz w:val="24"/>
                <w:szCs w:val="24"/>
              </w:rPr>
              <w:t>Факт за 202</w:t>
            </w:r>
            <w:r w:rsidR="004E6294">
              <w:rPr>
                <w:rFonts w:ascii="Times New Roman" w:hAnsi="Times New Roman" w:cs="Times New Roman"/>
                <w:b/>
                <w:sz w:val="24"/>
                <w:szCs w:val="24"/>
              </w:rPr>
              <w:t>1</w:t>
            </w:r>
            <w:r w:rsidR="00B07130" w:rsidRPr="00B82C3D">
              <w:rPr>
                <w:rFonts w:ascii="Times New Roman" w:hAnsi="Times New Roman" w:cs="Times New Roman"/>
                <w:b/>
                <w:sz w:val="24"/>
                <w:szCs w:val="24"/>
              </w:rPr>
              <w:t xml:space="preserve"> год</w:t>
            </w:r>
          </w:p>
        </w:tc>
        <w:tc>
          <w:tcPr>
            <w:tcW w:w="1134" w:type="dxa"/>
            <w:shd w:val="clear" w:color="auto" w:fill="auto"/>
          </w:tcPr>
          <w:p w:rsidR="00B07130" w:rsidRPr="00B82C3D" w:rsidRDefault="00B07130" w:rsidP="004E6294">
            <w:pPr>
              <w:pStyle w:val="2a"/>
              <w:jc w:val="center"/>
              <w:rPr>
                <w:rFonts w:ascii="Times New Roman" w:hAnsi="Times New Roman" w:cs="Times New Roman"/>
                <w:b/>
                <w:sz w:val="24"/>
                <w:szCs w:val="24"/>
              </w:rPr>
            </w:pPr>
            <w:r w:rsidRPr="00B82C3D">
              <w:rPr>
                <w:rFonts w:ascii="Times New Roman" w:hAnsi="Times New Roman" w:cs="Times New Roman"/>
                <w:b/>
                <w:sz w:val="24"/>
                <w:szCs w:val="24"/>
              </w:rPr>
              <w:t>Утв</w:t>
            </w:r>
            <w:r w:rsidR="00B12D6D">
              <w:rPr>
                <w:rFonts w:ascii="Times New Roman" w:hAnsi="Times New Roman" w:cs="Times New Roman"/>
                <w:b/>
                <w:sz w:val="24"/>
                <w:szCs w:val="24"/>
              </w:rPr>
              <w:t>ержденный годовой бюджет за 202</w:t>
            </w:r>
            <w:r w:rsidR="004E6294">
              <w:rPr>
                <w:rFonts w:ascii="Times New Roman" w:hAnsi="Times New Roman" w:cs="Times New Roman"/>
                <w:b/>
                <w:sz w:val="24"/>
                <w:szCs w:val="24"/>
              </w:rPr>
              <w:t>2</w:t>
            </w:r>
            <w:r w:rsidRPr="00B82C3D">
              <w:rPr>
                <w:rFonts w:ascii="Times New Roman" w:hAnsi="Times New Roman" w:cs="Times New Roman"/>
                <w:b/>
                <w:sz w:val="24"/>
                <w:szCs w:val="24"/>
              </w:rPr>
              <w:t xml:space="preserve"> год</w:t>
            </w:r>
          </w:p>
        </w:tc>
        <w:tc>
          <w:tcPr>
            <w:tcW w:w="1275" w:type="dxa"/>
            <w:shd w:val="clear" w:color="auto" w:fill="auto"/>
          </w:tcPr>
          <w:p w:rsidR="00B07130" w:rsidRPr="00B82C3D" w:rsidRDefault="00B07130" w:rsidP="004E6294">
            <w:pPr>
              <w:pStyle w:val="2a"/>
              <w:jc w:val="center"/>
              <w:rPr>
                <w:rFonts w:ascii="Times New Roman" w:hAnsi="Times New Roman" w:cs="Times New Roman"/>
                <w:b/>
                <w:sz w:val="24"/>
                <w:szCs w:val="24"/>
              </w:rPr>
            </w:pPr>
            <w:r w:rsidRPr="00B82C3D">
              <w:rPr>
                <w:rFonts w:ascii="Times New Roman" w:hAnsi="Times New Roman" w:cs="Times New Roman"/>
                <w:b/>
                <w:sz w:val="24"/>
                <w:szCs w:val="24"/>
              </w:rPr>
              <w:t>Скоррект</w:t>
            </w:r>
            <w:r w:rsidR="00B12D6D">
              <w:rPr>
                <w:rFonts w:ascii="Times New Roman" w:hAnsi="Times New Roman" w:cs="Times New Roman"/>
                <w:b/>
                <w:sz w:val="24"/>
                <w:szCs w:val="24"/>
              </w:rPr>
              <w:t>ированный годовой бюджет за 202</w:t>
            </w:r>
            <w:r w:rsidR="004E6294">
              <w:rPr>
                <w:rFonts w:ascii="Times New Roman" w:hAnsi="Times New Roman" w:cs="Times New Roman"/>
                <w:b/>
                <w:sz w:val="24"/>
                <w:szCs w:val="24"/>
              </w:rPr>
              <w:t>2</w:t>
            </w:r>
            <w:r w:rsidRPr="00B82C3D">
              <w:rPr>
                <w:rFonts w:ascii="Times New Roman" w:hAnsi="Times New Roman" w:cs="Times New Roman"/>
                <w:b/>
                <w:sz w:val="24"/>
                <w:szCs w:val="24"/>
              </w:rPr>
              <w:t xml:space="preserve"> год</w:t>
            </w:r>
          </w:p>
        </w:tc>
        <w:tc>
          <w:tcPr>
            <w:tcW w:w="1135" w:type="dxa"/>
            <w:shd w:val="clear" w:color="auto" w:fill="auto"/>
          </w:tcPr>
          <w:p w:rsidR="00B07130" w:rsidRPr="00B82C3D" w:rsidRDefault="00B12D6D" w:rsidP="004E6294">
            <w:pPr>
              <w:pStyle w:val="2a"/>
              <w:jc w:val="center"/>
              <w:rPr>
                <w:rFonts w:ascii="Times New Roman" w:hAnsi="Times New Roman" w:cs="Times New Roman"/>
                <w:b/>
                <w:sz w:val="24"/>
                <w:szCs w:val="24"/>
              </w:rPr>
            </w:pPr>
            <w:r>
              <w:rPr>
                <w:rFonts w:ascii="Times New Roman" w:hAnsi="Times New Roman" w:cs="Times New Roman"/>
                <w:b/>
                <w:sz w:val="24"/>
                <w:szCs w:val="24"/>
              </w:rPr>
              <w:t>Факт за 202</w:t>
            </w:r>
            <w:r w:rsidR="004E6294">
              <w:rPr>
                <w:rFonts w:ascii="Times New Roman" w:hAnsi="Times New Roman" w:cs="Times New Roman"/>
                <w:b/>
                <w:sz w:val="24"/>
                <w:szCs w:val="24"/>
              </w:rPr>
              <w:t>2</w:t>
            </w:r>
            <w:r w:rsidR="00B07130" w:rsidRPr="00B82C3D">
              <w:rPr>
                <w:rFonts w:ascii="Times New Roman" w:hAnsi="Times New Roman" w:cs="Times New Roman"/>
                <w:b/>
                <w:sz w:val="24"/>
                <w:szCs w:val="24"/>
              </w:rPr>
              <w:t xml:space="preserve"> год</w:t>
            </w:r>
          </w:p>
        </w:tc>
        <w:tc>
          <w:tcPr>
            <w:tcW w:w="992" w:type="dxa"/>
            <w:shd w:val="clear" w:color="auto" w:fill="auto"/>
          </w:tcPr>
          <w:p w:rsidR="00B07130" w:rsidRPr="00B82C3D" w:rsidRDefault="00B07130" w:rsidP="00B82C3D">
            <w:pPr>
              <w:pStyle w:val="2a"/>
              <w:jc w:val="center"/>
              <w:rPr>
                <w:rFonts w:ascii="Times New Roman" w:hAnsi="Times New Roman" w:cs="Times New Roman"/>
                <w:b/>
                <w:sz w:val="24"/>
                <w:szCs w:val="24"/>
              </w:rPr>
            </w:pPr>
            <w:r w:rsidRPr="00B82C3D">
              <w:rPr>
                <w:rFonts w:ascii="Times New Roman" w:hAnsi="Times New Roman" w:cs="Times New Roman"/>
                <w:b/>
                <w:sz w:val="24"/>
                <w:szCs w:val="24"/>
              </w:rPr>
              <w:t>% исп.</w:t>
            </w:r>
          </w:p>
        </w:tc>
        <w:tc>
          <w:tcPr>
            <w:tcW w:w="1102" w:type="dxa"/>
            <w:shd w:val="clear" w:color="auto" w:fill="auto"/>
          </w:tcPr>
          <w:p w:rsidR="00B82C3D" w:rsidRPr="00B82C3D" w:rsidRDefault="00B82C3D" w:rsidP="00B82C3D">
            <w:pPr>
              <w:pStyle w:val="2a"/>
              <w:jc w:val="center"/>
              <w:rPr>
                <w:rFonts w:ascii="Times New Roman" w:hAnsi="Times New Roman" w:cs="Times New Roman"/>
                <w:b/>
                <w:bCs/>
                <w:color w:val="000000"/>
                <w:kern w:val="2"/>
                <w:sz w:val="24"/>
                <w:szCs w:val="24"/>
                <w:lang w:val="kk-KZ" w:eastAsia="ar-SA"/>
              </w:rPr>
            </w:pPr>
            <w:r w:rsidRPr="00B82C3D">
              <w:rPr>
                <w:rFonts w:ascii="Times New Roman" w:hAnsi="Times New Roman" w:cs="Times New Roman"/>
                <w:b/>
                <w:bCs/>
                <w:color w:val="000000"/>
                <w:sz w:val="24"/>
                <w:szCs w:val="24"/>
                <w:lang w:eastAsia="ar-SA"/>
              </w:rPr>
              <w:t>Темпы рост</w:t>
            </w:r>
            <w:r w:rsidR="00B12D6D">
              <w:rPr>
                <w:rFonts w:ascii="Times New Roman" w:hAnsi="Times New Roman" w:cs="Times New Roman"/>
                <w:b/>
                <w:bCs/>
                <w:color w:val="000000"/>
                <w:sz w:val="24"/>
                <w:szCs w:val="24"/>
                <w:lang w:eastAsia="ar-SA"/>
              </w:rPr>
              <w:t>а 202</w:t>
            </w:r>
            <w:r w:rsidR="004E6294">
              <w:rPr>
                <w:rFonts w:ascii="Times New Roman" w:hAnsi="Times New Roman" w:cs="Times New Roman"/>
                <w:b/>
                <w:bCs/>
                <w:color w:val="000000"/>
                <w:sz w:val="24"/>
                <w:szCs w:val="24"/>
                <w:lang w:eastAsia="ar-SA"/>
              </w:rPr>
              <w:t>2</w:t>
            </w:r>
            <w:r w:rsidRPr="00B82C3D">
              <w:rPr>
                <w:rFonts w:ascii="Times New Roman" w:hAnsi="Times New Roman" w:cs="Times New Roman"/>
                <w:b/>
                <w:bCs/>
                <w:color w:val="000000"/>
                <w:sz w:val="24"/>
                <w:szCs w:val="24"/>
                <w:lang w:val="kk-KZ" w:eastAsia="ar-SA"/>
              </w:rPr>
              <w:t xml:space="preserve">г </w:t>
            </w:r>
            <w:r w:rsidR="00B12D6D">
              <w:rPr>
                <w:rFonts w:ascii="Times New Roman" w:hAnsi="Times New Roman" w:cs="Times New Roman"/>
                <w:b/>
                <w:bCs/>
                <w:color w:val="000000"/>
                <w:sz w:val="24"/>
                <w:szCs w:val="24"/>
                <w:lang w:eastAsia="ar-SA"/>
              </w:rPr>
              <w:t>к 202</w:t>
            </w:r>
            <w:r w:rsidR="004E6294">
              <w:rPr>
                <w:rFonts w:ascii="Times New Roman" w:hAnsi="Times New Roman" w:cs="Times New Roman"/>
                <w:b/>
                <w:bCs/>
                <w:color w:val="000000"/>
                <w:sz w:val="24"/>
                <w:szCs w:val="24"/>
                <w:lang w:eastAsia="ar-SA"/>
              </w:rPr>
              <w:t>1</w:t>
            </w:r>
            <w:r w:rsidRPr="00B82C3D">
              <w:rPr>
                <w:rFonts w:ascii="Times New Roman" w:hAnsi="Times New Roman" w:cs="Times New Roman"/>
                <w:b/>
                <w:bCs/>
                <w:color w:val="000000"/>
                <w:sz w:val="24"/>
                <w:szCs w:val="24"/>
                <w:lang w:val="kk-KZ" w:eastAsia="ar-SA"/>
              </w:rPr>
              <w:t>г</w:t>
            </w:r>
          </w:p>
          <w:p w:rsidR="00B07130" w:rsidRPr="00B82C3D" w:rsidRDefault="00B82C3D" w:rsidP="00B82C3D">
            <w:pPr>
              <w:pStyle w:val="2a"/>
              <w:jc w:val="center"/>
              <w:rPr>
                <w:rFonts w:ascii="Times New Roman" w:hAnsi="Times New Roman" w:cs="Times New Roman"/>
                <w:b/>
                <w:sz w:val="24"/>
                <w:szCs w:val="24"/>
              </w:rPr>
            </w:pPr>
            <w:r w:rsidRPr="00B82C3D">
              <w:rPr>
                <w:rFonts w:ascii="Times New Roman" w:hAnsi="Times New Roman" w:cs="Times New Roman"/>
                <w:b/>
                <w:bCs/>
                <w:color w:val="000000"/>
                <w:sz w:val="24"/>
                <w:szCs w:val="24"/>
                <w:lang w:eastAsia="ar-SA"/>
              </w:rPr>
              <w:t>(+,-) %</w:t>
            </w:r>
          </w:p>
        </w:tc>
      </w:tr>
      <w:tr w:rsidR="004E6294" w:rsidRPr="00E4787C" w:rsidTr="00B07130">
        <w:tc>
          <w:tcPr>
            <w:tcW w:w="2864" w:type="dxa"/>
            <w:shd w:val="clear" w:color="auto" w:fill="auto"/>
          </w:tcPr>
          <w:p w:rsidR="004E6294" w:rsidRPr="00B80B73" w:rsidRDefault="004E6294" w:rsidP="00B07130">
            <w:pPr>
              <w:pStyle w:val="2a"/>
              <w:rPr>
                <w:rFonts w:ascii="Times New Roman" w:hAnsi="Times New Roman" w:cs="Times New Roman"/>
                <w:b/>
                <w:sz w:val="24"/>
                <w:szCs w:val="24"/>
              </w:rPr>
            </w:pPr>
            <w:r w:rsidRPr="00B80B73">
              <w:rPr>
                <w:rFonts w:ascii="Times New Roman" w:hAnsi="Times New Roman" w:cs="Times New Roman"/>
                <w:b/>
                <w:sz w:val="24"/>
                <w:szCs w:val="24"/>
              </w:rPr>
              <w:t xml:space="preserve">Неналоговые поступления, </w:t>
            </w:r>
          </w:p>
          <w:p w:rsidR="004E6294" w:rsidRPr="00B07130" w:rsidRDefault="004E6294" w:rsidP="00B07130">
            <w:pPr>
              <w:pStyle w:val="2a"/>
              <w:rPr>
                <w:rFonts w:ascii="Times New Roman" w:hAnsi="Times New Roman" w:cs="Times New Roman"/>
                <w:sz w:val="24"/>
                <w:szCs w:val="24"/>
              </w:rPr>
            </w:pPr>
            <w:r w:rsidRPr="00B80B73">
              <w:rPr>
                <w:rFonts w:ascii="Times New Roman" w:hAnsi="Times New Roman" w:cs="Times New Roman"/>
                <w:b/>
                <w:sz w:val="24"/>
                <w:szCs w:val="24"/>
              </w:rPr>
              <w:t>в том числе</w:t>
            </w:r>
          </w:p>
        </w:tc>
        <w:tc>
          <w:tcPr>
            <w:tcW w:w="1276" w:type="dxa"/>
            <w:shd w:val="clear" w:color="auto" w:fill="auto"/>
            <w:vAlign w:val="center"/>
          </w:tcPr>
          <w:p w:rsidR="004E6294" w:rsidRPr="00B80B73" w:rsidRDefault="004E6294" w:rsidP="00210330">
            <w:pPr>
              <w:pStyle w:val="2a"/>
              <w:jc w:val="right"/>
              <w:rPr>
                <w:rFonts w:ascii="Times New Roman" w:hAnsi="Times New Roman" w:cs="Times New Roman"/>
                <w:b/>
                <w:bCs/>
                <w:sz w:val="24"/>
                <w:szCs w:val="24"/>
                <w:highlight w:val="yellow"/>
              </w:rPr>
            </w:pPr>
            <w:r w:rsidRPr="00B12D6D">
              <w:rPr>
                <w:rFonts w:ascii="Times New Roman" w:hAnsi="Times New Roman" w:cs="Times New Roman"/>
                <w:b/>
                <w:bCs/>
                <w:sz w:val="24"/>
                <w:szCs w:val="24"/>
              </w:rPr>
              <w:t>13 395,1</w:t>
            </w:r>
          </w:p>
        </w:tc>
        <w:tc>
          <w:tcPr>
            <w:tcW w:w="1134" w:type="dxa"/>
            <w:vAlign w:val="center"/>
          </w:tcPr>
          <w:p w:rsidR="004E6294" w:rsidRPr="00B80B73" w:rsidRDefault="004E6294" w:rsidP="00210330">
            <w:pPr>
              <w:pStyle w:val="2a"/>
              <w:jc w:val="right"/>
              <w:rPr>
                <w:rFonts w:ascii="Times New Roman" w:hAnsi="Times New Roman" w:cs="Times New Roman"/>
                <w:b/>
                <w:bCs/>
                <w:sz w:val="24"/>
                <w:szCs w:val="24"/>
                <w:highlight w:val="yellow"/>
              </w:rPr>
            </w:pPr>
            <w:r>
              <w:rPr>
                <w:rFonts w:ascii="Times New Roman" w:hAnsi="Times New Roman" w:cs="Times New Roman"/>
                <w:b/>
                <w:bCs/>
                <w:sz w:val="24"/>
                <w:szCs w:val="24"/>
              </w:rPr>
              <w:t>1</w:t>
            </w:r>
            <w:r w:rsidR="00210330">
              <w:rPr>
                <w:rFonts w:ascii="Times New Roman" w:hAnsi="Times New Roman" w:cs="Times New Roman"/>
                <w:b/>
                <w:bCs/>
                <w:sz w:val="24"/>
                <w:szCs w:val="24"/>
              </w:rPr>
              <w:t>2</w:t>
            </w:r>
            <w:r>
              <w:rPr>
                <w:rFonts w:ascii="Times New Roman" w:hAnsi="Times New Roman" w:cs="Times New Roman"/>
                <w:b/>
                <w:bCs/>
                <w:sz w:val="24"/>
                <w:szCs w:val="24"/>
              </w:rPr>
              <w:t> 5</w:t>
            </w:r>
            <w:r w:rsidR="00210330">
              <w:rPr>
                <w:rFonts w:ascii="Times New Roman" w:hAnsi="Times New Roman" w:cs="Times New Roman"/>
                <w:b/>
                <w:bCs/>
                <w:sz w:val="24"/>
                <w:szCs w:val="24"/>
              </w:rPr>
              <w:t>66</w:t>
            </w:r>
            <w:r>
              <w:rPr>
                <w:rFonts w:ascii="Times New Roman" w:hAnsi="Times New Roman" w:cs="Times New Roman"/>
                <w:b/>
                <w:bCs/>
                <w:sz w:val="24"/>
                <w:szCs w:val="24"/>
              </w:rPr>
              <w:t>,0</w:t>
            </w:r>
          </w:p>
        </w:tc>
        <w:tc>
          <w:tcPr>
            <w:tcW w:w="1275" w:type="dxa"/>
            <w:vAlign w:val="center"/>
          </w:tcPr>
          <w:p w:rsidR="004E6294" w:rsidRPr="00B80B73" w:rsidRDefault="00210330" w:rsidP="00210330">
            <w:pPr>
              <w:pStyle w:val="2a"/>
              <w:jc w:val="right"/>
              <w:rPr>
                <w:rFonts w:ascii="Times New Roman" w:hAnsi="Times New Roman" w:cs="Times New Roman"/>
                <w:b/>
                <w:bCs/>
                <w:sz w:val="24"/>
                <w:szCs w:val="24"/>
                <w:highlight w:val="yellow"/>
              </w:rPr>
            </w:pPr>
            <w:r>
              <w:rPr>
                <w:rFonts w:ascii="Times New Roman" w:hAnsi="Times New Roman" w:cs="Times New Roman"/>
                <w:b/>
                <w:bCs/>
                <w:sz w:val="24"/>
                <w:szCs w:val="24"/>
              </w:rPr>
              <w:t>15</w:t>
            </w:r>
            <w:r w:rsidR="004E6294">
              <w:rPr>
                <w:rFonts w:ascii="Times New Roman" w:hAnsi="Times New Roman" w:cs="Times New Roman"/>
                <w:b/>
                <w:bCs/>
                <w:sz w:val="24"/>
                <w:szCs w:val="24"/>
              </w:rPr>
              <w:t> </w:t>
            </w:r>
            <w:r>
              <w:rPr>
                <w:rFonts w:ascii="Times New Roman" w:hAnsi="Times New Roman" w:cs="Times New Roman"/>
                <w:b/>
                <w:bCs/>
                <w:sz w:val="24"/>
                <w:szCs w:val="24"/>
              </w:rPr>
              <w:t>32</w:t>
            </w:r>
            <w:r w:rsidR="004E6294">
              <w:rPr>
                <w:rFonts w:ascii="Times New Roman" w:hAnsi="Times New Roman" w:cs="Times New Roman"/>
                <w:b/>
                <w:bCs/>
                <w:sz w:val="24"/>
                <w:szCs w:val="24"/>
              </w:rPr>
              <w:t>6,0</w:t>
            </w:r>
          </w:p>
        </w:tc>
        <w:tc>
          <w:tcPr>
            <w:tcW w:w="1135" w:type="dxa"/>
            <w:shd w:val="clear" w:color="auto" w:fill="auto"/>
            <w:vAlign w:val="center"/>
          </w:tcPr>
          <w:p w:rsidR="00210330" w:rsidRPr="00B80B73" w:rsidRDefault="00210330" w:rsidP="00210330">
            <w:pPr>
              <w:pStyle w:val="2a"/>
              <w:jc w:val="right"/>
              <w:rPr>
                <w:rFonts w:ascii="Times New Roman" w:hAnsi="Times New Roman" w:cs="Times New Roman"/>
                <w:b/>
                <w:bCs/>
                <w:sz w:val="24"/>
                <w:szCs w:val="24"/>
                <w:highlight w:val="yellow"/>
              </w:rPr>
            </w:pPr>
            <w:r w:rsidRPr="00210330">
              <w:rPr>
                <w:rFonts w:ascii="Times New Roman" w:hAnsi="Times New Roman" w:cs="Times New Roman"/>
                <w:b/>
                <w:bCs/>
                <w:sz w:val="24"/>
                <w:szCs w:val="24"/>
              </w:rPr>
              <w:t>16 550,1</w:t>
            </w:r>
          </w:p>
        </w:tc>
        <w:tc>
          <w:tcPr>
            <w:tcW w:w="992" w:type="dxa"/>
            <w:vAlign w:val="center"/>
          </w:tcPr>
          <w:p w:rsidR="004E6294" w:rsidRPr="00B80B73" w:rsidRDefault="004E6294" w:rsidP="00917852">
            <w:pPr>
              <w:pStyle w:val="2a"/>
              <w:jc w:val="right"/>
              <w:rPr>
                <w:rFonts w:ascii="Times New Roman" w:hAnsi="Times New Roman" w:cs="Times New Roman"/>
                <w:b/>
                <w:bCs/>
                <w:sz w:val="24"/>
                <w:szCs w:val="24"/>
                <w:highlight w:val="yellow"/>
                <w:lang w:val="kk-KZ"/>
              </w:rPr>
            </w:pPr>
            <w:r>
              <w:rPr>
                <w:rFonts w:ascii="Times New Roman" w:hAnsi="Times New Roman" w:cs="Times New Roman"/>
                <w:b/>
                <w:bCs/>
                <w:sz w:val="24"/>
                <w:szCs w:val="24"/>
                <w:lang w:val="kk-KZ"/>
              </w:rPr>
              <w:t>10</w:t>
            </w:r>
            <w:r w:rsidR="00210330">
              <w:rPr>
                <w:rFonts w:ascii="Times New Roman" w:hAnsi="Times New Roman" w:cs="Times New Roman"/>
                <w:b/>
                <w:bCs/>
                <w:sz w:val="24"/>
                <w:szCs w:val="24"/>
                <w:lang w:val="kk-KZ"/>
              </w:rPr>
              <w:t>8</w:t>
            </w:r>
            <w:r>
              <w:rPr>
                <w:rFonts w:ascii="Times New Roman" w:hAnsi="Times New Roman" w:cs="Times New Roman"/>
                <w:b/>
                <w:bCs/>
                <w:sz w:val="24"/>
                <w:szCs w:val="24"/>
                <w:lang w:val="kk-KZ"/>
              </w:rPr>
              <w:t>,</w:t>
            </w:r>
            <w:r w:rsidR="00917852">
              <w:rPr>
                <w:rFonts w:ascii="Times New Roman" w:hAnsi="Times New Roman" w:cs="Times New Roman"/>
                <w:b/>
                <w:bCs/>
                <w:sz w:val="24"/>
                <w:szCs w:val="24"/>
                <w:lang w:val="kk-KZ"/>
              </w:rPr>
              <w:t>0</w:t>
            </w:r>
          </w:p>
        </w:tc>
        <w:tc>
          <w:tcPr>
            <w:tcW w:w="1102" w:type="dxa"/>
            <w:shd w:val="clear" w:color="auto" w:fill="auto"/>
            <w:vAlign w:val="center"/>
          </w:tcPr>
          <w:p w:rsidR="004E6294" w:rsidRPr="00B80B73" w:rsidRDefault="00210330" w:rsidP="00210330">
            <w:pPr>
              <w:pStyle w:val="2a"/>
              <w:jc w:val="right"/>
              <w:rPr>
                <w:rFonts w:ascii="Times New Roman" w:hAnsi="Times New Roman" w:cs="Times New Roman"/>
                <w:b/>
                <w:bCs/>
                <w:sz w:val="24"/>
                <w:szCs w:val="24"/>
                <w:highlight w:val="yellow"/>
                <w:lang w:val="kk-KZ"/>
              </w:rPr>
            </w:pPr>
            <w:r>
              <w:rPr>
                <w:rFonts w:ascii="Times New Roman" w:hAnsi="Times New Roman" w:cs="Times New Roman"/>
                <w:b/>
                <w:bCs/>
                <w:sz w:val="24"/>
                <w:szCs w:val="24"/>
                <w:lang w:val="kk-KZ"/>
              </w:rPr>
              <w:t>23</w:t>
            </w:r>
            <w:r w:rsidR="004E6294">
              <w:rPr>
                <w:rFonts w:ascii="Times New Roman" w:hAnsi="Times New Roman" w:cs="Times New Roman"/>
                <w:b/>
                <w:bCs/>
                <w:sz w:val="24"/>
                <w:szCs w:val="24"/>
                <w:lang w:val="kk-KZ"/>
              </w:rPr>
              <w:t>,</w:t>
            </w:r>
            <w:r>
              <w:rPr>
                <w:rFonts w:ascii="Times New Roman" w:hAnsi="Times New Roman" w:cs="Times New Roman"/>
                <w:b/>
                <w:bCs/>
                <w:sz w:val="24"/>
                <w:szCs w:val="24"/>
                <w:lang w:val="kk-KZ"/>
              </w:rPr>
              <w:t>6</w:t>
            </w:r>
          </w:p>
        </w:tc>
      </w:tr>
      <w:tr w:rsidR="004E6294" w:rsidRPr="00E4787C" w:rsidTr="00B07130">
        <w:tc>
          <w:tcPr>
            <w:tcW w:w="2864" w:type="dxa"/>
            <w:shd w:val="clear" w:color="auto" w:fill="auto"/>
          </w:tcPr>
          <w:p w:rsidR="004E6294" w:rsidRPr="000C7E7C" w:rsidRDefault="004E6294" w:rsidP="00B07130">
            <w:pPr>
              <w:pStyle w:val="2a"/>
              <w:rPr>
                <w:rFonts w:ascii="Times New Roman" w:hAnsi="Times New Roman" w:cs="Times New Roman"/>
                <w:sz w:val="24"/>
                <w:szCs w:val="24"/>
              </w:rPr>
            </w:pPr>
            <w:r w:rsidRPr="000C7E7C">
              <w:rPr>
                <w:rFonts w:ascii="Times New Roman" w:hAnsi="Times New Roman" w:cs="Times New Roman"/>
                <w:sz w:val="24"/>
                <w:szCs w:val="24"/>
              </w:rPr>
              <w:t>Доходы от государственной собственности, в том числе:</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highlight w:val="yellow"/>
              </w:rPr>
            </w:pPr>
            <w:r w:rsidRPr="000C7E7C">
              <w:rPr>
                <w:rFonts w:ascii="Times New Roman" w:hAnsi="Times New Roman" w:cs="Times New Roman"/>
                <w:bCs/>
                <w:sz w:val="24"/>
                <w:szCs w:val="24"/>
              </w:rPr>
              <w:t>9 678,7</w:t>
            </w:r>
          </w:p>
        </w:tc>
        <w:tc>
          <w:tcPr>
            <w:tcW w:w="1134" w:type="dxa"/>
            <w:vAlign w:val="center"/>
          </w:tcPr>
          <w:p w:rsidR="004E6294" w:rsidRPr="000C7E7C" w:rsidRDefault="004E6294" w:rsidP="00B53DCA">
            <w:pPr>
              <w:pStyle w:val="2a"/>
              <w:jc w:val="right"/>
              <w:rPr>
                <w:rFonts w:ascii="Times New Roman" w:hAnsi="Times New Roman" w:cs="Times New Roman"/>
                <w:bCs/>
                <w:sz w:val="24"/>
                <w:szCs w:val="24"/>
                <w:highlight w:val="yellow"/>
              </w:rPr>
            </w:pPr>
            <w:r w:rsidRPr="000C7E7C">
              <w:rPr>
                <w:rFonts w:ascii="Times New Roman" w:hAnsi="Times New Roman" w:cs="Times New Roman"/>
                <w:bCs/>
                <w:sz w:val="24"/>
                <w:szCs w:val="24"/>
              </w:rPr>
              <w:t>9 </w:t>
            </w:r>
            <w:r w:rsidR="00B53DCA">
              <w:rPr>
                <w:rFonts w:ascii="Times New Roman" w:hAnsi="Times New Roman" w:cs="Times New Roman"/>
                <w:bCs/>
                <w:sz w:val="24"/>
                <w:szCs w:val="24"/>
              </w:rPr>
              <w:t>566</w:t>
            </w:r>
            <w:r w:rsidRPr="000C7E7C">
              <w:rPr>
                <w:rFonts w:ascii="Times New Roman" w:hAnsi="Times New Roman" w:cs="Times New Roman"/>
                <w:bCs/>
                <w:sz w:val="24"/>
                <w:szCs w:val="24"/>
              </w:rPr>
              <w:t>,0</w:t>
            </w:r>
          </w:p>
        </w:tc>
        <w:tc>
          <w:tcPr>
            <w:tcW w:w="1275" w:type="dxa"/>
            <w:vAlign w:val="center"/>
          </w:tcPr>
          <w:p w:rsidR="004E6294" w:rsidRPr="000C7E7C" w:rsidRDefault="00B53DCA" w:rsidP="00B53DCA">
            <w:pPr>
              <w:pStyle w:val="2a"/>
              <w:jc w:val="right"/>
              <w:rPr>
                <w:rFonts w:ascii="Times New Roman" w:hAnsi="Times New Roman" w:cs="Times New Roman"/>
                <w:bCs/>
                <w:sz w:val="24"/>
                <w:szCs w:val="24"/>
                <w:highlight w:val="yellow"/>
              </w:rPr>
            </w:pPr>
            <w:r>
              <w:rPr>
                <w:rFonts w:ascii="Times New Roman" w:hAnsi="Times New Roman" w:cs="Times New Roman"/>
                <w:bCs/>
                <w:sz w:val="24"/>
                <w:szCs w:val="24"/>
              </w:rPr>
              <w:t>8</w:t>
            </w:r>
            <w:r w:rsidR="004E6294" w:rsidRPr="000C7E7C">
              <w:rPr>
                <w:rFonts w:ascii="Times New Roman" w:hAnsi="Times New Roman" w:cs="Times New Roman"/>
                <w:bCs/>
                <w:sz w:val="24"/>
                <w:szCs w:val="24"/>
              </w:rPr>
              <w:t> </w:t>
            </w:r>
            <w:r>
              <w:rPr>
                <w:rFonts w:ascii="Times New Roman" w:hAnsi="Times New Roman" w:cs="Times New Roman"/>
                <w:bCs/>
                <w:sz w:val="24"/>
                <w:szCs w:val="24"/>
              </w:rPr>
              <w:t>178</w:t>
            </w:r>
            <w:r w:rsidR="004E6294" w:rsidRPr="000C7E7C">
              <w:rPr>
                <w:rFonts w:ascii="Times New Roman" w:hAnsi="Times New Roman" w:cs="Times New Roman"/>
                <w:bCs/>
                <w:sz w:val="24"/>
                <w:szCs w:val="24"/>
              </w:rPr>
              <w:t>,0</w:t>
            </w:r>
          </w:p>
        </w:tc>
        <w:tc>
          <w:tcPr>
            <w:tcW w:w="1135" w:type="dxa"/>
            <w:shd w:val="clear" w:color="auto" w:fill="auto"/>
            <w:vAlign w:val="center"/>
          </w:tcPr>
          <w:p w:rsidR="004E6294" w:rsidRPr="00917852" w:rsidRDefault="00B53DCA" w:rsidP="00B07130">
            <w:pPr>
              <w:pStyle w:val="2a"/>
              <w:jc w:val="right"/>
              <w:rPr>
                <w:rFonts w:ascii="Times New Roman" w:hAnsi="Times New Roman" w:cs="Times New Roman"/>
                <w:bCs/>
                <w:sz w:val="24"/>
                <w:szCs w:val="24"/>
              </w:rPr>
            </w:pPr>
            <w:r w:rsidRPr="00917852">
              <w:rPr>
                <w:rFonts w:ascii="Times New Roman" w:hAnsi="Times New Roman" w:cs="Times New Roman"/>
                <w:bCs/>
                <w:sz w:val="24"/>
                <w:szCs w:val="24"/>
              </w:rPr>
              <w:t>8 635,3</w:t>
            </w:r>
          </w:p>
        </w:tc>
        <w:tc>
          <w:tcPr>
            <w:tcW w:w="992" w:type="dxa"/>
            <w:vAlign w:val="center"/>
          </w:tcPr>
          <w:p w:rsidR="004E6294" w:rsidRPr="00917852" w:rsidRDefault="004E6294" w:rsidP="00B53DCA">
            <w:pPr>
              <w:pStyle w:val="2a"/>
              <w:jc w:val="right"/>
              <w:rPr>
                <w:rFonts w:ascii="Times New Roman" w:hAnsi="Times New Roman" w:cs="Times New Roman"/>
                <w:bCs/>
                <w:sz w:val="24"/>
                <w:szCs w:val="24"/>
              </w:rPr>
            </w:pPr>
            <w:r w:rsidRPr="00917852">
              <w:rPr>
                <w:rFonts w:ascii="Times New Roman" w:hAnsi="Times New Roman" w:cs="Times New Roman"/>
                <w:bCs/>
                <w:sz w:val="24"/>
                <w:szCs w:val="24"/>
              </w:rPr>
              <w:t>10</w:t>
            </w:r>
            <w:r w:rsidR="00B53DCA" w:rsidRPr="00917852">
              <w:rPr>
                <w:rFonts w:ascii="Times New Roman" w:hAnsi="Times New Roman" w:cs="Times New Roman"/>
                <w:bCs/>
                <w:sz w:val="24"/>
                <w:szCs w:val="24"/>
              </w:rPr>
              <w:t>5</w:t>
            </w:r>
            <w:r w:rsidRPr="00917852">
              <w:rPr>
                <w:rFonts w:ascii="Times New Roman" w:hAnsi="Times New Roman" w:cs="Times New Roman"/>
                <w:bCs/>
                <w:sz w:val="24"/>
                <w:szCs w:val="24"/>
              </w:rPr>
              <w:t>,</w:t>
            </w:r>
            <w:r w:rsidR="00B53DCA" w:rsidRPr="00917852">
              <w:rPr>
                <w:rFonts w:ascii="Times New Roman" w:hAnsi="Times New Roman" w:cs="Times New Roman"/>
                <w:bCs/>
                <w:sz w:val="24"/>
                <w:szCs w:val="24"/>
              </w:rPr>
              <w:t>6</w:t>
            </w:r>
          </w:p>
        </w:tc>
        <w:tc>
          <w:tcPr>
            <w:tcW w:w="1102" w:type="dxa"/>
            <w:shd w:val="clear" w:color="auto" w:fill="auto"/>
            <w:vAlign w:val="center"/>
          </w:tcPr>
          <w:p w:rsidR="004E6294" w:rsidRPr="000C7E7C" w:rsidRDefault="004E6294" w:rsidP="00B53DCA">
            <w:pPr>
              <w:pStyle w:val="2a"/>
              <w:jc w:val="right"/>
              <w:rPr>
                <w:rFonts w:ascii="Times New Roman" w:hAnsi="Times New Roman" w:cs="Times New Roman"/>
                <w:bCs/>
                <w:sz w:val="24"/>
                <w:szCs w:val="24"/>
                <w:highlight w:val="yellow"/>
              </w:rPr>
            </w:pPr>
            <w:r>
              <w:rPr>
                <w:rFonts w:ascii="Times New Roman" w:hAnsi="Times New Roman" w:cs="Times New Roman"/>
                <w:bCs/>
                <w:sz w:val="24"/>
                <w:szCs w:val="24"/>
              </w:rPr>
              <w:t xml:space="preserve"> </w:t>
            </w:r>
            <w:r w:rsidR="00B53DCA">
              <w:rPr>
                <w:rFonts w:ascii="Times New Roman" w:hAnsi="Times New Roman" w:cs="Times New Roman"/>
                <w:bCs/>
                <w:sz w:val="24"/>
                <w:szCs w:val="24"/>
              </w:rPr>
              <w:t>89</w:t>
            </w:r>
            <w:r w:rsidRPr="000C7E7C">
              <w:rPr>
                <w:rFonts w:ascii="Times New Roman" w:hAnsi="Times New Roman" w:cs="Times New Roman"/>
                <w:bCs/>
                <w:sz w:val="24"/>
                <w:szCs w:val="24"/>
              </w:rPr>
              <w:t>,</w:t>
            </w:r>
            <w:r w:rsidR="00B53DCA">
              <w:rPr>
                <w:rFonts w:ascii="Times New Roman" w:hAnsi="Times New Roman" w:cs="Times New Roman"/>
                <w:bCs/>
                <w:sz w:val="24"/>
                <w:szCs w:val="24"/>
              </w:rPr>
              <w:t>2</w:t>
            </w:r>
          </w:p>
        </w:tc>
      </w:tr>
      <w:tr w:rsidR="004E6294" w:rsidRPr="00E4787C" w:rsidTr="00B07130">
        <w:tc>
          <w:tcPr>
            <w:tcW w:w="2864" w:type="dxa"/>
            <w:shd w:val="clear" w:color="auto" w:fill="auto"/>
          </w:tcPr>
          <w:p w:rsidR="004E6294" w:rsidRPr="000C7E7C" w:rsidRDefault="004E6294" w:rsidP="00B07130">
            <w:pPr>
              <w:pStyle w:val="2a"/>
              <w:rPr>
                <w:rFonts w:ascii="Times New Roman" w:hAnsi="Times New Roman" w:cs="Times New Roman"/>
                <w:sz w:val="24"/>
                <w:szCs w:val="24"/>
                <w:lang w:val="kk-KZ"/>
              </w:rPr>
            </w:pPr>
            <w:r w:rsidRPr="000C7E7C">
              <w:rPr>
                <w:rFonts w:ascii="Times New Roman" w:hAnsi="Times New Roman" w:cs="Times New Roman"/>
                <w:sz w:val="24"/>
                <w:szCs w:val="24"/>
                <w:lang w:val="kk-KZ"/>
              </w:rPr>
              <w:t>Доходы от аренды имущества коммун. собственности района(города областного знач.)за искл. доходов от аренды имущества ком. собствен.района (город обл. знач.), наход. в управлении акимов города районного значения,села,поселка,сельского округа</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127,0</w:t>
            </w:r>
          </w:p>
        </w:tc>
        <w:tc>
          <w:tcPr>
            <w:tcW w:w="1134" w:type="dxa"/>
            <w:vAlign w:val="center"/>
          </w:tcPr>
          <w:p w:rsidR="004E6294" w:rsidRPr="000C7E7C" w:rsidRDefault="004E6294" w:rsidP="00B071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0,0</w:t>
            </w:r>
          </w:p>
        </w:tc>
        <w:tc>
          <w:tcPr>
            <w:tcW w:w="1275" w:type="dxa"/>
            <w:vAlign w:val="center"/>
          </w:tcPr>
          <w:p w:rsidR="004E6294" w:rsidRPr="000C7E7C" w:rsidRDefault="004E6294" w:rsidP="00B071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0,0</w:t>
            </w:r>
          </w:p>
        </w:tc>
        <w:tc>
          <w:tcPr>
            <w:tcW w:w="1135" w:type="dxa"/>
            <w:shd w:val="clear" w:color="auto" w:fill="auto"/>
            <w:vAlign w:val="center"/>
          </w:tcPr>
          <w:p w:rsidR="004E6294" w:rsidRPr="000C7E7C" w:rsidRDefault="00B53DCA"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148,7</w:t>
            </w:r>
          </w:p>
        </w:tc>
        <w:tc>
          <w:tcPr>
            <w:tcW w:w="992" w:type="dxa"/>
            <w:vAlign w:val="center"/>
          </w:tcPr>
          <w:p w:rsidR="004E6294" w:rsidRPr="000C7E7C" w:rsidRDefault="004E6294" w:rsidP="00B071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0,0</w:t>
            </w:r>
          </w:p>
        </w:tc>
        <w:tc>
          <w:tcPr>
            <w:tcW w:w="1102" w:type="dxa"/>
            <w:shd w:val="clear" w:color="auto" w:fill="auto"/>
            <w:vAlign w:val="center"/>
          </w:tcPr>
          <w:p w:rsidR="004E6294" w:rsidRPr="000C7E7C" w:rsidRDefault="00B53DCA" w:rsidP="00B53DCA">
            <w:pPr>
              <w:pStyle w:val="2a"/>
              <w:jc w:val="right"/>
              <w:rPr>
                <w:rFonts w:ascii="Times New Roman" w:hAnsi="Times New Roman" w:cs="Times New Roman"/>
                <w:bCs/>
                <w:sz w:val="24"/>
                <w:szCs w:val="24"/>
              </w:rPr>
            </w:pPr>
            <w:r>
              <w:rPr>
                <w:rFonts w:ascii="Times New Roman" w:hAnsi="Times New Roman" w:cs="Times New Roman"/>
                <w:bCs/>
                <w:sz w:val="24"/>
                <w:szCs w:val="24"/>
              </w:rPr>
              <w:t>117</w:t>
            </w:r>
            <w:r w:rsidR="004E6294" w:rsidRPr="000C7E7C">
              <w:rPr>
                <w:rFonts w:ascii="Times New Roman" w:hAnsi="Times New Roman" w:cs="Times New Roman"/>
                <w:bCs/>
                <w:sz w:val="24"/>
                <w:szCs w:val="24"/>
              </w:rPr>
              <w:t>,</w:t>
            </w:r>
            <w:r>
              <w:rPr>
                <w:rFonts w:ascii="Times New Roman" w:hAnsi="Times New Roman" w:cs="Times New Roman"/>
                <w:bCs/>
                <w:sz w:val="24"/>
                <w:szCs w:val="24"/>
              </w:rPr>
              <w:t>1</w:t>
            </w:r>
          </w:p>
        </w:tc>
      </w:tr>
      <w:tr w:rsidR="004E6294" w:rsidRPr="00E4787C" w:rsidTr="00B07130">
        <w:trPr>
          <w:trHeight w:val="368"/>
        </w:trPr>
        <w:tc>
          <w:tcPr>
            <w:tcW w:w="2864" w:type="dxa"/>
            <w:shd w:val="clear" w:color="auto" w:fill="auto"/>
          </w:tcPr>
          <w:p w:rsidR="004E6294" w:rsidRPr="000C7E7C" w:rsidRDefault="004E6294" w:rsidP="00B07130">
            <w:pPr>
              <w:pStyle w:val="2a"/>
              <w:rPr>
                <w:rFonts w:ascii="Times New Roman" w:hAnsi="Times New Roman" w:cs="Times New Roman"/>
                <w:sz w:val="24"/>
                <w:szCs w:val="24"/>
              </w:rPr>
            </w:pPr>
            <w:r w:rsidRPr="000C7E7C">
              <w:rPr>
                <w:rFonts w:ascii="Times New Roman" w:hAnsi="Times New Roman" w:cs="Times New Roman"/>
                <w:sz w:val="24"/>
                <w:szCs w:val="24"/>
              </w:rPr>
              <w:t xml:space="preserve">Доходы от аренды жилищ жилищного </w:t>
            </w:r>
            <w:r w:rsidRPr="000C7E7C">
              <w:rPr>
                <w:rFonts w:ascii="Times New Roman" w:hAnsi="Times New Roman" w:cs="Times New Roman"/>
                <w:sz w:val="24"/>
                <w:szCs w:val="24"/>
              </w:rPr>
              <w:lastRenderedPageBreak/>
              <w:t>фонда,наход.коммун.собствен.района(города обл.значения),за исключением доходов от аренды госимущества,находящегося в управлении акимов города район. значения,села,поселка,сельского округа.</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highlight w:val="yellow"/>
              </w:rPr>
            </w:pPr>
            <w:r w:rsidRPr="000C7E7C">
              <w:rPr>
                <w:rFonts w:ascii="Times New Roman" w:hAnsi="Times New Roman" w:cs="Times New Roman"/>
                <w:bCs/>
                <w:sz w:val="24"/>
                <w:szCs w:val="24"/>
              </w:rPr>
              <w:lastRenderedPageBreak/>
              <w:t>8 758,6</w:t>
            </w:r>
          </w:p>
        </w:tc>
        <w:tc>
          <w:tcPr>
            <w:tcW w:w="1134" w:type="dxa"/>
            <w:vAlign w:val="center"/>
          </w:tcPr>
          <w:p w:rsidR="004E6294" w:rsidRPr="000C7E7C" w:rsidRDefault="004E6294" w:rsidP="00B53DCA">
            <w:pPr>
              <w:pStyle w:val="2a"/>
              <w:jc w:val="right"/>
              <w:rPr>
                <w:rFonts w:ascii="Times New Roman" w:hAnsi="Times New Roman" w:cs="Times New Roman"/>
                <w:bCs/>
                <w:sz w:val="24"/>
                <w:szCs w:val="24"/>
                <w:highlight w:val="yellow"/>
              </w:rPr>
            </w:pPr>
            <w:r w:rsidRPr="000C7E7C">
              <w:rPr>
                <w:rFonts w:ascii="Times New Roman" w:hAnsi="Times New Roman" w:cs="Times New Roman"/>
                <w:bCs/>
                <w:sz w:val="24"/>
                <w:szCs w:val="24"/>
              </w:rPr>
              <w:t>8 8</w:t>
            </w:r>
            <w:r w:rsidR="00B53DCA">
              <w:rPr>
                <w:rFonts w:ascii="Times New Roman" w:hAnsi="Times New Roman" w:cs="Times New Roman"/>
                <w:bCs/>
                <w:sz w:val="24"/>
                <w:szCs w:val="24"/>
              </w:rPr>
              <w:t>00</w:t>
            </w:r>
            <w:r w:rsidRPr="000C7E7C">
              <w:rPr>
                <w:rFonts w:ascii="Times New Roman" w:hAnsi="Times New Roman" w:cs="Times New Roman"/>
                <w:bCs/>
                <w:sz w:val="24"/>
                <w:szCs w:val="24"/>
              </w:rPr>
              <w:t>,0</w:t>
            </w:r>
          </w:p>
        </w:tc>
        <w:tc>
          <w:tcPr>
            <w:tcW w:w="1275" w:type="dxa"/>
            <w:vAlign w:val="center"/>
          </w:tcPr>
          <w:p w:rsidR="004E6294" w:rsidRPr="000C7E7C" w:rsidRDefault="00B53DCA" w:rsidP="00B53DCA">
            <w:pPr>
              <w:pStyle w:val="2a"/>
              <w:jc w:val="right"/>
              <w:rPr>
                <w:rFonts w:ascii="Times New Roman" w:hAnsi="Times New Roman" w:cs="Times New Roman"/>
                <w:bCs/>
                <w:sz w:val="24"/>
                <w:szCs w:val="24"/>
                <w:highlight w:val="yellow"/>
              </w:rPr>
            </w:pPr>
            <w:r>
              <w:rPr>
                <w:rFonts w:ascii="Times New Roman" w:hAnsi="Times New Roman" w:cs="Times New Roman"/>
                <w:bCs/>
                <w:sz w:val="24"/>
                <w:szCs w:val="24"/>
              </w:rPr>
              <w:t>7</w:t>
            </w:r>
            <w:r w:rsidR="004E6294" w:rsidRPr="000C7E7C">
              <w:rPr>
                <w:rFonts w:ascii="Times New Roman" w:hAnsi="Times New Roman" w:cs="Times New Roman"/>
                <w:bCs/>
                <w:sz w:val="24"/>
                <w:szCs w:val="24"/>
              </w:rPr>
              <w:t xml:space="preserve"> </w:t>
            </w:r>
            <w:r>
              <w:rPr>
                <w:rFonts w:ascii="Times New Roman" w:hAnsi="Times New Roman" w:cs="Times New Roman"/>
                <w:bCs/>
                <w:sz w:val="24"/>
                <w:szCs w:val="24"/>
              </w:rPr>
              <w:t>000</w:t>
            </w:r>
            <w:r w:rsidR="004E6294" w:rsidRPr="000C7E7C">
              <w:rPr>
                <w:rFonts w:ascii="Times New Roman" w:hAnsi="Times New Roman" w:cs="Times New Roman"/>
                <w:bCs/>
                <w:sz w:val="24"/>
                <w:szCs w:val="24"/>
              </w:rPr>
              <w:t>,0</w:t>
            </w:r>
          </w:p>
        </w:tc>
        <w:tc>
          <w:tcPr>
            <w:tcW w:w="1135" w:type="dxa"/>
            <w:shd w:val="clear" w:color="auto" w:fill="auto"/>
            <w:vAlign w:val="center"/>
          </w:tcPr>
          <w:p w:rsidR="004E6294" w:rsidRPr="000C7E7C" w:rsidRDefault="00B53DCA" w:rsidP="00B07130">
            <w:pPr>
              <w:pStyle w:val="2a"/>
              <w:jc w:val="right"/>
              <w:rPr>
                <w:rFonts w:ascii="Times New Roman" w:hAnsi="Times New Roman" w:cs="Times New Roman"/>
                <w:bCs/>
                <w:sz w:val="24"/>
                <w:szCs w:val="24"/>
                <w:highlight w:val="yellow"/>
              </w:rPr>
            </w:pPr>
            <w:r w:rsidRPr="004C2A90">
              <w:rPr>
                <w:rFonts w:ascii="Times New Roman" w:hAnsi="Times New Roman" w:cs="Times New Roman"/>
                <w:bCs/>
                <w:sz w:val="24"/>
                <w:szCs w:val="24"/>
              </w:rPr>
              <w:t>7 436,0</w:t>
            </w:r>
          </w:p>
        </w:tc>
        <w:tc>
          <w:tcPr>
            <w:tcW w:w="992" w:type="dxa"/>
            <w:vAlign w:val="center"/>
          </w:tcPr>
          <w:p w:rsidR="004E6294" w:rsidRPr="000C7E7C" w:rsidRDefault="004E6294" w:rsidP="00B53DCA">
            <w:pPr>
              <w:pStyle w:val="2a"/>
              <w:jc w:val="right"/>
              <w:rPr>
                <w:rFonts w:ascii="Times New Roman" w:hAnsi="Times New Roman" w:cs="Times New Roman"/>
                <w:bCs/>
                <w:sz w:val="24"/>
                <w:szCs w:val="24"/>
                <w:highlight w:val="yellow"/>
              </w:rPr>
            </w:pPr>
            <w:r w:rsidRPr="000C7E7C">
              <w:rPr>
                <w:rFonts w:ascii="Times New Roman" w:hAnsi="Times New Roman" w:cs="Times New Roman"/>
                <w:bCs/>
                <w:sz w:val="24"/>
                <w:szCs w:val="24"/>
              </w:rPr>
              <w:t>10</w:t>
            </w:r>
            <w:r w:rsidR="00B53DCA">
              <w:rPr>
                <w:rFonts w:ascii="Times New Roman" w:hAnsi="Times New Roman" w:cs="Times New Roman"/>
                <w:bCs/>
                <w:sz w:val="24"/>
                <w:szCs w:val="24"/>
              </w:rPr>
              <w:t>6</w:t>
            </w:r>
            <w:r w:rsidRPr="000C7E7C">
              <w:rPr>
                <w:rFonts w:ascii="Times New Roman" w:hAnsi="Times New Roman" w:cs="Times New Roman"/>
                <w:bCs/>
                <w:sz w:val="24"/>
                <w:szCs w:val="24"/>
              </w:rPr>
              <w:t>,</w:t>
            </w:r>
            <w:r w:rsidR="00B53DCA">
              <w:rPr>
                <w:rFonts w:ascii="Times New Roman" w:hAnsi="Times New Roman" w:cs="Times New Roman"/>
                <w:bCs/>
                <w:sz w:val="24"/>
                <w:szCs w:val="24"/>
              </w:rPr>
              <w:t>2</w:t>
            </w:r>
          </w:p>
        </w:tc>
        <w:tc>
          <w:tcPr>
            <w:tcW w:w="1102" w:type="dxa"/>
            <w:shd w:val="clear" w:color="auto" w:fill="auto"/>
            <w:vAlign w:val="center"/>
          </w:tcPr>
          <w:p w:rsidR="004E6294" w:rsidRPr="000C7E7C" w:rsidRDefault="00B53DCA" w:rsidP="00B53DCA">
            <w:pPr>
              <w:pStyle w:val="2a"/>
              <w:jc w:val="right"/>
              <w:rPr>
                <w:rFonts w:ascii="Times New Roman" w:hAnsi="Times New Roman" w:cs="Times New Roman"/>
                <w:bCs/>
                <w:sz w:val="24"/>
                <w:szCs w:val="24"/>
                <w:highlight w:val="yellow"/>
              </w:rPr>
            </w:pPr>
            <w:r>
              <w:rPr>
                <w:rFonts w:ascii="Times New Roman" w:hAnsi="Times New Roman" w:cs="Times New Roman"/>
                <w:bCs/>
                <w:sz w:val="24"/>
                <w:szCs w:val="24"/>
              </w:rPr>
              <w:t>84</w:t>
            </w:r>
            <w:r w:rsidR="004E6294">
              <w:rPr>
                <w:rFonts w:ascii="Times New Roman" w:hAnsi="Times New Roman" w:cs="Times New Roman"/>
                <w:bCs/>
                <w:sz w:val="24"/>
                <w:szCs w:val="24"/>
              </w:rPr>
              <w:t>,</w:t>
            </w:r>
            <w:r>
              <w:rPr>
                <w:rFonts w:ascii="Times New Roman" w:hAnsi="Times New Roman" w:cs="Times New Roman"/>
                <w:bCs/>
                <w:sz w:val="24"/>
                <w:szCs w:val="24"/>
              </w:rPr>
              <w:t>9</w:t>
            </w:r>
          </w:p>
        </w:tc>
      </w:tr>
      <w:tr w:rsidR="004E6294" w:rsidRPr="00E4787C" w:rsidTr="00B07130">
        <w:trPr>
          <w:trHeight w:val="368"/>
        </w:trPr>
        <w:tc>
          <w:tcPr>
            <w:tcW w:w="2864" w:type="dxa"/>
            <w:shd w:val="clear" w:color="auto" w:fill="auto"/>
          </w:tcPr>
          <w:p w:rsidR="004E6294" w:rsidRPr="000C7E7C" w:rsidRDefault="004E6294" w:rsidP="00B07130">
            <w:pPr>
              <w:pStyle w:val="2a"/>
              <w:rPr>
                <w:rFonts w:ascii="Times New Roman" w:hAnsi="Times New Roman" w:cs="Times New Roman"/>
                <w:sz w:val="24"/>
                <w:szCs w:val="24"/>
              </w:rPr>
            </w:pPr>
            <w:r w:rsidRPr="000C7E7C">
              <w:rPr>
                <w:rFonts w:ascii="Times New Roman" w:hAnsi="Times New Roman" w:cs="Times New Roman"/>
                <w:sz w:val="24"/>
                <w:szCs w:val="24"/>
              </w:rPr>
              <w:lastRenderedPageBreak/>
              <w:t>Доходы от аренды имущества коммунальной собственности города районного значения, села, поселка, сельского округа</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542,8</w:t>
            </w:r>
          </w:p>
        </w:tc>
        <w:tc>
          <w:tcPr>
            <w:tcW w:w="1134" w:type="dxa"/>
            <w:vAlign w:val="center"/>
          </w:tcPr>
          <w:p w:rsidR="004E6294" w:rsidRPr="000C7E7C" w:rsidRDefault="004E6294" w:rsidP="00801861">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7</w:t>
            </w:r>
            <w:r w:rsidR="00801861">
              <w:rPr>
                <w:rFonts w:ascii="Times New Roman" w:hAnsi="Times New Roman" w:cs="Times New Roman"/>
                <w:bCs/>
                <w:sz w:val="24"/>
                <w:szCs w:val="24"/>
              </w:rPr>
              <w:t>66</w:t>
            </w:r>
            <w:r w:rsidRPr="000C7E7C">
              <w:rPr>
                <w:rFonts w:ascii="Times New Roman" w:hAnsi="Times New Roman" w:cs="Times New Roman"/>
                <w:bCs/>
                <w:sz w:val="24"/>
                <w:szCs w:val="24"/>
              </w:rPr>
              <w:t>,0</w:t>
            </w:r>
          </w:p>
        </w:tc>
        <w:tc>
          <w:tcPr>
            <w:tcW w:w="1275" w:type="dxa"/>
            <w:vAlign w:val="center"/>
          </w:tcPr>
          <w:p w:rsidR="004E6294" w:rsidRPr="000C7E7C" w:rsidRDefault="00801861"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598</w:t>
            </w:r>
            <w:r w:rsidR="004E6294" w:rsidRPr="000C7E7C">
              <w:rPr>
                <w:rFonts w:ascii="Times New Roman" w:hAnsi="Times New Roman" w:cs="Times New Roman"/>
                <w:bCs/>
                <w:sz w:val="24"/>
                <w:szCs w:val="24"/>
              </w:rPr>
              <w:t>,0</w:t>
            </w:r>
          </w:p>
        </w:tc>
        <w:tc>
          <w:tcPr>
            <w:tcW w:w="1135" w:type="dxa"/>
            <w:shd w:val="clear" w:color="auto" w:fill="auto"/>
            <w:vAlign w:val="center"/>
          </w:tcPr>
          <w:p w:rsidR="004E6294" w:rsidRPr="000C7E7C" w:rsidRDefault="00801861"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763,3</w:t>
            </w:r>
          </w:p>
        </w:tc>
        <w:tc>
          <w:tcPr>
            <w:tcW w:w="992" w:type="dxa"/>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127</w:t>
            </w:r>
            <w:r w:rsidR="004E6294" w:rsidRPr="000C7E7C">
              <w:rPr>
                <w:rFonts w:ascii="Times New Roman" w:hAnsi="Times New Roman" w:cs="Times New Roman"/>
                <w:bCs/>
                <w:sz w:val="24"/>
                <w:szCs w:val="24"/>
              </w:rPr>
              <w:t>,</w:t>
            </w:r>
            <w:r>
              <w:rPr>
                <w:rFonts w:ascii="Times New Roman" w:hAnsi="Times New Roman" w:cs="Times New Roman"/>
                <w:bCs/>
                <w:sz w:val="24"/>
                <w:szCs w:val="24"/>
              </w:rPr>
              <w:t>6</w:t>
            </w:r>
          </w:p>
        </w:tc>
        <w:tc>
          <w:tcPr>
            <w:tcW w:w="1102" w:type="dxa"/>
            <w:shd w:val="clear" w:color="auto" w:fill="auto"/>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140,6</w:t>
            </w:r>
          </w:p>
        </w:tc>
      </w:tr>
      <w:tr w:rsidR="004E6294" w:rsidRPr="00E4787C" w:rsidTr="00B07130">
        <w:trPr>
          <w:trHeight w:val="368"/>
        </w:trPr>
        <w:tc>
          <w:tcPr>
            <w:tcW w:w="2864" w:type="dxa"/>
            <w:shd w:val="clear" w:color="auto" w:fill="auto"/>
          </w:tcPr>
          <w:p w:rsidR="004E6294" w:rsidRPr="000C7E7C" w:rsidRDefault="004E6294" w:rsidP="00B07130">
            <w:pPr>
              <w:pStyle w:val="2a"/>
              <w:rPr>
                <w:rFonts w:ascii="Times New Roman" w:hAnsi="Times New Roman" w:cs="Times New Roman"/>
                <w:sz w:val="24"/>
                <w:szCs w:val="24"/>
              </w:rPr>
            </w:pPr>
            <w:r w:rsidRPr="000C7E7C">
              <w:rPr>
                <w:rFonts w:ascii="Times New Roman" w:hAnsi="Times New Roman" w:cs="Times New Roman"/>
                <w:sz w:val="24"/>
                <w:szCs w:val="24"/>
              </w:rPr>
              <w:t>Вознаграждения по бюджетным кредитам, выданным из местного бюджета специализированным организациям</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39,7</w:t>
            </w:r>
          </w:p>
        </w:tc>
        <w:tc>
          <w:tcPr>
            <w:tcW w:w="1134" w:type="dxa"/>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89</w:t>
            </w:r>
            <w:r w:rsidR="004E6294" w:rsidRPr="000C7E7C">
              <w:rPr>
                <w:rFonts w:ascii="Times New Roman" w:hAnsi="Times New Roman" w:cs="Times New Roman"/>
                <w:bCs/>
                <w:sz w:val="24"/>
                <w:szCs w:val="24"/>
              </w:rPr>
              <w:t>,0</w:t>
            </w:r>
          </w:p>
        </w:tc>
        <w:tc>
          <w:tcPr>
            <w:tcW w:w="1275" w:type="dxa"/>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89</w:t>
            </w:r>
            <w:r w:rsidR="004E6294" w:rsidRPr="000C7E7C">
              <w:rPr>
                <w:rFonts w:ascii="Times New Roman" w:hAnsi="Times New Roman" w:cs="Times New Roman"/>
                <w:bCs/>
                <w:sz w:val="24"/>
                <w:szCs w:val="24"/>
              </w:rPr>
              <w:t>,0</w:t>
            </w:r>
          </w:p>
        </w:tc>
        <w:tc>
          <w:tcPr>
            <w:tcW w:w="1135" w:type="dxa"/>
            <w:shd w:val="clear" w:color="auto" w:fill="auto"/>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39,7</w:t>
            </w:r>
          </w:p>
        </w:tc>
        <w:tc>
          <w:tcPr>
            <w:tcW w:w="992" w:type="dxa"/>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44</w:t>
            </w:r>
            <w:r w:rsidR="004E6294" w:rsidRPr="000C7E7C">
              <w:rPr>
                <w:rFonts w:ascii="Times New Roman" w:hAnsi="Times New Roman" w:cs="Times New Roman"/>
                <w:bCs/>
                <w:sz w:val="24"/>
                <w:szCs w:val="24"/>
              </w:rPr>
              <w:t>,</w:t>
            </w:r>
            <w:r>
              <w:rPr>
                <w:rFonts w:ascii="Times New Roman" w:hAnsi="Times New Roman" w:cs="Times New Roman"/>
                <w:bCs/>
                <w:sz w:val="24"/>
                <w:szCs w:val="24"/>
              </w:rPr>
              <w:t>6</w:t>
            </w:r>
          </w:p>
        </w:tc>
        <w:tc>
          <w:tcPr>
            <w:tcW w:w="1102" w:type="dxa"/>
            <w:shd w:val="clear" w:color="auto" w:fill="auto"/>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112</w:t>
            </w:r>
            <w:r w:rsidR="004E6294" w:rsidRPr="000C7E7C">
              <w:rPr>
                <w:rFonts w:ascii="Times New Roman" w:hAnsi="Times New Roman" w:cs="Times New Roman"/>
                <w:bCs/>
                <w:sz w:val="24"/>
                <w:szCs w:val="24"/>
              </w:rPr>
              <w:t>,</w:t>
            </w:r>
            <w:r>
              <w:rPr>
                <w:rFonts w:ascii="Times New Roman" w:hAnsi="Times New Roman" w:cs="Times New Roman"/>
                <w:bCs/>
                <w:sz w:val="24"/>
                <w:szCs w:val="24"/>
              </w:rPr>
              <w:t>3</w:t>
            </w:r>
          </w:p>
        </w:tc>
      </w:tr>
      <w:tr w:rsidR="004E6294" w:rsidRPr="003445CE" w:rsidTr="003445CE">
        <w:trPr>
          <w:trHeight w:val="291"/>
        </w:trPr>
        <w:tc>
          <w:tcPr>
            <w:tcW w:w="2864" w:type="dxa"/>
            <w:shd w:val="clear" w:color="auto" w:fill="auto"/>
          </w:tcPr>
          <w:p w:rsidR="004E6294" w:rsidRPr="000C7E7C" w:rsidRDefault="004E6294" w:rsidP="00B07130">
            <w:pPr>
              <w:pStyle w:val="2a"/>
              <w:rPr>
                <w:rFonts w:ascii="Times New Roman" w:hAnsi="Times New Roman" w:cs="Times New Roman"/>
                <w:sz w:val="24"/>
                <w:szCs w:val="24"/>
              </w:rPr>
            </w:pPr>
            <w:r w:rsidRPr="000C7E7C">
              <w:rPr>
                <w:rFonts w:ascii="Times New Roman" w:hAnsi="Times New Roman" w:cs="Times New Roman"/>
                <w:sz w:val="24"/>
                <w:szCs w:val="24"/>
              </w:rPr>
              <w:t>Вознаграждения по бюджетным кредитам, выданным из местного бюджета физическим лицам</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47,4</w:t>
            </w:r>
          </w:p>
        </w:tc>
        <w:tc>
          <w:tcPr>
            <w:tcW w:w="1134" w:type="dxa"/>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101</w:t>
            </w:r>
            <w:r w:rsidR="004E6294" w:rsidRPr="000C7E7C">
              <w:rPr>
                <w:rFonts w:ascii="Times New Roman" w:hAnsi="Times New Roman" w:cs="Times New Roman"/>
                <w:bCs/>
                <w:sz w:val="24"/>
                <w:szCs w:val="24"/>
              </w:rPr>
              <w:t>,0</w:t>
            </w:r>
          </w:p>
        </w:tc>
        <w:tc>
          <w:tcPr>
            <w:tcW w:w="1275" w:type="dxa"/>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101</w:t>
            </w:r>
            <w:r w:rsidR="004E6294" w:rsidRPr="000C7E7C">
              <w:rPr>
                <w:rFonts w:ascii="Times New Roman" w:hAnsi="Times New Roman" w:cs="Times New Roman"/>
                <w:bCs/>
                <w:sz w:val="24"/>
                <w:szCs w:val="24"/>
              </w:rPr>
              <w:t>,0</w:t>
            </w:r>
          </w:p>
        </w:tc>
        <w:tc>
          <w:tcPr>
            <w:tcW w:w="1135" w:type="dxa"/>
            <w:shd w:val="clear" w:color="auto" w:fill="auto"/>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57,0</w:t>
            </w:r>
          </w:p>
        </w:tc>
        <w:tc>
          <w:tcPr>
            <w:tcW w:w="992" w:type="dxa"/>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56,</w:t>
            </w:r>
            <w:r w:rsidR="004E6294" w:rsidRPr="000C7E7C">
              <w:rPr>
                <w:rFonts w:ascii="Times New Roman" w:hAnsi="Times New Roman" w:cs="Times New Roman"/>
                <w:bCs/>
                <w:sz w:val="24"/>
                <w:szCs w:val="24"/>
              </w:rPr>
              <w:t>6</w:t>
            </w:r>
          </w:p>
        </w:tc>
        <w:tc>
          <w:tcPr>
            <w:tcW w:w="1102" w:type="dxa"/>
            <w:shd w:val="clear" w:color="auto" w:fill="auto"/>
            <w:vAlign w:val="center"/>
          </w:tcPr>
          <w:p w:rsidR="004E6294" w:rsidRPr="000C7E7C" w:rsidRDefault="004E6294" w:rsidP="00411EA6">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1</w:t>
            </w:r>
            <w:r w:rsidR="00411EA6">
              <w:rPr>
                <w:rFonts w:ascii="Times New Roman" w:hAnsi="Times New Roman" w:cs="Times New Roman"/>
                <w:bCs/>
                <w:sz w:val="24"/>
                <w:szCs w:val="24"/>
              </w:rPr>
              <w:t>20</w:t>
            </w:r>
            <w:r w:rsidRPr="000C7E7C">
              <w:rPr>
                <w:rFonts w:ascii="Times New Roman" w:hAnsi="Times New Roman" w:cs="Times New Roman"/>
                <w:bCs/>
                <w:sz w:val="24"/>
                <w:szCs w:val="24"/>
              </w:rPr>
              <w:t>,</w:t>
            </w:r>
            <w:r w:rsidR="00411EA6">
              <w:rPr>
                <w:rFonts w:ascii="Times New Roman" w:hAnsi="Times New Roman" w:cs="Times New Roman"/>
                <w:bCs/>
                <w:sz w:val="24"/>
                <w:szCs w:val="24"/>
              </w:rPr>
              <w:t>3</w:t>
            </w:r>
          </w:p>
        </w:tc>
      </w:tr>
      <w:tr w:rsidR="004E6294" w:rsidRPr="00E4787C" w:rsidTr="00B07130">
        <w:tc>
          <w:tcPr>
            <w:tcW w:w="2864" w:type="dxa"/>
            <w:shd w:val="clear" w:color="auto" w:fill="auto"/>
          </w:tcPr>
          <w:p w:rsidR="004E6294" w:rsidRPr="000C7E7C" w:rsidRDefault="004E6294" w:rsidP="00B07130">
            <w:pPr>
              <w:pStyle w:val="2a"/>
              <w:rPr>
                <w:rFonts w:ascii="Times New Roman" w:hAnsi="Times New Roman" w:cs="Times New Roman"/>
                <w:sz w:val="24"/>
                <w:szCs w:val="24"/>
              </w:rPr>
            </w:pPr>
            <w:r w:rsidRPr="000C7E7C">
              <w:rPr>
                <w:rFonts w:ascii="Times New Roman" w:hAnsi="Times New Roman" w:cs="Times New Roman"/>
                <w:sz w:val="24"/>
                <w:szCs w:val="24"/>
              </w:rPr>
              <w:t>Прочие доходы от государственной собственности</w:t>
            </w:r>
          </w:p>
        </w:tc>
        <w:tc>
          <w:tcPr>
            <w:tcW w:w="1276" w:type="dxa"/>
            <w:shd w:val="clear" w:color="auto" w:fill="auto"/>
            <w:vAlign w:val="center"/>
          </w:tcPr>
          <w:p w:rsidR="004E6294" w:rsidRPr="000C7E7C" w:rsidRDefault="004E6294" w:rsidP="002103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163,3</w:t>
            </w:r>
          </w:p>
        </w:tc>
        <w:tc>
          <w:tcPr>
            <w:tcW w:w="1134" w:type="dxa"/>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0</w:t>
            </w:r>
            <w:r w:rsidR="004E6294" w:rsidRPr="000C7E7C">
              <w:rPr>
                <w:rFonts w:ascii="Times New Roman" w:hAnsi="Times New Roman" w:cs="Times New Roman"/>
                <w:bCs/>
                <w:sz w:val="24"/>
                <w:szCs w:val="24"/>
              </w:rPr>
              <w:t>,0</w:t>
            </w:r>
          </w:p>
        </w:tc>
        <w:tc>
          <w:tcPr>
            <w:tcW w:w="1275" w:type="dxa"/>
            <w:vAlign w:val="center"/>
          </w:tcPr>
          <w:p w:rsidR="004E6294" w:rsidRPr="000C7E7C" w:rsidRDefault="004E6294" w:rsidP="00B07130">
            <w:pPr>
              <w:pStyle w:val="2a"/>
              <w:jc w:val="right"/>
              <w:rPr>
                <w:rFonts w:ascii="Times New Roman" w:hAnsi="Times New Roman" w:cs="Times New Roman"/>
                <w:bCs/>
                <w:sz w:val="24"/>
                <w:szCs w:val="24"/>
              </w:rPr>
            </w:pPr>
            <w:r w:rsidRPr="000C7E7C">
              <w:rPr>
                <w:rFonts w:ascii="Times New Roman" w:hAnsi="Times New Roman" w:cs="Times New Roman"/>
                <w:bCs/>
                <w:sz w:val="24"/>
                <w:szCs w:val="24"/>
              </w:rPr>
              <w:t>3</w:t>
            </w:r>
            <w:r w:rsidR="00411EA6">
              <w:rPr>
                <w:rFonts w:ascii="Times New Roman" w:hAnsi="Times New Roman" w:cs="Times New Roman"/>
                <w:bCs/>
                <w:sz w:val="24"/>
                <w:szCs w:val="24"/>
              </w:rPr>
              <w:t>90</w:t>
            </w:r>
            <w:r w:rsidRPr="000C7E7C">
              <w:rPr>
                <w:rFonts w:ascii="Times New Roman" w:hAnsi="Times New Roman" w:cs="Times New Roman"/>
                <w:bCs/>
                <w:sz w:val="24"/>
                <w:szCs w:val="24"/>
              </w:rPr>
              <w:t>,0</w:t>
            </w:r>
          </w:p>
        </w:tc>
        <w:tc>
          <w:tcPr>
            <w:tcW w:w="1135" w:type="dxa"/>
            <w:shd w:val="clear" w:color="auto" w:fill="auto"/>
            <w:vAlign w:val="center"/>
          </w:tcPr>
          <w:p w:rsidR="004E6294" w:rsidRPr="000C7E7C"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190,6</w:t>
            </w:r>
          </w:p>
        </w:tc>
        <w:tc>
          <w:tcPr>
            <w:tcW w:w="992" w:type="dxa"/>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48</w:t>
            </w:r>
            <w:r w:rsidR="004E6294" w:rsidRPr="000C7E7C">
              <w:rPr>
                <w:rFonts w:ascii="Times New Roman" w:hAnsi="Times New Roman" w:cs="Times New Roman"/>
                <w:bCs/>
                <w:sz w:val="24"/>
                <w:szCs w:val="24"/>
              </w:rPr>
              <w:t>,</w:t>
            </w:r>
            <w:r>
              <w:rPr>
                <w:rFonts w:ascii="Times New Roman" w:hAnsi="Times New Roman" w:cs="Times New Roman"/>
                <w:bCs/>
                <w:sz w:val="24"/>
                <w:szCs w:val="24"/>
              </w:rPr>
              <w:t>9</w:t>
            </w:r>
          </w:p>
        </w:tc>
        <w:tc>
          <w:tcPr>
            <w:tcW w:w="1102" w:type="dxa"/>
            <w:shd w:val="clear" w:color="auto" w:fill="auto"/>
            <w:vAlign w:val="center"/>
          </w:tcPr>
          <w:p w:rsidR="004E6294" w:rsidRPr="000C7E7C"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116</w:t>
            </w:r>
            <w:r w:rsidR="004E6294">
              <w:rPr>
                <w:rFonts w:ascii="Times New Roman" w:hAnsi="Times New Roman" w:cs="Times New Roman"/>
                <w:bCs/>
                <w:sz w:val="24"/>
                <w:szCs w:val="24"/>
              </w:rPr>
              <w:t>,</w:t>
            </w:r>
            <w:r>
              <w:rPr>
                <w:rFonts w:ascii="Times New Roman" w:hAnsi="Times New Roman" w:cs="Times New Roman"/>
                <w:bCs/>
                <w:sz w:val="24"/>
                <w:szCs w:val="24"/>
              </w:rPr>
              <w:t>7</w:t>
            </w:r>
          </w:p>
        </w:tc>
      </w:tr>
      <w:tr w:rsidR="004E6294" w:rsidRPr="00E4787C" w:rsidTr="000B1D3B">
        <w:trPr>
          <w:trHeight w:val="349"/>
        </w:trPr>
        <w:tc>
          <w:tcPr>
            <w:tcW w:w="2864" w:type="dxa"/>
            <w:shd w:val="clear" w:color="auto" w:fill="auto"/>
          </w:tcPr>
          <w:p w:rsidR="004E6294" w:rsidRPr="009744BC" w:rsidRDefault="004E6294" w:rsidP="00B07130">
            <w:pPr>
              <w:pStyle w:val="2a"/>
              <w:rPr>
                <w:rFonts w:ascii="Times New Roman" w:hAnsi="Times New Roman" w:cs="Times New Roman"/>
                <w:i/>
                <w:sz w:val="24"/>
                <w:szCs w:val="24"/>
              </w:rPr>
            </w:pPr>
            <w:r w:rsidRPr="009744BC">
              <w:rPr>
                <w:rFonts w:ascii="Times New Roman" w:hAnsi="Times New Roman" w:cs="Times New Roman"/>
                <w:sz w:val="24"/>
                <w:szCs w:val="24"/>
              </w:rPr>
              <w:t>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276" w:type="dxa"/>
            <w:shd w:val="clear" w:color="auto" w:fill="auto"/>
            <w:vAlign w:val="center"/>
          </w:tcPr>
          <w:p w:rsidR="004E6294" w:rsidRPr="002E0529" w:rsidRDefault="004E6294" w:rsidP="00210330">
            <w:pPr>
              <w:pStyle w:val="2a"/>
              <w:jc w:val="right"/>
              <w:rPr>
                <w:rFonts w:ascii="Times New Roman" w:hAnsi="Times New Roman" w:cs="Times New Roman"/>
                <w:bCs/>
                <w:sz w:val="24"/>
                <w:szCs w:val="24"/>
              </w:rPr>
            </w:pPr>
            <w:r w:rsidRPr="002E0529">
              <w:rPr>
                <w:rFonts w:ascii="Times New Roman" w:hAnsi="Times New Roman" w:cs="Times New Roman"/>
                <w:bCs/>
                <w:sz w:val="24"/>
                <w:szCs w:val="24"/>
              </w:rPr>
              <w:t>106,5</w:t>
            </w:r>
          </w:p>
        </w:tc>
        <w:tc>
          <w:tcPr>
            <w:tcW w:w="1134" w:type="dxa"/>
            <w:vAlign w:val="center"/>
          </w:tcPr>
          <w:p w:rsidR="004E6294" w:rsidRPr="002E0529" w:rsidRDefault="004E6294" w:rsidP="00B07130">
            <w:pPr>
              <w:pStyle w:val="2a"/>
              <w:jc w:val="right"/>
              <w:rPr>
                <w:rFonts w:ascii="Times New Roman" w:hAnsi="Times New Roman" w:cs="Times New Roman"/>
                <w:bCs/>
                <w:sz w:val="24"/>
                <w:szCs w:val="24"/>
              </w:rPr>
            </w:pPr>
            <w:r w:rsidRPr="002E0529">
              <w:rPr>
                <w:rFonts w:ascii="Times New Roman" w:hAnsi="Times New Roman" w:cs="Times New Roman"/>
                <w:bCs/>
                <w:sz w:val="24"/>
                <w:szCs w:val="24"/>
              </w:rPr>
              <w:t>0,0</w:t>
            </w:r>
          </w:p>
        </w:tc>
        <w:tc>
          <w:tcPr>
            <w:tcW w:w="1275" w:type="dxa"/>
            <w:vAlign w:val="center"/>
          </w:tcPr>
          <w:p w:rsidR="004E6294" w:rsidRPr="002E0529" w:rsidRDefault="004E6294" w:rsidP="00B07130">
            <w:pPr>
              <w:pStyle w:val="2a"/>
              <w:jc w:val="right"/>
              <w:rPr>
                <w:rFonts w:ascii="Times New Roman" w:hAnsi="Times New Roman" w:cs="Times New Roman"/>
                <w:bCs/>
                <w:sz w:val="24"/>
                <w:szCs w:val="24"/>
              </w:rPr>
            </w:pPr>
            <w:r w:rsidRPr="002E0529">
              <w:rPr>
                <w:rFonts w:ascii="Times New Roman" w:hAnsi="Times New Roman" w:cs="Times New Roman"/>
                <w:bCs/>
                <w:sz w:val="24"/>
                <w:szCs w:val="24"/>
              </w:rPr>
              <w:t>0,0</w:t>
            </w:r>
          </w:p>
        </w:tc>
        <w:tc>
          <w:tcPr>
            <w:tcW w:w="1135" w:type="dxa"/>
            <w:shd w:val="clear" w:color="auto" w:fill="auto"/>
            <w:vAlign w:val="center"/>
          </w:tcPr>
          <w:p w:rsidR="004E6294" w:rsidRPr="002E0529" w:rsidRDefault="00411EA6"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133,9</w:t>
            </w:r>
          </w:p>
        </w:tc>
        <w:tc>
          <w:tcPr>
            <w:tcW w:w="992" w:type="dxa"/>
            <w:vAlign w:val="center"/>
          </w:tcPr>
          <w:p w:rsidR="004E6294" w:rsidRPr="002E0529" w:rsidRDefault="004E6294" w:rsidP="00411EA6">
            <w:pPr>
              <w:pStyle w:val="2a"/>
              <w:jc w:val="right"/>
              <w:rPr>
                <w:rFonts w:ascii="Times New Roman" w:hAnsi="Times New Roman" w:cs="Times New Roman"/>
                <w:bCs/>
                <w:sz w:val="24"/>
                <w:szCs w:val="24"/>
              </w:rPr>
            </w:pPr>
            <w:r w:rsidRPr="002E0529">
              <w:rPr>
                <w:rFonts w:ascii="Times New Roman" w:hAnsi="Times New Roman" w:cs="Times New Roman"/>
                <w:bCs/>
                <w:sz w:val="24"/>
                <w:szCs w:val="24"/>
              </w:rPr>
              <w:t>0</w:t>
            </w:r>
            <w:r w:rsidR="00411EA6">
              <w:rPr>
                <w:rFonts w:ascii="Times New Roman" w:hAnsi="Times New Roman" w:cs="Times New Roman"/>
                <w:bCs/>
                <w:sz w:val="24"/>
                <w:szCs w:val="24"/>
              </w:rPr>
              <w:t>,0</w:t>
            </w:r>
          </w:p>
        </w:tc>
        <w:tc>
          <w:tcPr>
            <w:tcW w:w="1102" w:type="dxa"/>
            <w:shd w:val="clear" w:color="auto" w:fill="auto"/>
            <w:vAlign w:val="center"/>
          </w:tcPr>
          <w:p w:rsidR="004E6294" w:rsidRPr="002E0529" w:rsidRDefault="00411EA6" w:rsidP="00411EA6">
            <w:pPr>
              <w:pStyle w:val="2a"/>
              <w:jc w:val="right"/>
              <w:rPr>
                <w:rFonts w:ascii="Times New Roman" w:hAnsi="Times New Roman" w:cs="Times New Roman"/>
                <w:bCs/>
                <w:sz w:val="24"/>
                <w:szCs w:val="24"/>
              </w:rPr>
            </w:pPr>
            <w:r>
              <w:rPr>
                <w:rFonts w:ascii="Times New Roman" w:hAnsi="Times New Roman" w:cs="Times New Roman"/>
                <w:bCs/>
                <w:sz w:val="24"/>
                <w:szCs w:val="24"/>
              </w:rPr>
              <w:t>125</w:t>
            </w:r>
            <w:r w:rsidR="004E6294">
              <w:rPr>
                <w:rFonts w:ascii="Times New Roman" w:hAnsi="Times New Roman" w:cs="Times New Roman"/>
                <w:bCs/>
                <w:sz w:val="24"/>
                <w:szCs w:val="24"/>
              </w:rPr>
              <w:t>,</w:t>
            </w:r>
            <w:r>
              <w:rPr>
                <w:rFonts w:ascii="Times New Roman" w:hAnsi="Times New Roman" w:cs="Times New Roman"/>
                <w:bCs/>
                <w:sz w:val="24"/>
                <w:szCs w:val="24"/>
              </w:rPr>
              <w:t>7</w:t>
            </w:r>
          </w:p>
        </w:tc>
      </w:tr>
      <w:tr w:rsidR="00B80B73" w:rsidRPr="00E4787C" w:rsidTr="00B07130">
        <w:trPr>
          <w:trHeight w:val="263"/>
        </w:trPr>
        <w:tc>
          <w:tcPr>
            <w:tcW w:w="2864" w:type="dxa"/>
            <w:shd w:val="clear" w:color="auto" w:fill="auto"/>
          </w:tcPr>
          <w:p w:rsidR="00B80B73" w:rsidRPr="009744BC" w:rsidRDefault="00A8364B" w:rsidP="00B07130">
            <w:pPr>
              <w:pStyle w:val="2a"/>
              <w:rPr>
                <w:rFonts w:ascii="Times New Roman" w:hAnsi="Times New Roman" w:cs="Times New Roman"/>
                <w:sz w:val="24"/>
                <w:szCs w:val="24"/>
              </w:rPr>
            </w:pPr>
            <w:r w:rsidRPr="00B07130">
              <w:rPr>
                <w:rFonts w:ascii="Times New Roman" w:hAnsi="Times New Roman" w:cs="Times New Roman"/>
                <w:sz w:val="24"/>
                <w:szCs w:val="24"/>
              </w:rPr>
              <w:t xml:space="preserve">Штрафы, пени, санкции, взыскания, налагаемые госучреждениями, финансируемыми из госбюджета, а также содержащимися и финансируемыми из бюджета (сметы расходов) Национального Банка РК, за исключением </w:t>
            </w:r>
            <w:r w:rsidRPr="00B07130">
              <w:rPr>
                <w:rFonts w:ascii="Times New Roman" w:hAnsi="Times New Roman" w:cs="Times New Roman"/>
                <w:sz w:val="24"/>
                <w:szCs w:val="24"/>
              </w:rPr>
              <w:lastRenderedPageBreak/>
              <w:t>поступлений от организаций нефтяного сектора</w:t>
            </w:r>
          </w:p>
        </w:tc>
        <w:tc>
          <w:tcPr>
            <w:tcW w:w="1276" w:type="dxa"/>
            <w:shd w:val="clear" w:color="auto" w:fill="auto"/>
            <w:vAlign w:val="center"/>
          </w:tcPr>
          <w:p w:rsidR="00B80B73" w:rsidRPr="009744BC" w:rsidRDefault="004E6294" w:rsidP="00B07130">
            <w:pPr>
              <w:pStyle w:val="2a"/>
              <w:jc w:val="right"/>
              <w:rPr>
                <w:rFonts w:ascii="Times New Roman" w:hAnsi="Times New Roman" w:cs="Times New Roman"/>
                <w:bCs/>
                <w:sz w:val="24"/>
                <w:szCs w:val="24"/>
                <w:lang w:val="kk-KZ"/>
              </w:rPr>
            </w:pPr>
            <w:r>
              <w:rPr>
                <w:rFonts w:ascii="Times New Roman" w:hAnsi="Times New Roman" w:cs="Times New Roman"/>
                <w:bCs/>
                <w:sz w:val="24"/>
                <w:szCs w:val="24"/>
              </w:rPr>
              <w:lastRenderedPageBreak/>
              <w:t>1 332,9</w:t>
            </w:r>
          </w:p>
        </w:tc>
        <w:tc>
          <w:tcPr>
            <w:tcW w:w="1134" w:type="dxa"/>
            <w:vAlign w:val="center"/>
          </w:tcPr>
          <w:p w:rsidR="00B80B73" w:rsidRPr="009744BC" w:rsidRDefault="00D80F07"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1 50</w:t>
            </w:r>
            <w:r w:rsidR="00A8364B">
              <w:rPr>
                <w:rFonts w:ascii="Times New Roman" w:hAnsi="Times New Roman" w:cs="Times New Roman"/>
                <w:bCs/>
                <w:sz w:val="24"/>
                <w:szCs w:val="24"/>
              </w:rPr>
              <w:t>0,0</w:t>
            </w:r>
          </w:p>
        </w:tc>
        <w:tc>
          <w:tcPr>
            <w:tcW w:w="1275" w:type="dxa"/>
            <w:vAlign w:val="center"/>
          </w:tcPr>
          <w:p w:rsidR="00B80B73" w:rsidRPr="009744BC" w:rsidRDefault="00A8364B" w:rsidP="00FF2D14">
            <w:pPr>
              <w:pStyle w:val="2a"/>
              <w:jc w:val="right"/>
              <w:rPr>
                <w:rFonts w:ascii="Times New Roman" w:hAnsi="Times New Roman" w:cs="Times New Roman"/>
                <w:bCs/>
                <w:sz w:val="24"/>
                <w:szCs w:val="24"/>
              </w:rPr>
            </w:pPr>
            <w:r>
              <w:rPr>
                <w:rFonts w:ascii="Times New Roman" w:hAnsi="Times New Roman" w:cs="Times New Roman"/>
                <w:bCs/>
                <w:sz w:val="24"/>
                <w:szCs w:val="24"/>
              </w:rPr>
              <w:t>1 </w:t>
            </w:r>
            <w:r w:rsidR="00D80F07">
              <w:rPr>
                <w:rFonts w:ascii="Times New Roman" w:hAnsi="Times New Roman" w:cs="Times New Roman"/>
                <w:bCs/>
                <w:sz w:val="24"/>
                <w:szCs w:val="24"/>
              </w:rPr>
              <w:t>5</w:t>
            </w:r>
            <w:r>
              <w:rPr>
                <w:rFonts w:ascii="Times New Roman" w:hAnsi="Times New Roman" w:cs="Times New Roman"/>
                <w:bCs/>
                <w:sz w:val="24"/>
                <w:szCs w:val="24"/>
              </w:rPr>
              <w:t>0</w:t>
            </w:r>
            <w:r w:rsidR="00FF2D14">
              <w:rPr>
                <w:rFonts w:ascii="Times New Roman" w:hAnsi="Times New Roman" w:cs="Times New Roman"/>
                <w:bCs/>
                <w:sz w:val="24"/>
                <w:szCs w:val="24"/>
                <w:lang w:val="kk-KZ"/>
              </w:rPr>
              <w:t>0</w:t>
            </w:r>
            <w:r>
              <w:rPr>
                <w:rFonts w:ascii="Times New Roman" w:hAnsi="Times New Roman" w:cs="Times New Roman"/>
                <w:bCs/>
                <w:sz w:val="24"/>
                <w:szCs w:val="24"/>
              </w:rPr>
              <w:t>,0</w:t>
            </w:r>
          </w:p>
        </w:tc>
        <w:tc>
          <w:tcPr>
            <w:tcW w:w="1135" w:type="dxa"/>
            <w:shd w:val="clear" w:color="auto" w:fill="auto"/>
            <w:vAlign w:val="center"/>
          </w:tcPr>
          <w:p w:rsidR="00B80B73" w:rsidRPr="00FF2D14" w:rsidRDefault="00D80F07" w:rsidP="00FF2D14">
            <w:pPr>
              <w:pStyle w:val="2a"/>
              <w:jc w:val="right"/>
              <w:rPr>
                <w:rFonts w:ascii="Times New Roman" w:hAnsi="Times New Roman" w:cs="Times New Roman"/>
                <w:bCs/>
                <w:sz w:val="24"/>
                <w:szCs w:val="24"/>
                <w:lang w:val="kk-KZ"/>
              </w:rPr>
            </w:pPr>
            <w:r>
              <w:rPr>
                <w:rFonts w:ascii="Times New Roman" w:hAnsi="Times New Roman" w:cs="Times New Roman"/>
                <w:bCs/>
                <w:sz w:val="24"/>
                <w:szCs w:val="24"/>
              </w:rPr>
              <w:t>1 </w:t>
            </w:r>
            <w:r w:rsidR="00FF2D14">
              <w:rPr>
                <w:rFonts w:ascii="Times New Roman" w:hAnsi="Times New Roman" w:cs="Times New Roman"/>
                <w:bCs/>
                <w:sz w:val="24"/>
                <w:szCs w:val="24"/>
                <w:lang w:val="kk-KZ"/>
              </w:rPr>
              <w:t>511</w:t>
            </w:r>
            <w:r>
              <w:rPr>
                <w:rFonts w:ascii="Times New Roman" w:hAnsi="Times New Roman" w:cs="Times New Roman"/>
                <w:bCs/>
                <w:sz w:val="24"/>
                <w:szCs w:val="24"/>
              </w:rPr>
              <w:t>,</w:t>
            </w:r>
            <w:r w:rsidR="00FF2D14">
              <w:rPr>
                <w:rFonts w:ascii="Times New Roman" w:hAnsi="Times New Roman" w:cs="Times New Roman"/>
                <w:bCs/>
                <w:sz w:val="24"/>
                <w:szCs w:val="24"/>
                <w:lang w:val="kk-KZ"/>
              </w:rPr>
              <w:t>6</w:t>
            </w:r>
          </w:p>
        </w:tc>
        <w:tc>
          <w:tcPr>
            <w:tcW w:w="992" w:type="dxa"/>
            <w:vAlign w:val="center"/>
          </w:tcPr>
          <w:p w:rsidR="00B80B73" w:rsidRPr="00FF2D14" w:rsidRDefault="00A8364B" w:rsidP="00FF2D14">
            <w:pPr>
              <w:pStyle w:val="2a"/>
              <w:jc w:val="right"/>
              <w:rPr>
                <w:rFonts w:ascii="Times New Roman" w:hAnsi="Times New Roman" w:cs="Times New Roman"/>
                <w:bCs/>
                <w:sz w:val="24"/>
                <w:szCs w:val="24"/>
                <w:lang w:val="kk-KZ"/>
              </w:rPr>
            </w:pPr>
            <w:r>
              <w:rPr>
                <w:rFonts w:ascii="Times New Roman" w:hAnsi="Times New Roman" w:cs="Times New Roman"/>
                <w:bCs/>
                <w:sz w:val="24"/>
                <w:szCs w:val="24"/>
              </w:rPr>
              <w:t>1</w:t>
            </w:r>
            <w:r w:rsidR="00FF2D14">
              <w:rPr>
                <w:rFonts w:ascii="Times New Roman" w:hAnsi="Times New Roman" w:cs="Times New Roman"/>
                <w:bCs/>
                <w:sz w:val="24"/>
                <w:szCs w:val="24"/>
                <w:lang w:val="kk-KZ"/>
              </w:rPr>
              <w:t>00</w:t>
            </w:r>
            <w:r>
              <w:rPr>
                <w:rFonts w:ascii="Times New Roman" w:hAnsi="Times New Roman" w:cs="Times New Roman"/>
                <w:bCs/>
                <w:sz w:val="24"/>
                <w:szCs w:val="24"/>
              </w:rPr>
              <w:t>,</w:t>
            </w:r>
            <w:r w:rsidR="00FF2D14">
              <w:rPr>
                <w:rFonts w:ascii="Times New Roman" w:hAnsi="Times New Roman" w:cs="Times New Roman"/>
                <w:bCs/>
                <w:sz w:val="24"/>
                <w:szCs w:val="24"/>
                <w:lang w:val="kk-KZ"/>
              </w:rPr>
              <w:t>8</w:t>
            </w:r>
          </w:p>
        </w:tc>
        <w:tc>
          <w:tcPr>
            <w:tcW w:w="1102" w:type="dxa"/>
            <w:shd w:val="clear" w:color="auto" w:fill="auto"/>
            <w:vAlign w:val="center"/>
          </w:tcPr>
          <w:p w:rsidR="00B80B73" w:rsidRPr="00FF2D14" w:rsidRDefault="00D80F07" w:rsidP="00FF2D14">
            <w:pPr>
              <w:pStyle w:val="2a"/>
              <w:jc w:val="right"/>
              <w:rPr>
                <w:rFonts w:ascii="Times New Roman" w:hAnsi="Times New Roman" w:cs="Times New Roman"/>
                <w:bCs/>
                <w:sz w:val="24"/>
                <w:szCs w:val="24"/>
                <w:lang w:val="kk-KZ"/>
              </w:rPr>
            </w:pPr>
            <w:r>
              <w:rPr>
                <w:rFonts w:ascii="Times New Roman" w:hAnsi="Times New Roman" w:cs="Times New Roman"/>
                <w:bCs/>
                <w:sz w:val="24"/>
                <w:szCs w:val="24"/>
              </w:rPr>
              <w:t>1</w:t>
            </w:r>
            <w:r w:rsidR="00FF2D14">
              <w:rPr>
                <w:rFonts w:ascii="Times New Roman" w:hAnsi="Times New Roman" w:cs="Times New Roman"/>
                <w:bCs/>
                <w:sz w:val="24"/>
                <w:szCs w:val="24"/>
                <w:lang w:val="kk-KZ"/>
              </w:rPr>
              <w:t>13</w:t>
            </w:r>
            <w:r w:rsidR="00516C24">
              <w:rPr>
                <w:rFonts w:ascii="Times New Roman" w:hAnsi="Times New Roman" w:cs="Times New Roman"/>
                <w:bCs/>
                <w:sz w:val="24"/>
                <w:szCs w:val="24"/>
              </w:rPr>
              <w:t>,</w:t>
            </w:r>
            <w:r w:rsidR="00FF2D14">
              <w:rPr>
                <w:rFonts w:ascii="Times New Roman" w:hAnsi="Times New Roman" w:cs="Times New Roman"/>
                <w:bCs/>
                <w:sz w:val="24"/>
                <w:szCs w:val="24"/>
                <w:lang w:val="kk-KZ"/>
              </w:rPr>
              <w:t>4</w:t>
            </w:r>
          </w:p>
        </w:tc>
      </w:tr>
      <w:tr w:rsidR="00E4787C" w:rsidRPr="00E4787C" w:rsidTr="00B07130">
        <w:trPr>
          <w:trHeight w:val="416"/>
        </w:trPr>
        <w:tc>
          <w:tcPr>
            <w:tcW w:w="2864" w:type="dxa"/>
            <w:shd w:val="clear" w:color="auto" w:fill="auto"/>
          </w:tcPr>
          <w:p w:rsidR="00E4787C" w:rsidRPr="00B07130" w:rsidRDefault="00A8364B" w:rsidP="00B07130">
            <w:pPr>
              <w:pStyle w:val="2a"/>
              <w:rPr>
                <w:rFonts w:ascii="Times New Roman" w:hAnsi="Times New Roman" w:cs="Times New Roman"/>
                <w:sz w:val="24"/>
                <w:szCs w:val="24"/>
              </w:rPr>
            </w:pPr>
            <w:r w:rsidRPr="00B07130">
              <w:rPr>
                <w:rFonts w:ascii="Times New Roman" w:hAnsi="Times New Roman" w:cs="Times New Roman"/>
                <w:sz w:val="24"/>
                <w:szCs w:val="24"/>
              </w:rPr>
              <w:lastRenderedPageBreak/>
              <w:t>Прочие неналоговые поступления</w:t>
            </w:r>
          </w:p>
        </w:tc>
        <w:tc>
          <w:tcPr>
            <w:tcW w:w="1276" w:type="dxa"/>
            <w:shd w:val="clear" w:color="auto" w:fill="auto"/>
            <w:vAlign w:val="center"/>
          </w:tcPr>
          <w:p w:rsidR="00E4787C" w:rsidRPr="00A8364B" w:rsidRDefault="004E6294" w:rsidP="00B07130">
            <w:pPr>
              <w:pStyle w:val="2a"/>
              <w:jc w:val="right"/>
              <w:rPr>
                <w:rFonts w:ascii="Times New Roman" w:hAnsi="Times New Roman" w:cs="Times New Roman"/>
                <w:sz w:val="24"/>
                <w:szCs w:val="24"/>
                <w:lang w:val="kk-KZ"/>
              </w:rPr>
            </w:pPr>
            <w:r w:rsidRPr="00A8364B">
              <w:rPr>
                <w:rFonts w:ascii="Times New Roman" w:hAnsi="Times New Roman" w:cs="Times New Roman"/>
                <w:sz w:val="24"/>
                <w:szCs w:val="24"/>
              </w:rPr>
              <w:t>2 277,0</w:t>
            </w:r>
          </w:p>
        </w:tc>
        <w:tc>
          <w:tcPr>
            <w:tcW w:w="1134" w:type="dxa"/>
            <w:vAlign w:val="center"/>
          </w:tcPr>
          <w:p w:rsidR="00E4787C" w:rsidRPr="00A8364B" w:rsidRDefault="00D80F07" w:rsidP="00D80F07">
            <w:pPr>
              <w:pStyle w:val="2a"/>
              <w:jc w:val="right"/>
              <w:rPr>
                <w:rFonts w:ascii="Times New Roman" w:hAnsi="Times New Roman" w:cs="Times New Roman"/>
                <w:sz w:val="24"/>
                <w:szCs w:val="24"/>
              </w:rPr>
            </w:pPr>
            <w:r>
              <w:rPr>
                <w:rFonts w:ascii="Times New Roman" w:hAnsi="Times New Roman" w:cs="Times New Roman"/>
                <w:sz w:val="24"/>
                <w:szCs w:val="24"/>
              </w:rPr>
              <w:t>1</w:t>
            </w:r>
            <w:r w:rsidR="00A8364B" w:rsidRPr="00A8364B">
              <w:rPr>
                <w:rFonts w:ascii="Times New Roman" w:hAnsi="Times New Roman" w:cs="Times New Roman"/>
                <w:sz w:val="24"/>
                <w:szCs w:val="24"/>
              </w:rPr>
              <w:t> 5</w:t>
            </w:r>
            <w:r>
              <w:rPr>
                <w:rFonts w:ascii="Times New Roman" w:hAnsi="Times New Roman" w:cs="Times New Roman"/>
                <w:sz w:val="24"/>
                <w:szCs w:val="24"/>
              </w:rPr>
              <w:t>00</w:t>
            </w:r>
            <w:r w:rsidR="00A8364B" w:rsidRPr="00A8364B">
              <w:rPr>
                <w:rFonts w:ascii="Times New Roman" w:hAnsi="Times New Roman" w:cs="Times New Roman"/>
                <w:sz w:val="24"/>
                <w:szCs w:val="24"/>
              </w:rPr>
              <w:t>,0</w:t>
            </w:r>
          </w:p>
        </w:tc>
        <w:tc>
          <w:tcPr>
            <w:tcW w:w="1275" w:type="dxa"/>
            <w:vAlign w:val="center"/>
          </w:tcPr>
          <w:p w:rsidR="00E4787C" w:rsidRPr="00A8364B" w:rsidRDefault="00D80F07" w:rsidP="00D80F07">
            <w:pPr>
              <w:pStyle w:val="2a"/>
              <w:jc w:val="right"/>
              <w:rPr>
                <w:rFonts w:ascii="Times New Roman" w:hAnsi="Times New Roman" w:cs="Times New Roman"/>
                <w:sz w:val="24"/>
                <w:szCs w:val="24"/>
              </w:rPr>
            </w:pPr>
            <w:r>
              <w:rPr>
                <w:rFonts w:ascii="Times New Roman" w:hAnsi="Times New Roman" w:cs="Times New Roman"/>
                <w:sz w:val="24"/>
                <w:szCs w:val="24"/>
              </w:rPr>
              <w:t>5</w:t>
            </w:r>
            <w:r w:rsidR="00A8364B" w:rsidRPr="00A8364B">
              <w:rPr>
                <w:rFonts w:ascii="Times New Roman" w:hAnsi="Times New Roman" w:cs="Times New Roman"/>
                <w:sz w:val="24"/>
                <w:szCs w:val="24"/>
              </w:rPr>
              <w:t> </w:t>
            </w:r>
            <w:r>
              <w:rPr>
                <w:rFonts w:ascii="Times New Roman" w:hAnsi="Times New Roman" w:cs="Times New Roman"/>
                <w:sz w:val="24"/>
                <w:szCs w:val="24"/>
              </w:rPr>
              <w:t>647</w:t>
            </w:r>
            <w:r w:rsidR="00A8364B" w:rsidRPr="00A8364B">
              <w:rPr>
                <w:rFonts w:ascii="Times New Roman" w:hAnsi="Times New Roman" w:cs="Times New Roman"/>
                <w:sz w:val="24"/>
                <w:szCs w:val="24"/>
              </w:rPr>
              <w:t>,0</w:t>
            </w:r>
          </w:p>
        </w:tc>
        <w:tc>
          <w:tcPr>
            <w:tcW w:w="1135" w:type="dxa"/>
            <w:shd w:val="clear" w:color="auto" w:fill="auto"/>
            <w:vAlign w:val="center"/>
          </w:tcPr>
          <w:p w:rsidR="00E4787C" w:rsidRPr="00A8364B" w:rsidRDefault="00D80F07" w:rsidP="00B07130">
            <w:pPr>
              <w:pStyle w:val="2a"/>
              <w:jc w:val="right"/>
              <w:rPr>
                <w:rFonts w:ascii="Times New Roman" w:hAnsi="Times New Roman" w:cs="Times New Roman"/>
                <w:sz w:val="24"/>
                <w:szCs w:val="24"/>
              </w:rPr>
            </w:pPr>
            <w:r>
              <w:rPr>
                <w:rFonts w:ascii="Times New Roman" w:hAnsi="Times New Roman" w:cs="Times New Roman"/>
                <w:sz w:val="24"/>
                <w:szCs w:val="24"/>
              </w:rPr>
              <w:t>5 876,8</w:t>
            </w:r>
          </w:p>
        </w:tc>
        <w:tc>
          <w:tcPr>
            <w:tcW w:w="992" w:type="dxa"/>
            <w:vAlign w:val="center"/>
          </w:tcPr>
          <w:p w:rsidR="00E4787C" w:rsidRPr="00A8364B" w:rsidRDefault="00A8364B" w:rsidP="00D80F07">
            <w:pPr>
              <w:pStyle w:val="2a"/>
              <w:jc w:val="right"/>
              <w:rPr>
                <w:rFonts w:ascii="Times New Roman" w:hAnsi="Times New Roman" w:cs="Times New Roman"/>
                <w:bCs/>
                <w:sz w:val="24"/>
                <w:szCs w:val="24"/>
              </w:rPr>
            </w:pPr>
            <w:r w:rsidRPr="00A8364B">
              <w:rPr>
                <w:rFonts w:ascii="Times New Roman" w:hAnsi="Times New Roman" w:cs="Times New Roman"/>
                <w:bCs/>
                <w:sz w:val="24"/>
                <w:szCs w:val="24"/>
              </w:rPr>
              <w:t>1</w:t>
            </w:r>
            <w:r w:rsidR="00D80F07">
              <w:rPr>
                <w:rFonts w:ascii="Times New Roman" w:hAnsi="Times New Roman" w:cs="Times New Roman"/>
                <w:bCs/>
                <w:sz w:val="24"/>
                <w:szCs w:val="24"/>
              </w:rPr>
              <w:t>0</w:t>
            </w:r>
            <w:r w:rsidRPr="00A8364B">
              <w:rPr>
                <w:rFonts w:ascii="Times New Roman" w:hAnsi="Times New Roman" w:cs="Times New Roman"/>
                <w:bCs/>
                <w:sz w:val="24"/>
                <w:szCs w:val="24"/>
              </w:rPr>
              <w:t>4,</w:t>
            </w:r>
            <w:r w:rsidR="00D80F07">
              <w:rPr>
                <w:rFonts w:ascii="Times New Roman" w:hAnsi="Times New Roman" w:cs="Times New Roman"/>
                <w:bCs/>
                <w:sz w:val="24"/>
                <w:szCs w:val="24"/>
              </w:rPr>
              <w:t>1</w:t>
            </w:r>
          </w:p>
        </w:tc>
        <w:tc>
          <w:tcPr>
            <w:tcW w:w="1102" w:type="dxa"/>
            <w:shd w:val="clear" w:color="auto" w:fill="auto"/>
            <w:vAlign w:val="center"/>
          </w:tcPr>
          <w:p w:rsidR="00E4787C" w:rsidRPr="00A8364B" w:rsidRDefault="00D80F07" w:rsidP="00B07130">
            <w:pPr>
              <w:pStyle w:val="2a"/>
              <w:jc w:val="right"/>
              <w:rPr>
                <w:rFonts w:ascii="Times New Roman" w:hAnsi="Times New Roman" w:cs="Times New Roman"/>
                <w:bCs/>
                <w:sz w:val="24"/>
                <w:szCs w:val="24"/>
              </w:rPr>
            </w:pPr>
            <w:r>
              <w:rPr>
                <w:rFonts w:ascii="Times New Roman" w:hAnsi="Times New Roman" w:cs="Times New Roman"/>
                <w:bCs/>
                <w:sz w:val="24"/>
                <w:szCs w:val="24"/>
              </w:rPr>
              <w:t>258</w:t>
            </w:r>
            <w:r w:rsidR="00516C24">
              <w:rPr>
                <w:rFonts w:ascii="Times New Roman" w:hAnsi="Times New Roman" w:cs="Times New Roman"/>
                <w:bCs/>
                <w:sz w:val="24"/>
                <w:szCs w:val="24"/>
              </w:rPr>
              <w:t>,1</w:t>
            </w:r>
          </w:p>
        </w:tc>
      </w:tr>
    </w:tbl>
    <w:p w:rsidR="00A8364B" w:rsidRDefault="00A8364B" w:rsidP="00B70502">
      <w:pPr>
        <w:pStyle w:val="2a"/>
        <w:ind w:firstLine="708"/>
        <w:jc w:val="both"/>
        <w:rPr>
          <w:rFonts w:ascii="Times New Roman" w:hAnsi="Times New Roman" w:cs="Times New Roman"/>
          <w:sz w:val="28"/>
          <w:szCs w:val="28"/>
          <w:highlight w:val="yellow"/>
        </w:rPr>
      </w:pPr>
    </w:p>
    <w:p w:rsidR="00CA674B" w:rsidRPr="00663C2A" w:rsidRDefault="00CA674B" w:rsidP="00CA674B">
      <w:pPr>
        <w:spacing w:after="0" w:line="240" w:lineRule="auto"/>
        <w:ind w:firstLine="708"/>
        <w:jc w:val="both"/>
        <w:rPr>
          <w:rFonts w:ascii="Times New Roman" w:eastAsia="Times New Roman" w:hAnsi="Times New Roman" w:cs="Times New Roman"/>
          <w:i/>
          <w:sz w:val="28"/>
          <w:szCs w:val="28"/>
          <w:lang w:eastAsia="ru-RU"/>
        </w:rPr>
      </w:pPr>
      <w:r w:rsidRPr="0090263D">
        <w:rPr>
          <w:rFonts w:ascii="Times New Roman" w:eastAsia="Times New Roman" w:hAnsi="Times New Roman" w:cs="Times New Roman"/>
          <w:i/>
          <w:sz w:val="28"/>
          <w:szCs w:val="28"/>
          <w:lang w:eastAsia="ar-SA"/>
        </w:rPr>
        <w:t>По перевыполнению</w:t>
      </w:r>
      <w:r w:rsidR="00567284">
        <w:rPr>
          <w:rFonts w:ascii="Times New Roman" w:eastAsia="Times New Roman" w:hAnsi="Times New Roman" w:cs="Times New Roman"/>
          <w:i/>
          <w:sz w:val="28"/>
          <w:szCs w:val="28"/>
          <w:lang w:val="kk-KZ" w:eastAsia="ar-SA"/>
        </w:rPr>
        <w:t xml:space="preserve"> и невыполнению</w:t>
      </w:r>
      <w:r w:rsidRPr="0090263D">
        <w:rPr>
          <w:rFonts w:ascii="Times New Roman" w:eastAsia="Times New Roman" w:hAnsi="Times New Roman" w:cs="Times New Roman"/>
          <w:i/>
          <w:sz w:val="28"/>
          <w:szCs w:val="28"/>
          <w:lang w:eastAsia="ar-SA"/>
        </w:rPr>
        <w:t xml:space="preserve"> плановых показателей</w:t>
      </w:r>
      <w:r w:rsidRPr="0090263D">
        <w:rPr>
          <w:rFonts w:ascii="Times New Roman" w:eastAsia="Times New Roman" w:hAnsi="Times New Roman" w:cs="Times New Roman"/>
          <w:i/>
          <w:sz w:val="28"/>
          <w:szCs w:val="28"/>
          <w:lang w:eastAsia="ru-RU"/>
        </w:rPr>
        <w:t>:</w:t>
      </w:r>
    </w:p>
    <w:p w:rsidR="00E75F62" w:rsidRPr="00E72010" w:rsidRDefault="00E75F62" w:rsidP="00663C2A">
      <w:pPr>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eastAsia="ar-SA"/>
        </w:rPr>
        <w:t>По коду 2015</w:t>
      </w:r>
      <w:r w:rsidRPr="00663C2A">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val="kk-KZ" w:eastAsia="ar-SA"/>
        </w:rPr>
        <w:t>8</w:t>
      </w:r>
      <w:r w:rsidRPr="00663C2A">
        <w:rPr>
          <w:rFonts w:ascii="Times New Roman" w:eastAsia="Times New Roman" w:hAnsi="Times New Roman" w:cs="Times New Roman"/>
          <w:sz w:val="28"/>
          <w:szCs w:val="28"/>
          <w:lang w:eastAsia="ar-SA"/>
        </w:rPr>
        <w:t xml:space="preserve"> «</w:t>
      </w:r>
      <w:r w:rsidR="00E72010" w:rsidRPr="00E72010">
        <w:rPr>
          <w:rFonts w:ascii="Times New Roman" w:eastAsia="Times New Roman" w:hAnsi="Times New Roman" w:cs="Times New Roman"/>
          <w:sz w:val="28"/>
          <w:szCs w:val="28"/>
          <w:lang w:eastAsia="ar-SA"/>
        </w:rPr>
        <w:t>Доходы от аренды имущества коммун. собственности района</w:t>
      </w:r>
      <w:r w:rsidR="00E72010">
        <w:rPr>
          <w:rFonts w:ascii="Times New Roman" w:eastAsia="Times New Roman" w:hAnsi="Times New Roman" w:cs="Times New Roman"/>
          <w:sz w:val="28"/>
          <w:szCs w:val="28"/>
          <w:lang w:val="kk-KZ" w:eastAsia="ar-SA"/>
        </w:rPr>
        <w:t xml:space="preserve"> </w:t>
      </w:r>
      <w:r w:rsidR="00E72010" w:rsidRPr="00E72010">
        <w:rPr>
          <w:rFonts w:ascii="Times New Roman" w:eastAsia="Times New Roman" w:hAnsi="Times New Roman" w:cs="Times New Roman"/>
          <w:sz w:val="28"/>
          <w:szCs w:val="28"/>
          <w:lang w:eastAsia="ar-SA"/>
        </w:rPr>
        <w:t>за искл. доходов от аренды имущества ком. собствен.района (город обл. знач.), наход. в управлении акимов города районного значения,</w:t>
      </w:r>
      <w:r w:rsidR="00F96C8D">
        <w:rPr>
          <w:rFonts w:ascii="Times New Roman" w:eastAsia="Times New Roman" w:hAnsi="Times New Roman" w:cs="Times New Roman"/>
          <w:sz w:val="28"/>
          <w:szCs w:val="28"/>
          <w:lang w:eastAsia="ar-SA"/>
        </w:rPr>
        <w:t xml:space="preserve"> </w:t>
      </w:r>
      <w:r w:rsidR="00E72010" w:rsidRPr="00E72010">
        <w:rPr>
          <w:rFonts w:ascii="Times New Roman" w:eastAsia="Times New Roman" w:hAnsi="Times New Roman" w:cs="Times New Roman"/>
          <w:sz w:val="28"/>
          <w:szCs w:val="28"/>
          <w:lang w:eastAsia="ar-SA"/>
        </w:rPr>
        <w:t>села,</w:t>
      </w:r>
      <w:r w:rsidR="00F96C8D">
        <w:rPr>
          <w:rFonts w:ascii="Times New Roman" w:eastAsia="Times New Roman" w:hAnsi="Times New Roman" w:cs="Times New Roman"/>
          <w:sz w:val="28"/>
          <w:szCs w:val="28"/>
          <w:lang w:eastAsia="ar-SA"/>
        </w:rPr>
        <w:t xml:space="preserve"> </w:t>
      </w:r>
      <w:r w:rsidR="00E72010" w:rsidRPr="00E72010">
        <w:rPr>
          <w:rFonts w:ascii="Times New Roman" w:eastAsia="Times New Roman" w:hAnsi="Times New Roman" w:cs="Times New Roman"/>
          <w:sz w:val="28"/>
          <w:szCs w:val="28"/>
          <w:lang w:eastAsia="ar-SA"/>
        </w:rPr>
        <w:t>поселка,</w:t>
      </w:r>
      <w:r w:rsidR="00F96C8D">
        <w:rPr>
          <w:rFonts w:ascii="Times New Roman" w:eastAsia="Times New Roman" w:hAnsi="Times New Roman" w:cs="Times New Roman"/>
          <w:sz w:val="28"/>
          <w:szCs w:val="28"/>
          <w:lang w:eastAsia="ar-SA"/>
        </w:rPr>
        <w:t xml:space="preserve"> </w:t>
      </w:r>
      <w:r w:rsidR="00E72010" w:rsidRPr="00E72010">
        <w:rPr>
          <w:rFonts w:ascii="Times New Roman" w:eastAsia="Times New Roman" w:hAnsi="Times New Roman" w:cs="Times New Roman"/>
          <w:sz w:val="28"/>
          <w:szCs w:val="28"/>
          <w:lang w:eastAsia="ar-SA"/>
        </w:rPr>
        <w:t>сельского округа</w:t>
      </w:r>
      <w:r w:rsidRPr="00663C2A">
        <w:rPr>
          <w:rFonts w:ascii="Times New Roman" w:eastAsia="Times New Roman" w:hAnsi="Times New Roman" w:cs="Times New Roman"/>
          <w:sz w:val="28"/>
          <w:szCs w:val="28"/>
          <w:lang w:eastAsia="ar-SA"/>
        </w:rPr>
        <w:t xml:space="preserve">» исполнено </w:t>
      </w:r>
      <w:r w:rsidR="00E72010">
        <w:rPr>
          <w:rFonts w:ascii="Times New Roman" w:eastAsia="Times New Roman" w:hAnsi="Times New Roman" w:cs="Times New Roman"/>
          <w:sz w:val="28"/>
          <w:szCs w:val="28"/>
          <w:lang w:val="kk-KZ" w:eastAsia="ar-SA"/>
        </w:rPr>
        <w:t>1</w:t>
      </w:r>
      <w:r w:rsidRPr="00663C2A">
        <w:rPr>
          <w:rFonts w:ascii="Times New Roman" w:eastAsia="Times New Roman" w:hAnsi="Times New Roman" w:cs="Times New Roman"/>
          <w:sz w:val="28"/>
          <w:szCs w:val="28"/>
          <w:lang w:val="kk-KZ" w:eastAsia="ar-SA"/>
        </w:rPr>
        <w:t>4</w:t>
      </w:r>
      <w:r w:rsidR="00E72010">
        <w:rPr>
          <w:rFonts w:ascii="Times New Roman" w:eastAsia="Times New Roman" w:hAnsi="Times New Roman" w:cs="Times New Roman"/>
          <w:sz w:val="28"/>
          <w:szCs w:val="28"/>
          <w:lang w:val="kk-KZ" w:eastAsia="ar-SA"/>
        </w:rPr>
        <w:t>8</w:t>
      </w:r>
      <w:r w:rsidRPr="00663C2A">
        <w:rPr>
          <w:rFonts w:ascii="Times New Roman" w:eastAsia="Times New Roman" w:hAnsi="Times New Roman" w:cs="Times New Roman"/>
          <w:sz w:val="28"/>
          <w:szCs w:val="28"/>
          <w:lang w:val="kk-KZ" w:eastAsia="ar-SA"/>
        </w:rPr>
        <w:t>,</w:t>
      </w:r>
      <w:r w:rsidR="00E72010">
        <w:rPr>
          <w:rFonts w:ascii="Times New Roman" w:eastAsia="Times New Roman" w:hAnsi="Times New Roman" w:cs="Times New Roman"/>
          <w:sz w:val="28"/>
          <w:szCs w:val="28"/>
          <w:lang w:val="kk-KZ" w:eastAsia="ar-SA"/>
        </w:rPr>
        <w:t>7</w:t>
      </w:r>
      <w:r w:rsidRPr="00663C2A">
        <w:rPr>
          <w:rFonts w:ascii="Times New Roman" w:eastAsia="Times New Roman" w:hAnsi="Times New Roman" w:cs="Times New Roman"/>
          <w:sz w:val="28"/>
          <w:szCs w:val="28"/>
          <w:lang w:eastAsia="ar-SA"/>
        </w:rPr>
        <w:t xml:space="preserve"> тыс.</w:t>
      </w:r>
      <w:r>
        <w:rPr>
          <w:rFonts w:ascii="Times New Roman" w:eastAsia="Times New Roman" w:hAnsi="Times New Roman" w:cs="Times New Roman"/>
          <w:sz w:val="28"/>
          <w:szCs w:val="28"/>
          <w:lang w:eastAsia="ar-SA"/>
        </w:rPr>
        <w:t xml:space="preserve"> </w:t>
      </w:r>
      <w:r w:rsidR="00E72010">
        <w:rPr>
          <w:rFonts w:ascii="Times New Roman" w:eastAsia="Times New Roman" w:hAnsi="Times New Roman" w:cs="Times New Roman"/>
          <w:sz w:val="28"/>
          <w:szCs w:val="28"/>
          <w:lang w:eastAsia="ar-SA"/>
        </w:rPr>
        <w:t>тенге</w:t>
      </w:r>
      <w:r w:rsidR="00E72010">
        <w:rPr>
          <w:rFonts w:ascii="Times New Roman" w:eastAsia="Times New Roman" w:hAnsi="Times New Roman" w:cs="Times New Roman"/>
          <w:sz w:val="28"/>
          <w:szCs w:val="28"/>
          <w:lang w:val="kk-KZ" w:eastAsia="ar-SA"/>
        </w:rPr>
        <w:t>. Поступление сумм сложилось по факту зачисления.</w:t>
      </w:r>
    </w:p>
    <w:p w:rsidR="002146DD" w:rsidRDefault="002146DD"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 xml:space="preserve">По коду 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исполнено </w:t>
      </w:r>
      <w:r w:rsidR="006C3049">
        <w:rPr>
          <w:rFonts w:ascii="Times New Roman" w:eastAsia="Times New Roman" w:hAnsi="Times New Roman" w:cs="Times New Roman"/>
          <w:sz w:val="28"/>
          <w:szCs w:val="28"/>
          <w:lang w:val="kk-KZ" w:eastAsia="ar-SA"/>
        </w:rPr>
        <w:t>7</w:t>
      </w:r>
      <w:r w:rsidRPr="00663C2A">
        <w:rPr>
          <w:rFonts w:ascii="Times New Roman" w:eastAsia="Times New Roman" w:hAnsi="Times New Roman" w:cs="Times New Roman"/>
          <w:sz w:val="28"/>
          <w:szCs w:val="28"/>
          <w:lang w:val="kk-KZ" w:eastAsia="ar-SA"/>
        </w:rPr>
        <w:t xml:space="preserve"> </w:t>
      </w:r>
      <w:r w:rsidR="006C3049">
        <w:rPr>
          <w:rFonts w:ascii="Times New Roman" w:eastAsia="Times New Roman" w:hAnsi="Times New Roman" w:cs="Times New Roman"/>
          <w:sz w:val="28"/>
          <w:szCs w:val="28"/>
          <w:lang w:val="kk-KZ" w:eastAsia="ar-SA"/>
        </w:rPr>
        <w:t>436</w:t>
      </w:r>
      <w:r w:rsidRPr="00663C2A">
        <w:rPr>
          <w:rFonts w:ascii="Times New Roman" w:eastAsia="Times New Roman" w:hAnsi="Times New Roman" w:cs="Times New Roman"/>
          <w:sz w:val="28"/>
          <w:szCs w:val="28"/>
          <w:lang w:val="kk-KZ" w:eastAsia="ar-SA"/>
        </w:rPr>
        <w:t>,</w:t>
      </w:r>
      <w:r w:rsidR="006C3049">
        <w:rPr>
          <w:rFonts w:ascii="Times New Roman" w:eastAsia="Times New Roman" w:hAnsi="Times New Roman" w:cs="Times New Roman"/>
          <w:sz w:val="28"/>
          <w:szCs w:val="28"/>
          <w:lang w:val="kk-KZ" w:eastAsia="ar-SA"/>
        </w:rPr>
        <w:t>0</w:t>
      </w:r>
      <w:r w:rsidRPr="00663C2A">
        <w:rPr>
          <w:rFonts w:ascii="Times New Roman" w:eastAsia="Times New Roman" w:hAnsi="Times New Roman" w:cs="Times New Roman"/>
          <w:sz w:val="28"/>
          <w:szCs w:val="28"/>
          <w:lang w:val="kk-KZ" w:eastAsia="ar-SA"/>
        </w:rPr>
        <w:t xml:space="preserve"> тыс.тенге или 10</w:t>
      </w:r>
      <w:r w:rsidR="006C3049">
        <w:rPr>
          <w:rFonts w:ascii="Times New Roman" w:eastAsia="Times New Roman" w:hAnsi="Times New Roman" w:cs="Times New Roman"/>
          <w:sz w:val="28"/>
          <w:szCs w:val="28"/>
          <w:lang w:val="kk-KZ" w:eastAsia="ar-SA"/>
        </w:rPr>
        <w:t>6</w:t>
      </w:r>
      <w:r w:rsidRPr="00663C2A">
        <w:rPr>
          <w:rFonts w:ascii="Times New Roman" w:eastAsia="Times New Roman" w:hAnsi="Times New Roman" w:cs="Times New Roman"/>
          <w:sz w:val="28"/>
          <w:szCs w:val="28"/>
          <w:lang w:val="kk-KZ" w:eastAsia="ar-SA"/>
        </w:rPr>
        <w:t>,</w:t>
      </w:r>
      <w:r w:rsidR="006C3049">
        <w:rPr>
          <w:rFonts w:ascii="Times New Roman" w:eastAsia="Times New Roman" w:hAnsi="Times New Roman" w:cs="Times New Roman"/>
          <w:sz w:val="28"/>
          <w:szCs w:val="28"/>
          <w:lang w:val="kk-KZ" w:eastAsia="ar-SA"/>
        </w:rPr>
        <w:t>2</w:t>
      </w:r>
      <w:r>
        <w:rPr>
          <w:rFonts w:ascii="Times New Roman" w:eastAsia="Times New Roman" w:hAnsi="Times New Roman" w:cs="Times New Roman"/>
          <w:sz w:val="28"/>
          <w:szCs w:val="28"/>
          <w:lang w:val="kk-KZ" w:eastAsia="ar-SA"/>
        </w:rPr>
        <w:t xml:space="preserve"> </w:t>
      </w:r>
      <w:r w:rsidRPr="00663C2A">
        <w:rPr>
          <w:rFonts w:ascii="Times New Roman" w:eastAsia="Times New Roman" w:hAnsi="Times New Roman" w:cs="Times New Roman"/>
          <w:sz w:val="28"/>
          <w:szCs w:val="28"/>
          <w:lang w:val="kk-KZ" w:eastAsia="ar-SA"/>
        </w:rPr>
        <w:t xml:space="preserve">%. Незначительное увеличение суммы платы от плательщиков за аренду жилищного фонда в связи с уплатой задолженности за прошлый год.                     </w:t>
      </w:r>
    </w:p>
    <w:p w:rsidR="00663C2A" w:rsidRPr="00663C2A" w:rsidRDefault="004C2A90" w:rsidP="00663C2A">
      <w:pPr>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eastAsia="ar-SA"/>
        </w:rPr>
        <w:t>По коду 2015</w:t>
      </w:r>
      <w:r w:rsidR="00CA674B">
        <w:rPr>
          <w:rFonts w:ascii="Times New Roman" w:eastAsia="Times New Roman" w:hAnsi="Times New Roman" w:cs="Times New Roman"/>
          <w:sz w:val="28"/>
          <w:szCs w:val="28"/>
          <w:lang w:eastAsia="ar-SA"/>
        </w:rPr>
        <w:t>1</w:t>
      </w:r>
      <w:r w:rsidR="00663C2A" w:rsidRPr="00663C2A">
        <w:rPr>
          <w:rFonts w:ascii="Times New Roman" w:eastAsia="Times New Roman" w:hAnsi="Times New Roman" w:cs="Times New Roman"/>
          <w:sz w:val="28"/>
          <w:szCs w:val="28"/>
          <w:lang w:eastAsia="ar-SA"/>
        </w:rPr>
        <w:t xml:space="preserve">0 «Доходы от аренды имущества коммунальной собственности города районного значения, села, поселка, сельского округа» исполнено </w:t>
      </w:r>
      <w:r w:rsidR="006C3049">
        <w:rPr>
          <w:rFonts w:ascii="Times New Roman" w:eastAsia="Times New Roman" w:hAnsi="Times New Roman" w:cs="Times New Roman"/>
          <w:sz w:val="28"/>
          <w:szCs w:val="28"/>
          <w:lang w:val="kk-KZ" w:eastAsia="ar-SA"/>
        </w:rPr>
        <w:t>763</w:t>
      </w:r>
      <w:r w:rsidR="00663C2A" w:rsidRPr="00663C2A">
        <w:rPr>
          <w:rFonts w:ascii="Times New Roman" w:eastAsia="Times New Roman" w:hAnsi="Times New Roman" w:cs="Times New Roman"/>
          <w:sz w:val="28"/>
          <w:szCs w:val="28"/>
          <w:lang w:val="kk-KZ" w:eastAsia="ar-SA"/>
        </w:rPr>
        <w:t>,</w:t>
      </w:r>
      <w:r w:rsidR="006C3049">
        <w:rPr>
          <w:rFonts w:ascii="Times New Roman" w:eastAsia="Times New Roman" w:hAnsi="Times New Roman" w:cs="Times New Roman"/>
          <w:sz w:val="28"/>
          <w:szCs w:val="28"/>
          <w:lang w:val="kk-KZ" w:eastAsia="ar-SA"/>
        </w:rPr>
        <w:t>3</w:t>
      </w:r>
      <w:r w:rsidR="00663C2A" w:rsidRPr="00663C2A">
        <w:rPr>
          <w:rFonts w:ascii="Times New Roman" w:eastAsia="Times New Roman" w:hAnsi="Times New Roman" w:cs="Times New Roman"/>
          <w:sz w:val="28"/>
          <w:szCs w:val="28"/>
          <w:lang w:eastAsia="ar-SA"/>
        </w:rPr>
        <w:t xml:space="preserve"> тыс.</w:t>
      </w:r>
      <w:r w:rsidR="00663C2A">
        <w:rPr>
          <w:rFonts w:ascii="Times New Roman" w:eastAsia="Times New Roman" w:hAnsi="Times New Roman" w:cs="Times New Roman"/>
          <w:sz w:val="28"/>
          <w:szCs w:val="28"/>
          <w:lang w:eastAsia="ar-SA"/>
        </w:rPr>
        <w:t xml:space="preserve"> </w:t>
      </w:r>
      <w:r w:rsidR="00663C2A" w:rsidRPr="00663C2A">
        <w:rPr>
          <w:rFonts w:ascii="Times New Roman" w:eastAsia="Times New Roman" w:hAnsi="Times New Roman" w:cs="Times New Roman"/>
          <w:sz w:val="28"/>
          <w:szCs w:val="28"/>
          <w:lang w:eastAsia="ar-SA"/>
        </w:rPr>
        <w:t xml:space="preserve">тенге или </w:t>
      </w:r>
      <w:r w:rsidR="006C3049">
        <w:rPr>
          <w:rFonts w:ascii="Times New Roman" w:eastAsia="Times New Roman" w:hAnsi="Times New Roman" w:cs="Times New Roman"/>
          <w:sz w:val="28"/>
          <w:szCs w:val="28"/>
          <w:lang w:val="kk-KZ" w:eastAsia="ar-SA"/>
        </w:rPr>
        <w:t>12</w:t>
      </w:r>
      <w:r w:rsidR="00663C2A" w:rsidRPr="00663C2A">
        <w:rPr>
          <w:rFonts w:ascii="Times New Roman" w:eastAsia="Times New Roman" w:hAnsi="Times New Roman" w:cs="Times New Roman"/>
          <w:sz w:val="28"/>
          <w:szCs w:val="28"/>
          <w:lang w:eastAsia="ar-SA"/>
        </w:rPr>
        <w:t>7,</w:t>
      </w:r>
      <w:r w:rsidR="006C3049">
        <w:rPr>
          <w:rFonts w:ascii="Times New Roman" w:eastAsia="Times New Roman" w:hAnsi="Times New Roman" w:cs="Times New Roman"/>
          <w:sz w:val="28"/>
          <w:szCs w:val="28"/>
          <w:lang w:val="kk-KZ" w:eastAsia="ar-SA"/>
        </w:rPr>
        <w:t>6</w:t>
      </w:r>
      <w:r w:rsidR="00663C2A" w:rsidRPr="00663C2A">
        <w:rPr>
          <w:rFonts w:ascii="Times New Roman" w:eastAsia="Times New Roman" w:hAnsi="Times New Roman" w:cs="Times New Roman"/>
          <w:sz w:val="28"/>
          <w:szCs w:val="28"/>
          <w:lang w:eastAsia="ar-SA"/>
        </w:rPr>
        <w:t>%. У</w:t>
      </w:r>
      <w:r w:rsidR="006C3049">
        <w:rPr>
          <w:rFonts w:ascii="Times New Roman" w:eastAsia="Times New Roman" w:hAnsi="Times New Roman" w:cs="Times New Roman"/>
          <w:sz w:val="28"/>
          <w:szCs w:val="28"/>
          <w:lang w:val="kk-KZ" w:eastAsia="ar-SA"/>
        </w:rPr>
        <w:t>велич</w:t>
      </w:r>
      <w:r w:rsidR="00663C2A" w:rsidRPr="00663C2A">
        <w:rPr>
          <w:rFonts w:ascii="Times New Roman" w:eastAsia="Times New Roman" w:hAnsi="Times New Roman" w:cs="Times New Roman"/>
          <w:sz w:val="28"/>
          <w:szCs w:val="28"/>
          <w:lang w:eastAsia="ar-SA"/>
        </w:rPr>
        <w:t xml:space="preserve">ение сумм поступившей арендной платы сложилось по причине </w:t>
      </w:r>
      <w:r w:rsidR="006C3049">
        <w:rPr>
          <w:rFonts w:ascii="Times New Roman" w:eastAsia="Times New Roman" w:hAnsi="Times New Roman" w:cs="Times New Roman"/>
          <w:sz w:val="28"/>
          <w:szCs w:val="28"/>
          <w:lang w:val="kk-KZ" w:eastAsia="ar-SA"/>
        </w:rPr>
        <w:t>увелич</w:t>
      </w:r>
      <w:r w:rsidR="00663C2A" w:rsidRPr="00663C2A">
        <w:rPr>
          <w:rFonts w:ascii="Times New Roman" w:eastAsia="Times New Roman" w:hAnsi="Times New Roman" w:cs="Times New Roman"/>
          <w:sz w:val="28"/>
          <w:szCs w:val="28"/>
          <w:lang w:val="kk-KZ" w:eastAsia="ar-SA"/>
        </w:rPr>
        <w:t>ения числа ИП, арендующих помещения в сельских округах</w:t>
      </w:r>
      <w:r w:rsidR="00663C2A" w:rsidRPr="00663C2A">
        <w:rPr>
          <w:rFonts w:ascii="Times New Roman" w:eastAsia="Times New Roman" w:hAnsi="Times New Roman" w:cs="Times New Roman"/>
          <w:sz w:val="28"/>
          <w:szCs w:val="28"/>
          <w:lang w:eastAsia="ar-SA"/>
        </w:rPr>
        <w:t>.</w:t>
      </w:r>
    </w:p>
    <w:p w:rsidR="00663C2A" w:rsidRPr="00663C2A" w:rsidRDefault="00663C2A" w:rsidP="001C5E8D">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 xml:space="preserve">По коду 201706 «Вознаграждения по бюджетным кредитам, выданным из местного бюджета специализированным организациям» исполнено 39,7 тыс. тенге или </w:t>
      </w:r>
      <w:r w:rsidR="004A044C">
        <w:rPr>
          <w:rFonts w:ascii="Times New Roman" w:eastAsia="Times New Roman" w:hAnsi="Times New Roman" w:cs="Times New Roman"/>
          <w:sz w:val="28"/>
          <w:szCs w:val="28"/>
          <w:lang w:val="kk-KZ" w:eastAsia="ar-SA"/>
        </w:rPr>
        <w:t>44</w:t>
      </w:r>
      <w:r w:rsidRPr="00663C2A">
        <w:rPr>
          <w:rFonts w:ascii="Times New Roman" w:eastAsia="Times New Roman" w:hAnsi="Times New Roman" w:cs="Times New Roman"/>
          <w:sz w:val="28"/>
          <w:szCs w:val="28"/>
          <w:lang w:val="kk-KZ" w:eastAsia="ar-SA"/>
        </w:rPr>
        <w:t>,</w:t>
      </w:r>
      <w:r w:rsidR="004A044C">
        <w:rPr>
          <w:rFonts w:ascii="Times New Roman" w:eastAsia="Times New Roman" w:hAnsi="Times New Roman" w:cs="Times New Roman"/>
          <w:sz w:val="28"/>
          <w:szCs w:val="28"/>
          <w:lang w:val="kk-KZ" w:eastAsia="ar-SA"/>
        </w:rPr>
        <w:t>6</w:t>
      </w:r>
      <w:r w:rsidR="002E0529">
        <w:rPr>
          <w:rFonts w:ascii="Times New Roman" w:eastAsia="Times New Roman" w:hAnsi="Times New Roman" w:cs="Times New Roman"/>
          <w:sz w:val="28"/>
          <w:szCs w:val="28"/>
          <w:lang w:val="kk-KZ" w:eastAsia="ar-SA"/>
        </w:rPr>
        <w:t xml:space="preserve"> </w:t>
      </w:r>
      <w:r w:rsidRPr="00663C2A">
        <w:rPr>
          <w:rFonts w:ascii="Times New Roman" w:eastAsia="Times New Roman" w:hAnsi="Times New Roman" w:cs="Times New Roman"/>
          <w:sz w:val="28"/>
          <w:szCs w:val="28"/>
          <w:lang w:val="kk-KZ" w:eastAsia="ar-SA"/>
        </w:rPr>
        <w:t xml:space="preserve">%. Уменьшение сумм вознаграждений по бюджетным кредитам.                                  </w:t>
      </w:r>
    </w:p>
    <w:p w:rsidR="00663C2A" w:rsidRPr="00663C2A" w:rsidRDefault="00663C2A"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По коду 201713 «Вознаграждения по бюджетным кредитам, выданным из местного бюджета физическим лицам» исп</w:t>
      </w:r>
      <w:r w:rsidR="002E0529">
        <w:rPr>
          <w:rFonts w:ascii="Times New Roman" w:eastAsia="Times New Roman" w:hAnsi="Times New Roman" w:cs="Times New Roman"/>
          <w:sz w:val="28"/>
          <w:szCs w:val="28"/>
          <w:lang w:val="kk-KZ" w:eastAsia="ar-SA"/>
        </w:rPr>
        <w:t xml:space="preserve">олнено </w:t>
      </w:r>
      <w:r w:rsidR="004A044C">
        <w:rPr>
          <w:rFonts w:ascii="Times New Roman" w:eastAsia="Times New Roman" w:hAnsi="Times New Roman" w:cs="Times New Roman"/>
          <w:sz w:val="28"/>
          <w:szCs w:val="28"/>
          <w:lang w:val="kk-KZ" w:eastAsia="ar-SA"/>
        </w:rPr>
        <w:t>5</w:t>
      </w:r>
      <w:r w:rsidR="002E0529">
        <w:rPr>
          <w:rFonts w:ascii="Times New Roman" w:eastAsia="Times New Roman" w:hAnsi="Times New Roman" w:cs="Times New Roman"/>
          <w:sz w:val="28"/>
          <w:szCs w:val="28"/>
          <w:lang w:val="kk-KZ" w:eastAsia="ar-SA"/>
        </w:rPr>
        <w:t>7,</w:t>
      </w:r>
      <w:r w:rsidR="004A044C">
        <w:rPr>
          <w:rFonts w:ascii="Times New Roman" w:eastAsia="Times New Roman" w:hAnsi="Times New Roman" w:cs="Times New Roman"/>
          <w:sz w:val="28"/>
          <w:szCs w:val="28"/>
          <w:lang w:val="kk-KZ" w:eastAsia="ar-SA"/>
        </w:rPr>
        <w:t>0</w:t>
      </w:r>
      <w:r w:rsidR="002E0529">
        <w:rPr>
          <w:rFonts w:ascii="Times New Roman" w:eastAsia="Times New Roman" w:hAnsi="Times New Roman" w:cs="Times New Roman"/>
          <w:sz w:val="28"/>
          <w:szCs w:val="28"/>
          <w:lang w:val="kk-KZ" w:eastAsia="ar-SA"/>
        </w:rPr>
        <w:t xml:space="preserve"> тыс. тенге или </w:t>
      </w:r>
      <w:r w:rsidR="004A044C">
        <w:rPr>
          <w:rFonts w:ascii="Times New Roman" w:eastAsia="Times New Roman" w:hAnsi="Times New Roman" w:cs="Times New Roman"/>
          <w:sz w:val="28"/>
          <w:szCs w:val="28"/>
          <w:lang w:val="kk-KZ" w:eastAsia="ar-SA"/>
        </w:rPr>
        <w:t>56</w:t>
      </w:r>
      <w:r w:rsidR="002E0529">
        <w:rPr>
          <w:rFonts w:ascii="Times New Roman" w:eastAsia="Times New Roman" w:hAnsi="Times New Roman" w:cs="Times New Roman"/>
          <w:sz w:val="28"/>
          <w:szCs w:val="28"/>
          <w:lang w:val="kk-KZ" w:eastAsia="ar-SA"/>
        </w:rPr>
        <w:t>,</w:t>
      </w:r>
      <w:r w:rsidR="004A044C">
        <w:rPr>
          <w:rFonts w:ascii="Times New Roman" w:eastAsia="Times New Roman" w:hAnsi="Times New Roman" w:cs="Times New Roman"/>
          <w:sz w:val="28"/>
          <w:szCs w:val="28"/>
          <w:lang w:val="kk-KZ" w:eastAsia="ar-SA"/>
        </w:rPr>
        <w:t>5</w:t>
      </w:r>
      <w:r w:rsidR="002E0529">
        <w:rPr>
          <w:rFonts w:ascii="Times New Roman" w:eastAsia="Times New Roman" w:hAnsi="Times New Roman" w:cs="Times New Roman"/>
          <w:sz w:val="28"/>
          <w:szCs w:val="28"/>
          <w:lang w:val="kk-KZ" w:eastAsia="ar-SA"/>
        </w:rPr>
        <w:t xml:space="preserve"> </w:t>
      </w:r>
      <w:r w:rsidRPr="00663C2A">
        <w:rPr>
          <w:rFonts w:ascii="Times New Roman" w:eastAsia="Times New Roman" w:hAnsi="Times New Roman" w:cs="Times New Roman"/>
          <w:sz w:val="28"/>
          <w:szCs w:val="28"/>
          <w:lang w:val="kk-KZ" w:eastAsia="ar-SA"/>
        </w:rPr>
        <w:t>%. У</w:t>
      </w:r>
      <w:r w:rsidR="004A044C">
        <w:rPr>
          <w:rFonts w:ascii="Times New Roman" w:eastAsia="Times New Roman" w:hAnsi="Times New Roman" w:cs="Times New Roman"/>
          <w:sz w:val="28"/>
          <w:szCs w:val="28"/>
          <w:lang w:val="kk-KZ" w:eastAsia="ar-SA"/>
        </w:rPr>
        <w:t>меньш</w:t>
      </w:r>
      <w:r w:rsidRPr="00663C2A">
        <w:rPr>
          <w:rFonts w:ascii="Times New Roman" w:eastAsia="Times New Roman" w:hAnsi="Times New Roman" w:cs="Times New Roman"/>
          <w:sz w:val="28"/>
          <w:szCs w:val="28"/>
          <w:lang w:val="kk-KZ" w:eastAsia="ar-SA"/>
        </w:rPr>
        <w:t>ение сумм бюджетных кредитов.</w:t>
      </w:r>
    </w:p>
    <w:p w:rsidR="00663C2A" w:rsidRPr="00663C2A" w:rsidRDefault="00663C2A"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По коду 201910 «Плата за сервитут по земельным участкам, находящихся в коммунальной собственности» исполнено на 1</w:t>
      </w:r>
      <w:r w:rsidR="00D30147">
        <w:rPr>
          <w:rFonts w:ascii="Times New Roman" w:eastAsia="Times New Roman" w:hAnsi="Times New Roman" w:cs="Times New Roman"/>
          <w:sz w:val="28"/>
          <w:szCs w:val="28"/>
          <w:lang w:val="kk-KZ" w:eastAsia="ar-SA"/>
        </w:rPr>
        <w:t>90,6</w:t>
      </w:r>
      <w:r w:rsidRPr="00663C2A">
        <w:rPr>
          <w:rFonts w:ascii="Times New Roman" w:eastAsia="Times New Roman" w:hAnsi="Times New Roman" w:cs="Times New Roman"/>
          <w:sz w:val="28"/>
          <w:szCs w:val="28"/>
          <w:lang w:val="kk-KZ" w:eastAsia="ar-SA"/>
        </w:rPr>
        <w:t xml:space="preserve"> тыс. тенге или </w:t>
      </w:r>
      <w:r w:rsidR="00D30147">
        <w:rPr>
          <w:rFonts w:ascii="Times New Roman" w:eastAsia="Times New Roman" w:hAnsi="Times New Roman" w:cs="Times New Roman"/>
          <w:sz w:val="28"/>
          <w:szCs w:val="28"/>
          <w:lang w:val="kk-KZ" w:eastAsia="ar-SA"/>
        </w:rPr>
        <w:t>48</w:t>
      </w:r>
      <w:r w:rsidRPr="00663C2A">
        <w:rPr>
          <w:rFonts w:ascii="Times New Roman" w:eastAsia="Times New Roman" w:hAnsi="Times New Roman" w:cs="Times New Roman"/>
          <w:sz w:val="28"/>
          <w:szCs w:val="28"/>
          <w:lang w:val="kk-KZ" w:eastAsia="ar-SA"/>
        </w:rPr>
        <w:t>,</w:t>
      </w:r>
      <w:r w:rsidR="00D30147">
        <w:rPr>
          <w:rFonts w:ascii="Times New Roman" w:eastAsia="Times New Roman" w:hAnsi="Times New Roman" w:cs="Times New Roman"/>
          <w:sz w:val="28"/>
          <w:szCs w:val="28"/>
          <w:lang w:val="kk-KZ" w:eastAsia="ar-SA"/>
        </w:rPr>
        <w:t>9</w:t>
      </w:r>
      <w:r w:rsidR="002E0529">
        <w:rPr>
          <w:rFonts w:ascii="Times New Roman" w:eastAsia="Times New Roman" w:hAnsi="Times New Roman" w:cs="Times New Roman"/>
          <w:sz w:val="28"/>
          <w:szCs w:val="28"/>
          <w:lang w:val="kk-KZ" w:eastAsia="ar-SA"/>
        </w:rPr>
        <w:t xml:space="preserve"> </w:t>
      </w:r>
      <w:r w:rsidRPr="00663C2A">
        <w:rPr>
          <w:rFonts w:ascii="Times New Roman" w:eastAsia="Times New Roman" w:hAnsi="Times New Roman" w:cs="Times New Roman"/>
          <w:sz w:val="28"/>
          <w:szCs w:val="28"/>
          <w:lang w:val="kk-KZ" w:eastAsia="ar-SA"/>
        </w:rPr>
        <w:t xml:space="preserve">%. </w:t>
      </w:r>
      <w:r w:rsidR="00D30147">
        <w:rPr>
          <w:rFonts w:ascii="Times New Roman" w:eastAsia="Times New Roman" w:hAnsi="Times New Roman" w:cs="Times New Roman"/>
          <w:sz w:val="28"/>
          <w:szCs w:val="28"/>
          <w:lang w:val="kk-KZ" w:eastAsia="ar-SA"/>
        </w:rPr>
        <w:t>Недо</w:t>
      </w:r>
      <w:r w:rsidRPr="00663C2A">
        <w:rPr>
          <w:rFonts w:ascii="Times New Roman" w:eastAsia="Times New Roman" w:hAnsi="Times New Roman" w:cs="Times New Roman"/>
          <w:sz w:val="28"/>
          <w:szCs w:val="28"/>
          <w:lang w:val="kk-KZ" w:eastAsia="ar-SA"/>
        </w:rPr>
        <w:t xml:space="preserve">выполнение сложилось в связи с </w:t>
      </w:r>
      <w:r w:rsidR="00D30147">
        <w:rPr>
          <w:rFonts w:ascii="Times New Roman" w:eastAsia="Times New Roman" w:hAnsi="Times New Roman" w:cs="Times New Roman"/>
          <w:sz w:val="28"/>
          <w:szCs w:val="28"/>
          <w:lang w:val="kk-KZ" w:eastAsia="ar-SA"/>
        </w:rPr>
        <w:t>ум</w:t>
      </w:r>
      <w:r w:rsidRPr="00663C2A">
        <w:rPr>
          <w:rFonts w:ascii="Times New Roman" w:eastAsia="Times New Roman" w:hAnsi="Times New Roman" w:cs="Times New Roman"/>
          <w:sz w:val="28"/>
          <w:szCs w:val="28"/>
          <w:lang w:val="kk-KZ" w:eastAsia="ar-SA"/>
        </w:rPr>
        <w:t>е</w:t>
      </w:r>
      <w:r w:rsidR="00D30147">
        <w:rPr>
          <w:rFonts w:ascii="Times New Roman" w:eastAsia="Times New Roman" w:hAnsi="Times New Roman" w:cs="Times New Roman"/>
          <w:sz w:val="28"/>
          <w:szCs w:val="28"/>
          <w:lang w:val="kk-KZ" w:eastAsia="ar-SA"/>
        </w:rPr>
        <w:t>ньш</w:t>
      </w:r>
      <w:r w:rsidRPr="00663C2A">
        <w:rPr>
          <w:rFonts w:ascii="Times New Roman" w:eastAsia="Times New Roman" w:hAnsi="Times New Roman" w:cs="Times New Roman"/>
          <w:sz w:val="28"/>
          <w:szCs w:val="28"/>
          <w:lang w:val="kk-KZ" w:eastAsia="ar-SA"/>
        </w:rPr>
        <w:t>ением в 202</w:t>
      </w:r>
      <w:r w:rsidR="00D30147">
        <w:rPr>
          <w:rFonts w:ascii="Times New Roman" w:eastAsia="Times New Roman" w:hAnsi="Times New Roman" w:cs="Times New Roman"/>
          <w:sz w:val="28"/>
          <w:szCs w:val="28"/>
          <w:lang w:val="kk-KZ" w:eastAsia="ar-SA"/>
        </w:rPr>
        <w:t>2</w:t>
      </w:r>
      <w:r w:rsidRPr="00663C2A">
        <w:rPr>
          <w:rFonts w:ascii="Times New Roman" w:eastAsia="Times New Roman" w:hAnsi="Times New Roman" w:cs="Times New Roman"/>
          <w:sz w:val="28"/>
          <w:szCs w:val="28"/>
          <w:lang w:val="kk-KZ" w:eastAsia="ar-SA"/>
        </w:rPr>
        <w:t xml:space="preserve"> году договоров сервитута </w:t>
      </w:r>
      <w:r w:rsidRPr="000B6EA3">
        <w:rPr>
          <w:rFonts w:ascii="Times New Roman" w:eastAsia="Times New Roman" w:hAnsi="Times New Roman" w:cs="Times New Roman"/>
          <w:sz w:val="28"/>
          <w:szCs w:val="28"/>
          <w:lang w:val="kk-KZ" w:eastAsia="ar-SA"/>
        </w:rPr>
        <w:t>(ТОО «</w:t>
      </w:r>
      <w:r w:rsidR="003B08A0" w:rsidRPr="000B6EA3">
        <w:rPr>
          <w:rFonts w:ascii="Times New Roman" w:eastAsia="Times New Roman" w:hAnsi="Times New Roman" w:cs="Times New Roman"/>
          <w:sz w:val="28"/>
          <w:szCs w:val="28"/>
          <w:lang w:val="kk-KZ" w:eastAsia="ar-SA"/>
        </w:rPr>
        <w:t>Орал мұнай-химия компаниясы» – 1 земельный участок и А</w:t>
      </w:r>
      <w:r w:rsidRPr="000B6EA3">
        <w:rPr>
          <w:rFonts w:ascii="Times New Roman" w:eastAsia="Times New Roman" w:hAnsi="Times New Roman" w:cs="Times New Roman"/>
          <w:sz w:val="28"/>
          <w:szCs w:val="28"/>
          <w:lang w:val="kk-KZ" w:eastAsia="ar-SA"/>
        </w:rPr>
        <w:t>О «</w:t>
      </w:r>
      <w:r w:rsidR="003B08A0" w:rsidRPr="000B6EA3">
        <w:rPr>
          <w:rFonts w:ascii="Times New Roman" w:eastAsia="Times New Roman" w:hAnsi="Times New Roman" w:cs="Times New Roman"/>
          <w:sz w:val="28"/>
          <w:szCs w:val="28"/>
          <w:lang w:val="kk-KZ" w:eastAsia="ar-SA"/>
        </w:rPr>
        <w:t>Казақтелеком»</w:t>
      </w:r>
      <w:r w:rsidRPr="000B6EA3">
        <w:rPr>
          <w:rFonts w:ascii="Times New Roman" w:eastAsia="Times New Roman" w:hAnsi="Times New Roman" w:cs="Times New Roman"/>
          <w:sz w:val="28"/>
          <w:szCs w:val="28"/>
          <w:lang w:val="kk-KZ" w:eastAsia="ar-SA"/>
        </w:rPr>
        <w:t xml:space="preserve"> – 1 земельный участок</w:t>
      </w:r>
      <w:r w:rsidRPr="00663C2A">
        <w:rPr>
          <w:rFonts w:ascii="Times New Roman" w:eastAsia="Times New Roman" w:hAnsi="Times New Roman" w:cs="Times New Roman"/>
          <w:sz w:val="28"/>
          <w:szCs w:val="28"/>
          <w:lang w:val="kk-KZ" w:eastAsia="ar-SA"/>
        </w:rPr>
        <w:t>).</w:t>
      </w:r>
    </w:p>
    <w:p w:rsidR="00663C2A" w:rsidRPr="00663C2A" w:rsidRDefault="00663C2A"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По коду 203102 «Поступления денег от проведения государственных закупок, организуемых государственными учреждениями, финансируемыми из м</w:t>
      </w:r>
      <w:r w:rsidR="007F5B70">
        <w:rPr>
          <w:rFonts w:ascii="Times New Roman" w:eastAsia="Times New Roman" w:hAnsi="Times New Roman" w:cs="Times New Roman"/>
          <w:sz w:val="28"/>
          <w:szCs w:val="28"/>
          <w:lang w:val="kk-KZ" w:eastAsia="ar-SA"/>
        </w:rPr>
        <w:t>естного бюджета» исполнено на 133</w:t>
      </w:r>
      <w:r w:rsidRPr="00663C2A">
        <w:rPr>
          <w:rFonts w:ascii="Times New Roman" w:eastAsia="Times New Roman" w:hAnsi="Times New Roman" w:cs="Times New Roman"/>
          <w:sz w:val="28"/>
          <w:szCs w:val="28"/>
          <w:lang w:val="kk-KZ" w:eastAsia="ar-SA"/>
        </w:rPr>
        <w:t>,</w:t>
      </w:r>
      <w:r w:rsidR="007F5B70">
        <w:rPr>
          <w:rFonts w:ascii="Times New Roman" w:eastAsia="Times New Roman" w:hAnsi="Times New Roman" w:cs="Times New Roman"/>
          <w:sz w:val="28"/>
          <w:szCs w:val="28"/>
          <w:lang w:val="kk-KZ" w:eastAsia="ar-SA"/>
        </w:rPr>
        <w:t>9</w:t>
      </w:r>
      <w:r w:rsidRPr="00663C2A">
        <w:rPr>
          <w:rFonts w:ascii="Times New Roman" w:eastAsia="Times New Roman" w:hAnsi="Times New Roman" w:cs="Times New Roman"/>
          <w:sz w:val="28"/>
          <w:szCs w:val="28"/>
          <w:lang w:val="kk-KZ" w:eastAsia="ar-SA"/>
        </w:rPr>
        <w:t xml:space="preserve"> тыс. тенге. Увеличением возврата сумм обеспечения договоров госзакупок в связи с не выполением условий договоров ГЗ поставщиками.</w:t>
      </w:r>
    </w:p>
    <w:p w:rsidR="00663C2A" w:rsidRPr="00663C2A" w:rsidRDefault="00663C2A"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 xml:space="preserve">По коду 204118 «Штрафы, пени, санкции, взыскания по бюджетным кредитам (займам), выданным из местного бюджета специализированным организациям, физическим лицам» исполнено 1 </w:t>
      </w:r>
      <w:r w:rsidR="001168F3">
        <w:rPr>
          <w:rFonts w:ascii="Times New Roman" w:eastAsia="Times New Roman" w:hAnsi="Times New Roman" w:cs="Times New Roman"/>
          <w:sz w:val="28"/>
          <w:szCs w:val="28"/>
          <w:lang w:val="kk-KZ" w:eastAsia="ar-SA"/>
        </w:rPr>
        <w:t>5</w:t>
      </w:r>
      <w:r w:rsidRPr="00663C2A">
        <w:rPr>
          <w:rFonts w:ascii="Times New Roman" w:eastAsia="Times New Roman" w:hAnsi="Times New Roman" w:cs="Times New Roman"/>
          <w:sz w:val="28"/>
          <w:szCs w:val="28"/>
          <w:lang w:val="kk-KZ" w:eastAsia="ar-SA"/>
        </w:rPr>
        <w:t>1</w:t>
      </w:r>
      <w:r w:rsidR="001168F3">
        <w:rPr>
          <w:rFonts w:ascii="Times New Roman" w:eastAsia="Times New Roman" w:hAnsi="Times New Roman" w:cs="Times New Roman"/>
          <w:sz w:val="28"/>
          <w:szCs w:val="28"/>
          <w:lang w:val="kk-KZ" w:eastAsia="ar-SA"/>
        </w:rPr>
        <w:t>1</w:t>
      </w:r>
      <w:r w:rsidRPr="00663C2A">
        <w:rPr>
          <w:rFonts w:ascii="Times New Roman" w:eastAsia="Times New Roman" w:hAnsi="Times New Roman" w:cs="Times New Roman"/>
          <w:sz w:val="28"/>
          <w:szCs w:val="28"/>
          <w:lang w:val="kk-KZ" w:eastAsia="ar-SA"/>
        </w:rPr>
        <w:t>,</w:t>
      </w:r>
      <w:r w:rsidR="001168F3">
        <w:rPr>
          <w:rFonts w:ascii="Times New Roman" w:eastAsia="Times New Roman" w:hAnsi="Times New Roman" w:cs="Times New Roman"/>
          <w:sz w:val="28"/>
          <w:szCs w:val="28"/>
          <w:lang w:val="kk-KZ" w:eastAsia="ar-SA"/>
        </w:rPr>
        <w:t>6</w:t>
      </w:r>
      <w:r w:rsidRPr="00663C2A">
        <w:rPr>
          <w:rFonts w:ascii="Times New Roman" w:eastAsia="Times New Roman" w:hAnsi="Times New Roman" w:cs="Times New Roman"/>
          <w:sz w:val="28"/>
          <w:szCs w:val="28"/>
          <w:lang w:val="kk-KZ" w:eastAsia="ar-SA"/>
        </w:rPr>
        <w:t xml:space="preserve"> тыс. тенге или 10</w:t>
      </w:r>
      <w:r w:rsidR="001168F3">
        <w:rPr>
          <w:rFonts w:ascii="Times New Roman" w:eastAsia="Times New Roman" w:hAnsi="Times New Roman" w:cs="Times New Roman"/>
          <w:sz w:val="28"/>
          <w:szCs w:val="28"/>
          <w:lang w:val="kk-KZ" w:eastAsia="ar-SA"/>
        </w:rPr>
        <w:t>0</w:t>
      </w:r>
      <w:r w:rsidRPr="00663C2A">
        <w:rPr>
          <w:rFonts w:ascii="Times New Roman" w:eastAsia="Times New Roman" w:hAnsi="Times New Roman" w:cs="Times New Roman"/>
          <w:sz w:val="28"/>
          <w:szCs w:val="28"/>
          <w:lang w:val="kk-KZ" w:eastAsia="ar-SA"/>
        </w:rPr>
        <w:t>,</w:t>
      </w:r>
      <w:r w:rsidR="001168F3">
        <w:rPr>
          <w:rFonts w:ascii="Times New Roman" w:eastAsia="Times New Roman" w:hAnsi="Times New Roman" w:cs="Times New Roman"/>
          <w:sz w:val="28"/>
          <w:szCs w:val="28"/>
          <w:lang w:val="kk-KZ" w:eastAsia="ar-SA"/>
        </w:rPr>
        <w:t>8</w:t>
      </w:r>
      <w:r w:rsidR="002E0529">
        <w:rPr>
          <w:rFonts w:ascii="Times New Roman" w:eastAsia="Times New Roman" w:hAnsi="Times New Roman" w:cs="Times New Roman"/>
          <w:sz w:val="28"/>
          <w:szCs w:val="28"/>
          <w:lang w:val="kk-KZ" w:eastAsia="ar-SA"/>
        </w:rPr>
        <w:t xml:space="preserve"> </w:t>
      </w:r>
      <w:r w:rsidRPr="00663C2A">
        <w:rPr>
          <w:rFonts w:ascii="Times New Roman" w:eastAsia="Times New Roman" w:hAnsi="Times New Roman" w:cs="Times New Roman"/>
          <w:sz w:val="28"/>
          <w:szCs w:val="28"/>
          <w:lang w:val="kk-KZ" w:eastAsia="ar-SA"/>
        </w:rPr>
        <w:t>%. Поступления произведены по факту.</w:t>
      </w:r>
    </w:p>
    <w:p w:rsidR="00663C2A" w:rsidRDefault="00663C2A"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lastRenderedPageBreak/>
        <w:t>По коду 204154 «Административные штрафы, пени, санкции, взыскания, налагаемые госучреждениями, финансируемым из бюджета района (города обл. значения),за исключением штрафов, пеней, санкций, взысканий, налагаемых акимами городов районного значения, сел, поселко</w:t>
      </w:r>
      <w:r w:rsidR="001168F3">
        <w:rPr>
          <w:rFonts w:ascii="Times New Roman" w:eastAsia="Times New Roman" w:hAnsi="Times New Roman" w:cs="Times New Roman"/>
          <w:sz w:val="28"/>
          <w:szCs w:val="28"/>
          <w:lang w:val="kk-KZ" w:eastAsia="ar-SA"/>
        </w:rPr>
        <w:t>в, сельских округов» исполнено 5</w:t>
      </w:r>
      <w:r w:rsidRPr="00663C2A">
        <w:rPr>
          <w:rFonts w:ascii="Times New Roman" w:eastAsia="Times New Roman" w:hAnsi="Times New Roman" w:cs="Times New Roman"/>
          <w:sz w:val="28"/>
          <w:szCs w:val="28"/>
          <w:lang w:val="kk-KZ" w:eastAsia="ar-SA"/>
        </w:rPr>
        <w:t>,</w:t>
      </w:r>
      <w:r w:rsidR="001168F3">
        <w:rPr>
          <w:rFonts w:ascii="Times New Roman" w:eastAsia="Times New Roman" w:hAnsi="Times New Roman" w:cs="Times New Roman"/>
          <w:sz w:val="28"/>
          <w:szCs w:val="28"/>
          <w:lang w:val="kk-KZ" w:eastAsia="ar-SA"/>
        </w:rPr>
        <w:t>8</w:t>
      </w:r>
      <w:r w:rsidRPr="00663C2A">
        <w:rPr>
          <w:rFonts w:ascii="Times New Roman" w:eastAsia="Times New Roman" w:hAnsi="Times New Roman" w:cs="Times New Roman"/>
          <w:sz w:val="28"/>
          <w:szCs w:val="28"/>
          <w:lang w:val="kk-KZ" w:eastAsia="ar-SA"/>
        </w:rPr>
        <w:t xml:space="preserve"> тыс. тенге. Поступления произведены по факту.</w:t>
      </w:r>
    </w:p>
    <w:p w:rsidR="001168F3" w:rsidRDefault="001168F3" w:rsidP="001168F3">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По коду 2041</w:t>
      </w:r>
      <w:r>
        <w:rPr>
          <w:rFonts w:ascii="Times New Roman" w:eastAsia="Times New Roman" w:hAnsi="Times New Roman" w:cs="Times New Roman"/>
          <w:sz w:val="28"/>
          <w:szCs w:val="28"/>
          <w:lang w:val="kk-KZ" w:eastAsia="ar-SA"/>
        </w:rPr>
        <w:t>70</w:t>
      </w:r>
      <w:r w:rsidRPr="00663C2A">
        <w:rPr>
          <w:rFonts w:ascii="Times New Roman" w:eastAsia="Times New Roman" w:hAnsi="Times New Roman" w:cs="Times New Roman"/>
          <w:sz w:val="28"/>
          <w:szCs w:val="28"/>
          <w:lang w:val="kk-KZ" w:eastAsia="ar-SA"/>
        </w:rPr>
        <w:t xml:space="preserve"> «</w:t>
      </w:r>
      <w:r w:rsidRPr="001168F3">
        <w:rPr>
          <w:rFonts w:ascii="Times New Roman" w:eastAsia="Times New Roman" w:hAnsi="Times New Roman" w:cs="Times New Roman"/>
          <w:sz w:val="28"/>
          <w:szCs w:val="28"/>
          <w:lang w:val="kk-KZ" w:eastAsia="ar-SA"/>
        </w:rPr>
        <w:t>Административные штрафы, пени, санкции, взыскания, налагаемые акимами города районного значения, села, поселка, сельского округа</w:t>
      </w:r>
      <w:r>
        <w:rPr>
          <w:rFonts w:ascii="Times New Roman" w:eastAsia="Times New Roman" w:hAnsi="Times New Roman" w:cs="Times New Roman"/>
          <w:sz w:val="28"/>
          <w:szCs w:val="28"/>
          <w:lang w:val="kk-KZ" w:eastAsia="ar-SA"/>
        </w:rPr>
        <w:t>» исполнено 386</w:t>
      </w:r>
      <w:r w:rsidRPr="00663C2A">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7</w:t>
      </w:r>
      <w:r w:rsidRPr="00663C2A">
        <w:rPr>
          <w:rFonts w:ascii="Times New Roman" w:eastAsia="Times New Roman" w:hAnsi="Times New Roman" w:cs="Times New Roman"/>
          <w:sz w:val="28"/>
          <w:szCs w:val="28"/>
          <w:lang w:val="kk-KZ" w:eastAsia="ar-SA"/>
        </w:rPr>
        <w:t xml:space="preserve"> тыс. тенге. Поступления произведены по факту</w:t>
      </w:r>
      <w:r w:rsidR="00AE0A14">
        <w:rPr>
          <w:rFonts w:ascii="Times New Roman" w:eastAsia="Times New Roman" w:hAnsi="Times New Roman" w:cs="Times New Roman"/>
          <w:sz w:val="28"/>
          <w:szCs w:val="28"/>
          <w:lang w:val="kk-KZ" w:eastAsia="ar-SA"/>
        </w:rPr>
        <w:t xml:space="preserve"> зачисления</w:t>
      </w:r>
      <w:r w:rsidRPr="00663C2A">
        <w:rPr>
          <w:rFonts w:ascii="Times New Roman" w:eastAsia="Times New Roman" w:hAnsi="Times New Roman" w:cs="Times New Roman"/>
          <w:sz w:val="28"/>
          <w:szCs w:val="28"/>
          <w:lang w:val="kk-KZ" w:eastAsia="ar-SA"/>
        </w:rPr>
        <w:t>.</w:t>
      </w:r>
    </w:p>
    <w:p w:rsidR="00663C2A" w:rsidRDefault="00663C2A" w:rsidP="00663C2A">
      <w:pPr>
        <w:spacing w:after="0" w:line="240" w:lineRule="auto"/>
        <w:ind w:firstLine="708"/>
        <w:jc w:val="both"/>
        <w:rPr>
          <w:rFonts w:ascii="Times New Roman" w:eastAsia="Times New Roman" w:hAnsi="Times New Roman" w:cs="Times New Roman"/>
          <w:sz w:val="28"/>
          <w:szCs w:val="28"/>
          <w:lang w:val="kk-KZ" w:eastAsia="ar-SA"/>
        </w:rPr>
      </w:pPr>
      <w:r w:rsidRPr="00663C2A">
        <w:rPr>
          <w:rFonts w:ascii="Times New Roman" w:eastAsia="Times New Roman" w:hAnsi="Times New Roman" w:cs="Times New Roman"/>
          <w:sz w:val="28"/>
          <w:szCs w:val="28"/>
          <w:lang w:val="kk-KZ" w:eastAsia="ar-SA"/>
        </w:rPr>
        <w:t xml:space="preserve">По коду 206109 «Другие неналоговые поступления в местный бюджет» исполнено </w:t>
      </w:r>
      <w:r w:rsidR="001168F3">
        <w:rPr>
          <w:rFonts w:ascii="Times New Roman" w:eastAsia="Times New Roman" w:hAnsi="Times New Roman" w:cs="Times New Roman"/>
          <w:sz w:val="28"/>
          <w:szCs w:val="28"/>
          <w:lang w:val="kk-KZ" w:eastAsia="ar-SA"/>
        </w:rPr>
        <w:t>5</w:t>
      </w:r>
      <w:r w:rsidRPr="00663C2A">
        <w:rPr>
          <w:rFonts w:ascii="Times New Roman" w:eastAsia="Times New Roman" w:hAnsi="Times New Roman" w:cs="Times New Roman"/>
          <w:sz w:val="28"/>
          <w:szCs w:val="28"/>
          <w:lang w:val="kk-KZ" w:eastAsia="ar-SA"/>
        </w:rPr>
        <w:t xml:space="preserve"> </w:t>
      </w:r>
      <w:r w:rsidR="001168F3">
        <w:rPr>
          <w:rFonts w:ascii="Times New Roman" w:eastAsia="Times New Roman" w:hAnsi="Times New Roman" w:cs="Times New Roman"/>
          <w:sz w:val="28"/>
          <w:szCs w:val="28"/>
          <w:lang w:val="kk-KZ" w:eastAsia="ar-SA"/>
        </w:rPr>
        <w:t>876</w:t>
      </w:r>
      <w:r w:rsidRPr="00663C2A">
        <w:rPr>
          <w:rFonts w:ascii="Times New Roman" w:eastAsia="Times New Roman" w:hAnsi="Times New Roman" w:cs="Times New Roman"/>
          <w:sz w:val="28"/>
          <w:szCs w:val="28"/>
          <w:lang w:val="kk-KZ" w:eastAsia="ar-SA"/>
        </w:rPr>
        <w:t>,</w:t>
      </w:r>
      <w:r w:rsidR="001168F3">
        <w:rPr>
          <w:rFonts w:ascii="Times New Roman" w:eastAsia="Times New Roman" w:hAnsi="Times New Roman" w:cs="Times New Roman"/>
          <w:sz w:val="28"/>
          <w:szCs w:val="28"/>
          <w:lang w:val="kk-KZ" w:eastAsia="ar-SA"/>
        </w:rPr>
        <w:t>8</w:t>
      </w:r>
      <w:r w:rsidRPr="00663C2A">
        <w:rPr>
          <w:rFonts w:ascii="Times New Roman" w:eastAsia="Times New Roman" w:hAnsi="Times New Roman" w:cs="Times New Roman"/>
          <w:sz w:val="28"/>
          <w:szCs w:val="28"/>
          <w:lang w:val="kk-KZ" w:eastAsia="ar-SA"/>
        </w:rPr>
        <w:t xml:space="preserve"> тыс. тенге или 10</w:t>
      </w:r>
      <w:r w:rsidR="001168F3">
        <w:rPr>
          <w:rFonts w:ascii="Times New Roman" w:eastAsia="Times New Roman" w:hAnsi="Times New Roman" w:cs="Times New Roman"/>
          <w:sz w:val="28"/>
          <w:szCs w:val="28"/>
          <w:lang w:val="kk-KZ" w:eastAsia="ar-SA"/>
        </w:rPr>
        <w:t>4</w:t>
      </w:r>
      <w:r w:rsidRPr="00663C2A">
        <w:rPr>
          <w:rFonts w:ascii="Times New Roman" w:eastAsia="Times New Roman" w:hAnsi="Times New Roman" w:cs="Times New Roman"/>
          <w:sz w:val="28"/>
          <w:szCs w:val="28"/>
          <w:lang w:val="kk-KZ" w:eastAsia="ar-SA"/>
        </w:rPr>
        <w:t>,</w:t>
      </w:r>
      <w:r w:rsidR="001168F3">
        <w:rPr>
          <w:rFonts w:ascii="Times New Roman" w:eastAsia="Times New Roman" w:hAnsi="Times New Roman" w:cs="Times New Roman"/>
          <w:sz w:val="28"/>
          <w:szCs w:val="28"/>
          <w:lang w:val="kk-KZ" w:eastAsia="ar-SA"/>
        </w:rPr>
        <w:t>1</w:t>
      </w:r>
      <w:r w:rsidR="002E0529">
        <w:rPr>
          <w:rFonts w:ascii="Times New Roman" w:eastAsia="Times New Roman" w:hAnsi="Times New Roman" w:cs="Times New Roman"/>
          <w:sz w:val="28"/>
          <w:szCs w:val="28"/>
          <w:lang w:val="kk-KZ" w:eastAsia="ar-SA"/>
        </w:rPr>
        <w:t xml:space="preserve"> </w:t>
      </w:r>
      <w:r w:rsidRPr="00663C2A">
        <w:rPr>
          <w:rFonts w:ascii="Times New Roman" w:eastAsia="Times New Roman" w:hAnsi="Times New Roman" w:cs="Times New Roman"/>
          <w:sz w:val="28"/>
          <w:szCs w:val="28"/>
          <w:lang w:val="kk-KZ" w:eastAsia="ar-SA"/>
        </w:rPr>
        <w:t>%. Перевыполнение сложилось по факту поступления неналоговых платежей.</w:t>
      </w:r>
    </w:p>
    <w:p w:rsidR="000F0792" w:rsidRDefault="000F0792" w:rsidP="00B70502">
      <w:pPr>
        <w:pStyle w:val="2a"/>
        <w:ind w:firstLine="708"/>
        <w:jc w:val="both"/>
        <w:rPr>
          <w:rFonts w:ascii="Times New Roman" w:hAnsi="Times New Roman" w:cs="Times New Roman"/>
          <w:b/>
          <w:color w:val="FF0000"/>
          <w:sz w:val="28"/>
          <w:szCs w:val="28"/>
          <w:lang w:val="kk-KZ"/>
        </w:rPr>
      </w:pPr>
    </w:p>
    <w:p w:rsidR="00B70502" w:rsidRDefault="00E4787C" w:rsidP="00B70502">
      <w:pPr>
        <w:pStyle w:val="2a"/>
        <w:ind w:firstLine="708"/>
        <w:jc w:val="both"/>
        <w:rPr>
          <w:rFonts w:ascii="Times New Roman" w:hAnsi="Times New Roman" w:cs="Times New Roman"/>
          <w:b/>
          <w:sz w:val="28"/>
          <w:szCs w:val="28"/>
          <w:lang w:eastAsia="ar-SA"/>
        </w:rPr>
      </w:pPr>
      <w:r w:rsidRPr="00E4787C">
        <w:rPr>
          <w:rFonts w:ascii="Times New Roman" w:hAnsi="Times New Roman" w:cs="Times New Roman"/>
          <w:b/>
          <w:sz w:val="28"/>
          <w:szCs w:val="28"/>
          <w:lang w:eastAsia="ar-SA"/>
        </w:rPr>
        <w:t>2.2.3. Анализ поступлений от продажи основного капитала</w:t>
      </w:r>
    </w:p>
    <w:p w:rsidR="00AE6684" w:rsidRPr="00AE6684" w:rsidRDefault="00AE6684" w:rsidP="00AE6684">
      <w:pPr>
        <w:spacing w:after="0" w:line="240" w:lineRule="auto"/>
        <w:ind w:firstLine="708"/>
        <w:jc w:val="both"/>
        <w:rPr>
          <w:rFonts w:ascii="Times New Roman" w:eastAsia="Times New Roman" w:hAnsi="Times New Roman" w:cs="Times New Roman"/>
          <w:sz w:val="28"/>
          <w:szCs w:val="28"/>
          <w:highlight w:val="yellow"/>
          <w:lang w:eastAsia="ar-SA"/>
        </w:rPr>
      </w:pPr>
      <w:r w:rsidRPr="00AE6684">
        <w:rPr>
          <w:rFonts w:ascii="Times New Roman" w:eastAsia="Times New Roman" w:hAnsi="Times New Roman" w:cs="Times New Roman"/>
          <w:sz w:val="28"/>
          <w:szCs w:val="28"/>
          <w:lang w:eastAsia="ar-SA"/>
        </w:rPr>
        <w:t xml:space="preserve">Объем поступлений от продажи основного капитала составил </w:t>
      </w:r>
      <w:r w:rsidRPr="00AE6684">
        <w:rPr>
          <w:rFonts w:ascii="Times New Roman" w:eastAsia="Times New Roman" w:hAnsi="Times New Roman" w:cs="Times New Roman"/>
          <w:b/>
          <w:sz w:val="28"/>
          <w:szCs w:val="28"/>
          <w:lang w:val="kk-KZ" w:eastAsia="ar-SA"/>
        </w:rPr>
        <w:t>2</w:t>
      </w:r>
      <w:r w:rsidR="00F636BF">
        <w:rPr>
          <w:rFonts w:ascii="Times New Roman" w:eastAsia="Times New Roman" w:hAnsi="Times New Roman" w:cs="Times New Roman"/>
          <w:b/>
          <w:sz w:val="28"/>
          <w:szCs w:val="28"/>
          <w:lang w:val="kk-KZ" w:eastAsia="ar-SA"/>
        </w:rPr>
        <w:t>9</w:t>
      </w:r>
      <w:r w:rsidRPr="00AE6684">
        <w:rPr>
          <w:rFonts w:ascii="Times New Roman" w:eastAsia="Times New Roman" w:hAnsi="Times New Roman" w:cs="Times New Roman"/>
          <w:b/>
          <w:sz w:val="28"/>
          <w:szCs w:val="28"/>
          <w:lang w:eastAsia="ar-SA"/>
        </w:rPr>
        <w:t xml:space="preserve"> </w:t>
      </w:r>
      <w:r w:rsidR="00F636BF">
        <w:rPr>
          <w:rFonts w:ascii="Times New Roman" w:eastAsia="Times New Roman" w:hAnsi="Times New Roman" w:cs="Times New Roman"/>
          <w:b/>
          <w:sz w:val="28"/>
          <w:szCs w:val="28"/>
          <w:lang w:val="kk-KZ" w:eastAsia="ar-SA"/>
        </w:rPr>
        <w:t>006</w:t>
      </w:r>
      <w:r w:rsidRPr="00AE6684">
        <w:rPr>
          <w:rFonts w:ascii="Times New Roman" w:eastAsia="Times New Roman" w:hAnsi="Times New Roman" w:cs="Times New Roman"/>
          <w:b/>
          <w:sz w:val="28"/>
          <w:szCs w:val="28"/>
          <w:lang w:eastAsia="ar-SA"/>
        </w:rPr>
        <w:t>,</w:t>
      </w:r>
      <w:r w:rsidR="00F636BF">
        <w:rPr>
          <w:rFonts w:ascii="Times New Roman" w:eastAsia="Times New Roman" w:hAnsi="Times New Roman" w:cs="Times New Roman"/>
          <w:b/>
          <w:sz w:val="28"/>
          <w:szCs w:val="28"/>
          <w:lang w:val="kk-KZ" w:eastAsia="ar-SA"/>
        </w:rPr>
        <w:t>3</w:t>
      </w:r>
      <w:r w:rsidRPr="00AE6684">
        <w:rPr>
          <w:rFonts w:ascii="Times New Roman" w:eastAsia="Times New Roman" w:hAnsi="Times New Roman" w:cs="Times New Roman"/>
          <w:sz w:val="28"/>
          <w:szCs w:val="28"/>
          <w:lang w:eastAsia="ar-SA"/>
        </w:rPr>
        <w:t xml:space="preserve"> </w:t>
      </w:r>
      <w:r w:rsidRPr="0067545D">
        <w:rPr>
          <w:rFonts w:ascii="Times New Roman" w:eastAsia="Times New Roman" w:hAnsi="Times New Roman" w:cs="Times New Roman"/>
          <w:b/>
          <w:sz w:val="28"/>
          <w:szCs w:val="28"/>
          <w:lang w:eastAsia="ar-SA"/>
        </w:rPr>
        <w:t>тыс. тенге</w:t>
      </w:r>
      <w:r w:rsidRPr="00AE6684">
        <w:rPr>
          <w:rFonts w:ascii="Times New Roman" w:eastAsia="Times New Roman" w:hAnsi="Times New Roman" w:cs="Times New Roman"/>
          <w:sz w:val="28"/>
          <w:szCs w:val="28"/>
          <w:lang w:eastAsia="ar-SA"/>
        </w:rPr>
        <w:t xml:space="preserve"> (1</w:t>
      </w:r>
      <w:r w:rsidR="00F636BF">
        <w:rPr>
          <w:rFonts w:ascii="Times New Roman" w:eastAsia="Times New Roman" w:hAnsi="Times New Roman" w:cs="Times New Roman"/>
          <w:sz w:val="28"/>
          <w:szCs w:val="28"/>
          <w:lang w:val="kk-KZ" w:eastAsia="ar-SA"/>
        </w:rPr>
        <w:t>13</w:t>
      </w:r>
      <w:r w:rsidRPr="00AE6684">
        <w:rPr>
          <w:rFonts w:ascii="Times New Roman" w:eastAsia="Times New Roman" w:hAnsi="Times New Roman" w:cs="Times New Roman"/>
          <w:sz w:val="28"/>
          <w:szCs w:val="28"/>
          <w:lang w:eastAsia="ar-SA"/>
        </w:rPr>
        <w:t>,</w:t>
      </w:r>
      <w:r w:rsidR="00F636BF">
        <w:rPr>
          <w:rFonts w:ascii="Times New Roman" w:eastAsia="Times New Roman" w:hAnsi="Times New Roman" w:cs="Times New Roman"/>
          <w:sz w:val="28"/>
          <w:szCs w:val="28"/>
          <w:lang w:val="kk-KZ" w:eastAsia="ar-SA"/>
        </w:rPr>
        <w:t>8</w:t>
      </w:r>
      <w:r w:rsidR="0067545D">
        <w:rPr>
          <w:rFonts w:ascii="Times New Roman" w:eastAsia="Times New Roman" w:hAnsi="Times New Roman" w:cs="Times New Roman"/>
          <w:sz w:val="28"/>
          <w:szCs w:val="28"/>
          <w:lang w:val="kk-KZ" w:eastAsia="ar-SA"/>
        </w:rPr>
        <w:t xml:space="preserve"> </w:t>
      </w:r>
      <w:r w:rsidRPr="00AE6684">
        <w:rPr>
          <w:rFonts w:ascii="Times New Roman" w:eastAsia="Times New Roman" w:hAnsi="Times New Roman" w:cs="Times New Roman"/>
          <w:sz w:val="28"/>
          <w:szCs w:val="28"/>
          <w:lang w:eastAsia="ar-SA"/>
        </w:rPr>
        <w:t>% к скорректированному годовому плану) и в сравнении с 20</w:t>
      </w:r>
      <w:r w:rsidRPr="00AE6684">
        <w:rPr>
          <w:rFonts w:ascii="Times New Roman" w:eastAsia="Times New Roman" w:hAnsi="Times New Roman" w:cs="Times New Roman"/>
          <w:sz w:val="28"/>
          <w:szCs w:val="28"/>
          <w:lang w:val="kk-KZ" w:eastAsia="ar-SA"/>
        </w:rPr>
        <w:t>2</w:t>
      </w:r>
      <w:r w:rsidR="00F636BF">
        <w:rPr>
          <w:rFonts w:ascii="Times New Roman" w:eastAsia="Times New Roman" w:hAnsi="Times New Roman" w:cs="Times New Roman"/>
          <w:sz w:val="28"/>
          <w:szCs w:val="28"/>
          <w:lang w:val="kk-KZ" w:eastAsia="ar-SA"/>
        </w:rPr>
        <w:t>1</w:t>
      </w:r>
      <w:r w:rsidRPr="00AE6684">
        <w:rPr>
          <w:rFonts w:ascii="Times New Roman" w:eastAsia="Times New Roman" w:hAnsi="Times New Roman" w:cs="Times New Roman"/>
          <w:sz w:val="28"/>
          <w:szCs w:val="28"/>
          <w:lang w:eastAsia="ar-SA"/>
        </w:rPr>
        <w:t xml:space="preserve"> годом у</w:t>
      </w:r>
      <w:r w:rsidR="000B6EA3">
        <w:rPr>
          <w:rFonts w:ascii="Times New Roman" w:eastAsia="Times New Roman" w:hAnsi="Times New Roman" w:cs="Times New Roman"/>
          <w:sz w:val="28"/>
          <w:szCs w:val="28"/>
          <w:lang w:val="kk-KZ" w:eastAsia="ar-SA"/>
        </w:rPr>
        <w:t>в</w:t>
      </w:r>
      <w:r w:rsidRPr="00AE6684">
        <w:rPr>
          <w:rFonts w:ascii="Times New Roman" w:eastAsia="Times New Roman" w:hAnsi="Times New Roman" w:cs="Times New Roman"/>
          <w:sz w:val="28"/>
          <w:szCs w:val="28"/>
          <w:lang w:eastAsia="ar-SA"/>
        </w:rPr>
        <w:t>е</w:t>
      </w:r>
      <w:r w:rsidR="000B6EA3">
        <w:rPr>
          <w:rFonts w:ascii="Times New Roman" w:eastAsia="Times New Roman" w:hAnsi="Times New Roman" w:cs="Times New Roman"/>
          <w:sz w:val="28"/>
          <w:szCs w:val="28"/>
          <w:lang w:val="kk-KZ" w:eastAsia="ar-SA"/>
        </w:rPr>
        <w:t>лич</w:t>
      </w:r>
      <w:r w:rsidRPr="00AE6684">
        <w:rPr>
          <w:rFonts w:ascii="Times New Roman" w:eastAsia="Times New Roman" w:hAnsi="Times New Roman" w:cs="Times New Roman"/>
          <w:sz w:val="28"/>
          <w:szCs w:val="28"/>
          <w:lang w:eastAsia="ar-SA"/>
        </w:rPr>
        <w:t xml:space="preserve">ился на </w:t>
      </w:r>
      <w:r w:rsidR="000B6EA3" w:rsidRPr="000B6EA3">
        <w:rPr>
          <w:rFonts w:ascii="Times New Roman" w:eastAsia="Times New Roman" w:hAnsi="Times New Roman" w:cs="Times New Roman"/>
          <w:b/>
          <w:sz w:val="28"/>
          <w:szCs w:val="28"/>
          <w:lang w:val="kk-KZ" w:eastAsia="ar-SA"/>
        </w:rPr>
        <w:t>6</w:t>
      </w:r>
      <w:r w:rsidRPr="000B6EA3">
        <w:rPr>
          <w:rFonts w:ascii="Times New Roman" w:eastAsia="Times New Roman" w:hAnsi="Times New Roman" w:cs="Times New Roman"/>
          <w:b/>
          <w:sz w:val="28"/>
          <w:szCs w:val="28"/>
          <w:lang w:eastAsia="ar-SA"/>
        </w:rPr>
        <w:t xml:space="preserve"> </w:t>
      </w:r>
      <w:r w:rsidRPr="00AE6684">
        <w:rPr>
          <w:rFonts w:ascii="Times New Roman" w:eastAsia="Times New Roman" w:hAnsi="Times New Roman" w:cs="Times New Roman"/>
          <w:b/>
          <w:sz w:val="28"/>
          <w:szCs w:val="28"/>
          <w:lang w:eastAsia="ar-SA"/>
        </w:rPr>
        <w:t>8</w:t>
      </w:r>
      <w:r w:rsidR="000B6EA3">
        <w:rPr>
          <w:rFonts w:ascii="Times New Roman" w:eastAsia="Times New Roman" w:hAnsi="Times New Roman" w:cs="Times New Roman"/>
          <w:b/>
          <w:sz w:val="28"/>
          <w:szCs w:val="28"/>
          <w:lang w:val="kk-KZ" w:eastAsia="ar-SA"/>
        </w:rPr>
        <w:t>22</w:t>
      </w:r>
      <w:r w:rsidRPr="00AE6684">
        <w:rPr>
          <w:rFonts w:ascii="Times New Roman" w:eastAsia="Times New Roman" w:hAnsi="Times New Roman" w:cs="Times New Roman"/>
          <w:b/>
          <w:sz w:val="28"/>
          <w:szCs w:val="28"/>
          <w:lang w:eastAsia="ar-SA"/>
        </w:rPr>
        <w:t>,</w:t>
      </w:r>
      <w:r w:rsidR="000B6EA3">
        <w:rPr>
          <w:rFonts w:ascii="Times New Roman" w:eastAsia="Times New Roman" w:hAnsi="Times New Roman" w:cs="Times New Roman"/>
          <w:b/>
          <w:sz w:val="28"/>
          <w:szCs w:val="28"/>
          <w:lang w:val="kk-KZ" w:eastAsia="ar-SA"/>
        </w:rPr>
        <w:t>9</w:t>
      </w:r>
      <w:r w:rsidRPr="00AE6684">
        <w:rPr>
          <w:rFonts w:ascii="Times New Roman" w:eastAsia="Times New Roman" w:hAnsi="Times New Roman" w:cs="Times New Roman"/>
          <w:sz w:val="28"/>
          <w:szCs w:val="28"/>
          <w:lang w:eastAsia="ar-SA"/>
        </w:rPr>
        <w:t xml:space="preserve"> </w:t>
      </w:r>
      <w:r w:rsidRPr="0067545D">
        <w:rPr>
          <w:rFonts w:ascii="Times New Roman" w:eastAsia="Times New Roman" w:hAnsi="Times New Roman" w:cs="Times New Roman"/>
          <w:b/>
          <w:sz w:val="28"/>
          <w:szCs w:val="28"/>
          <w:lang w:eastAsia="ar-SA"/>
        </w:rPr>
        <w:t>тыс. тенге</w:t>
      </w:r>
      <w:r w:rsidRPr="00AE6684">
        <w:rPr>
          <w:rFonts w:ascii="Times New Roman" w:eastAsia="Times New Roman" w:hAnsi="Times New Roman" w:cs="Times New Roman"/>
          <w:sz w:val="28"/>
          <w:szCs w:val="28"/>
          <w:lang w:eastAsia="ar-SA"/>
        </w:rPr>
        <w:t xml:space="preserve"> или </w:t>
      </w:r>
      <w:r w:rsidR="000B6EA3">
        <w:rPr>
          <w:rFonts w:ascii="Times New Roman" w:eastAsia="Times New Roman" w:hAnsi="Times New Roman" w:cs="Times New Roman"/>
          <w:sz w:val="28"/>
          <w:szCs w:val="28"/>
          <w:lang w:val="kk-KZ" w:eastAsia="ar-SA"/>
        </w:rPr>
        <w:t>130</w:t>
      </w:r>
      <w:r w:rsidRPr="00AE6684">
        <w:rPr>
          <w:rFonts w:ascii="Times New Roman" w:eastAsia="Times New Roman" w:hAnsi="Times New Roman" w:cs="Times New Roman"/>
          <w:sz w:val="28"/>
          <w:szCs w:val="28"/>
          <w:lang w:eastAsia="ar-SA"/>
        </w:rPr>
        <w:t>,</w:t>
      </w:r>
      <w:r w:rsidR="000B6EA3">
        <w:rPr>
          <w:rFonts w:ascii="Times New Roman" w:eastAsia="Times New Roman" w:hAnsi="Times New Roman" w:cs="Times New Roman"/>
          <w:sz w:val="28"/>
          <w:szCs w:val="28"/>
          <w:lang w:val="kk-KZ" w:eastAsia="ar-SA"/>
        </w:rPr>
        <w:t>7</w:t>
      </w:r>
      <w:r w:rsidR="0067545D">
        <w:rPr>
          <w:rFonts w:ascii="Times New Roman" w:eastAsia="Times New Roman" w:hAnsi="Times New Roman" w:cs="Times New Roman"/>
          <w:sz w:val="28"/>
          <w:szCs w:val="28"/>
          <w:lang w:val="kk-KZ" w:eastAsia="ar-SA"/>
        </w:rPr>
        <w:t xml:space="preserve"> </w:t>
      </w:r>
      <w:r w:rsidRPr="00AE6684">
        <w:rPr>
          <w:rFonts w:ascii="Times New Roman" w:eastAsia="Times New Roman" w:hAnsi="Times New Roman" w:cs="Times New Roman"/>
          <w:sz w:val="28"/>
          <w:szCs w:val="28"/>
          <w:lang w:eastAsia="ar-SA"/>
        </w:rPr>
        <w:t>%.</w:t>
      </w:r>
    </w:p>
    <w:p w:rsidR="00AE6684" w:rsidRPr="00AE6684" w:rsidRDefault="00567284" w:rsidP="00AE6684">
      <w:pPr>
        <w:spacing w:after="0" w:line="240" w:lineRule="auto"/>
        <w:ind w:firstLine="708"/>
        <w:jc w:val="both"/>
        <w:rPr>
          <w:rFonts w:ascii="Times New Roman" w:eastAsia="Times New Roman" w:hAnsi="Times New Roman" w:cs="Times New Roman"/>
          <w:i/>
          <w:sz w:val="28"/>
          <w:szCs w:val="28"/>
          <w:lang w:eastAsia="ru-RU"/>
        </w:rPr>
      </w:pPr>
      <w:r w:rsidRPr="00567284">
        <w:rPr>
          <w:rFonts w:ascii="Times New Roman" w:eastAsia="Times New Roman" w:hAnsi="Times New Roman" w:cs="Times New Roman"/>
          <w:i/>
          <w:sz w:val="28"/>
          <w:szCs w:val="28"/>
          <w:lang w:eastAsia="ar-SA"/>
        </w:rPr>
        <w:t>По перевыполнению и невыполнению плановых показателей:</w:t>
      </w:r>
    </w:p>
    <w:p w:rsidR="00AE6684" w:rsidRPr="00AE6684" w:rsidRDefault="00AE6684" w:rsidP="00AE6684">
      <w:pPr>
        <w:spacing w:after="0" w:line="240" w:lineRule="auto"/>
        <w:ind w:firstLine="708"/>
        <w:jc w:val="both"/>
        <w:rPr>
          <w:rFonts w:ascii="Times New Roman" w:eastAsia="Times New Roman" w:hAnsi="Times New Roman" w:cs="Times New Roman"/>
          <w:sz w:val="28"/>
          <w:szCs w:val="28"/>
          <w:lang w:val="kk-KZ" w:eastAsia="ar-SA"/>
        </w:rPr>
      </w:pPr>
      <w:r w:rsidRPr="00AE6684">
        <w:rPr>
          <w:rFonts w:ascii="Times New Roman" w:eastAsia="Times New Roman" w:hAnsi="Times New Roman" w:cs="Times New Roman"/>
          <w:sz w:val="28"/>
          <w:szCs w:val="28"/>
          <w:lang w:val="kk-KZ" w:eastAsia="ar-SA"/>
        </w:rPr>
        <w:t xml:space="preserve">По коду 301102 «Поступления от продажи имущества, закрепленного за государственными учреждениями, финансируемыми из местного бюджета» исполнено </w:t>
      </w:r>
      <w:r w:rsidR="005221FF">
        <w:rPr>
          <w:rFonts w:ascii="Times New Roman" w:eastAsia="Times New Roman" w:hAnsi="Times New Roman" w:cs="Times New Roman"/>
          <w:sz w:val="28"/>
          <w:szCs w:val="28"/>
          <w:lang w:val="kk-KZ" w:eastAsia="ar-SA"/>
        </w:rPr>
        <w:t>на 4</w:t>
      </w:r>
      <w:r w:rsidRPr="00AE6684">
        <w:rPr>
          <w:rFonts w:ascii="Times New Roman" w:eastAsia="Times New Roman" w:hAnsi="Times New Roman" w:cs="Times New Roman"/>
          <w:sz w:val="28"/>
          <w:szCs w:val="28"/>
          <w:lang w:val="kk-KZ" w:eastAsia="ar-SA"/>
        </w:rPr>
        <w:t xml:space="preserve"> 5</w:t>
      </w:r>
      <w:r w:rsidR="005221FF">
        <w:rPr>
          <w:rFonts w:ascii="Times New Roman" w:eastAsia="Times New Roman" w:hAnsi="Times New Roman" w:cs="Times New Roman"/>
          <w:sz w:val="28"/>
          <w:szCs w:val="28"/>
          <w:lang w:val="kk-KZ" w:eastAsia="ar-SA"/>
        </w:rPr>
        <w:t>26</w:t>
      </w:r>
      <w:r w:rsidRPr="00AE6684">
        <w:rPr>
          <w:rFonts w:ascii="Times New Roman" w:eastAsia="Times New Roman" w:hAnsi="Times New Roman" w:cs="Times New Roman"/>
          <w:sz w:val="28"/>
          <w:szCs w:val="28"/>
          <w:lang w:val="kk-KZ" w:eastAsia="ar-SA"/>
        </w:rPr>
        <w:t>,</w:t>
      </w:r>
      <w:r w:rsidR="005221FF">
        <w:rPr>
          <w:rFonts w:ascii="Times New Roman" w:eastAsia="Times New Roman" w:hAnsi="Times New Roman" w:cs="Times New Roman"/>
          <w:sz w:val="28"/>
          <w:szCs w:val="28"/>
          <w:lang w:val="kk-KZ" w:eastAsia="ar-SA"/>
        </w:rPr>
        <w:t>9</w:t>
      </w:r>
      <w:r w:rsidRPr="00AE6684">
        <w:rPr>
          <w:rFonts w:ascii="Times New Roman" w:eastAsia="Times New Roman" w:hAnsi="Times New Roman" w:cs="Times New Roman"/>
          <w:sz w:val="28"/>
          <w:szCs w:val="28"/>
          <w:lang w:val="kk-KZ" w:eastAsia="ar-SA"/>
        </w:rPr>
        <w:t xml:space="preserve"> тыс. тенге или </w:t>
      </w:r>
      <w:r w:rsidR="005221FF">
        <w:rPr>
          <w:rFonts w:ascii="Times New Roman" w:eastAsia="Times New Roman" w:hAnsi="Times New Roman" w:cs="Times New Roman"/>
          <w:sz w:val="28"/>
          <w:szCs w:val="28"/>
          <w:lang w:val="kk-KZ" w:eastAsia="ar-SA"/>
        </w:rPr>
        <w:t>120</w:t>
      </w:r>
      <w:r w:rsidRPr="00AE6684">
        <w:rPr>
          <w:rFonts w:ascii="Times New Roman" w:eastAsia="Times New Roman" w:hAnsi="Times New Roman" w:cs="Times New Roman"/>
          <w:sz w:val="28"/>
          <w:szCs w:val="28"/>
          <w:lang w:val="kk-KZ" w:eastAsia="ar-SA"/>
        </w:rPr>
        <w:t>,8</w:t>
      </w:r>
      <w:r w:rsidR="0067545D">
        <w:rPr>
          <w:rFonts w:ascii="Times New Roman" w:eastAsia="Times New Roman" w:hAnsi="Times New Roman" w:cs="Times New Roman"/>
          <w:sz w:val="28"/>
          <w:szCs w:val="28"/>
          <w:lang w:val="kk-KZ" w:eastAsia="ar-SA"/>
        </w:rPr>
        <w:t xml:space="preserve"> </w:t>
      </w:r>
      <w:r w:rsidRPr="00AE6684">
        <w:rPr>
          <w:rFonts w:ascii="Times New Roman" w:eastAsia="Times New Roman" w:hAnsi="Times New Roman" w:cs="Times New Roman"/>
          <w:sz w:val="28"/>
          <w:szCs w:val="28"/>
          <w:lang w:val="kk-KZ" w:eastAsia="ar-SA"/>
        </w:rPr>
        <w:t>%. В 202</w:t>
      </w:r>
      <w:r w:rsidR="005221FF">
        <w:rPr>
          <w:rFonts w:ascii="Times New Roman" w:eastAsia="Times New Roman" w:hAnsi="Times New Roman" w:cs="Times New Roman"/>
          <w:sz w:val="28"/>
          <w:szCs w:val="28"/>
          <w:lang w:val="kk-KZ" w:eastAsia="ar-SA"/>
        </w:rPr>
        <w:t>2</w:t>
      </w:r>
      <w:r w:rsidRPr="00AE6684">
        <w:rPr>
          <w:rFonts w:ascii="Times New Roman" w:eastAsia="Times New Roman" w:hAnsi="Times New Roman" w:cs="Times New Roman"/>
          <w:sz w:val="28"/>
          <w:szCs w:val="28"/>
          <w:lang w:val="kk-KZ" w:eastAsia="ar-SA"/>
        </w:rPr>
        <w:t xml:space="preserve"> году продано посредством аукциона </w:t>
      </w:r>
      <w:r w:rsidR="003621F5" w:rsidRPr="003621F5">
        <w:rPr>
          <w:rFonts w:ascii="Times New Roman" w:eastAsia="Times New Roman" w:hAnsi="Times New Roman" w:cs="Times New Roman"/>
          <w:sz w:val="28"/>
          <w:szCs w:val="28"/>
          <w:lang w:val="kk-KZ" w:eastAsia="ar-SA"/>
        </w:rPr>
        <w:t>3</w:t>
      </w:r>
      <w:r w:rsidRPr="003621F5">
        <w:rPr>
          <w:rFonts w:ascii="Times New Roman" w:eastAsia="Times New Roman" w:hAnsi="Times New Roman" w:cs="Times New Roman"/>
          <w:sz w:val="28"/>
          <w:szCs w:val="28"/>
          <w:lang w:val="kk-KZ" w:eastAsia="ar-SA"/>
        </w:rPr>
        <w:t xml:space="preserve"> объекта государственного имущества, в том числе: </w:t>
      </w:r>
      <w:r w:rsidR="003621F5" w:rsidRPr="003621F5">
        <w:rPr>
          <w:rFonts w:ascii="Times New Roman" w:eastAsia="Times New Roman" w:hAnsi="Times New Roman" w:cs="Times New Roman"/>
          <w:sz w:val="28"/>
          <w:szCs w:val="28"/>
          <w:lang w:val="kk-KZ" w:eastAsia="ar-SA"/>
        </w:rPr>
        <w:t xml:space="preserve">1 недвижимое имущество – старое здание районного Отдела занятости и социальных программ и </w:t>
      </w:r>
      <w:r w:rsidRPr="003621F5">
        <w:rPr>
          <w:rFonts w:ascii="Times New Roman" w:eastAsia="Times New Roman" w:hAnsi="Times New Roman" w:cs="Times New Roman"/>
          <w:sz w:val="28"/>
          <w:szCs w:val="28"/>
          <w:lang w:val="kk-KZ" w:eastAsia="ar-SA"/>
        </w:rPr>
        <w:t xml:space="preserve">2 единицы </w:t>
      </w:r>
      <w:r w:rsidR="003621F5" w:rsidRPr="003621F5">
        <w:rPr>
          <w:rFonts w:ascii="Times New Roman" w:eastAsia="Times New Roman" w:hAnsi="Times New Roman" w:cs="Times New Roman"/>
          <w:sz w:val="28"/>
          <w:szCs w:val="28"/>
          <w:lang w:val="kk-KZ" w:eastAsia="ar-SA"/>
        </w:rPr>
        <w:t xml:space="preserve">служебного </w:t>
      </w:r>
      <w:r w:rsidRPr="003621F5">
        <w:rPr>
          <w:rFonts w:ascii="Times New Roman" w:eastAsia="Times New Roman" w:hAnsi="Times New Roman" w:cs="Times New Roman"/>
          <w:sz w:val="28"/>
          <w:szCs w:val="28"/>
          <w:lang w:val="kk-KZ" w:eastAsia="ar-SA"/>
        </w:rPr>
        <w:t>автотранспорта</w:t>
      </w:r>
      <w:r w:rsidR="003621F5" w:rsidRPr="003621F5">
        <w:rPr>
          <w:rFonts w:ascii="Times New Roman" w:eastAsia="Times New Roman" w:hAnsi="Times New Roman" w:cs="Times New Roman"/>
          <w:sz w:val="28"/>
          <w:szCs w:val="28"/>
          <w:lang w:val="kk-KZ" w:eastAsia="ar-SA"/>
        </w:rPr>
        <w:t>, принадлежащие</w:t>
      </w:r>
      <w:r w:rsidR="003621F5">
        <w:rPr>
          <w:rFonts w:ascii="Times New Roman" w:eastAsia="Times New Roman" w:hAnsi="Times New Roman" w:cs="Times New Roman"/>
          <w:sz w:val="28"/>
          <w:szCs w:val="28"/>
          <w:lang w:val="kk-KZ" w:eastAsia="ar-SA"/>
        </w:rPr>
        <w:t xml:space="preserve"> аппаратам акимов Мерейского и Косщинского сельских округов</w:t>
      </w:r>
      <w:r w:rsidRPr="00AE6684">
        <w:rPr>
          <w:rFonts w:ascii="Times New Roman" w:eastAsia="Times New Roman" w:hAnsi="Times New Roman" w:cs="Times New Roman"/>
          <w:sz w:val="28"/>
          <w:szCs w:val="28"/>
          <w:lang w:val="kk-KZ" w:eastAsia="ar-SA"/>
        </w:rPr>
        <w:t>.</w:t>
      </w:r>
    </w:p>
    <w:p w:rsidR="00AE6684" w:rsidRPr="00AE6684" w:rsidRDefault="00AE6684" w:rsidP="00AE6684">
      <w:pPr>
        <w:spacing w:after="0" w:line="240" w:lineRule="auto"/>
        <w:ind w:firstLine="708"/>
        <w:jc w:val="both"/>
        <w:rPr>
          <w:rFonts w:ascii="Times New Roman" w:eastAsia="Times New Roman" w:hAnsi="Times New Roman" w:cs="Times New Roman"/>
          <w:sz w:val="28"/>
          <w:szCs w:val="28"/>
          <w:lang w:val="kk-KZ" w:eastAsia="ar-SA"/>
        </w:rPr>
      </w:pPr>
      <w:r w:rsidRPr="00AE6684">
        <w:rPr>
          <w:rFonts w:ascii="Times New Roman" w:eastAsia="Times New Roman" w:hAnsi="Times New Roman" w:cs="Times New Roman"/>
          <w:sz w:val="28"/>
          <w:szCs w:val="28"/>
          <w:lang w:val="kk-KZ" w:eastAsia="ar-SA"/>
        </w:rPr>
        <w:t xml:space="preserve">По коду 301107 «Поступления от приватизации жилищ из государственного жилищного фонда» исполнено </w:t>
      </w:r>
      <w:r w:rsidR="00060F21">
        <w:rPr>
          <w:rFonts w:ascii="Times New Roman" w:eastAsia="Times New Roman" w:hAnsi="Times New Roman" w:cs="Times New Roman"/>
          <w:sz w:val="28"/>
          <w:szCs w:val="28"/>
          <w:lang w:val="kk-KZ" w:eastAsia="ar-SA"/>
        </w:rPr>
        <w:t>на 4 892,9</w:t>
      </w:r>
      <w:r w:rsidRPr="00AE6684">
        <w:rPr>
          <w:rFonts w:ascii="Times New Roman" w:eastAsia="Times New Roman" w:hAnsi="Times New Roman" w:cs="Times New Roman"/>
          <w:sz w:val="28"/>
          <w:szCs w:val="28"/>
          <w:lang w:val="kk-KZ" w:eastAsia="ar-SA"/>
        </w:rPr>
        <w:t xml:space="preserve"> тыс. тенге или </w:t>
      </w:r>
      <w:r w:rsidR="00060F21">
        <w:rPr>
          <w:rFonts w:ascii="Times New Roman" w:eastAsia="Times New Roman" w:hAnsi="Times New Roman" w:cs="Times New Roman"/>
          <w:sz w:val="28"/>
          <w:szCs w:val="28"/>
          <w:lang w:val="kk-KZ" w:eastAsia="ar-SA"/>
        </w:rPr>
        <w:t>97</w:t>
      </w:r>
      <w:r w:rsidRPr="00AE6684">
        <w:rPr>
          <w:rFonts w:ascii="Times New Roman" w:eastAsia="Times New Roman" w:hAnsi="Times New Roman" w:cs="Times New Roman"/>
          <w:sz w:val="28"/>
          <w:szCs w:val="28"/>
          <w:lang w:val="kk-KZ" w:eastAsia="ar-SA"/>
        </w:rPr>
        <w:t>,1</w:t>
      </w:r>
      <w:r w:rsidR="0067545D">
        <w:rPr>
          <w:rFonts w:ascii="Times New Roman" w:eastAsia="Times New Roman" w:hAnsi="Times New Roman" w:cs="Times New Roman"/>
          <w:sz w:val="28"/>
          <w:szCs w:val="28"/>
          <w:lang w:val="kk-KZ" w:eastAsia="ar-SA"/>
        </w:rPr>
        <w:t xml:space="preserve"> </w:t>
      </w:r>
      <w:r w:rsidRPr="00AE6684">
        <w:rPr>
          <w:rFonts w:ascii="Times New Roman" w:eastAsia="Times New Roman" w:hAnsi="Times New Roman" w:cs="Times New Roman"/>
          <w:sz w:val="28"/>
          <w:szCs w:val="28"/>
          <w:lang w:val="kk-KZ" w:eastAsia="ar-SA"/>
        </w:rPr>
        <w:t xml:space="preserve">%. За счет приватизации жилья. </w:t>
      </w:r>
    </w:p>
    <w:p w:rsidR="00AE6684" w:rsidRPr="000B6EA3" w:rsidRDefault="00AE6684" w:rsidP="00AE6684">
      <w:pPr>
        <w:spacing w:after="0" w:line="240" w:lineRule="auto"/>
        <w:ind w:firstLine="708"/>
        <w:jc w:val="both"/>
        <w:rPr>
          <w:rFonts w:ascii="Times New Roman" w:eastAsia="Times New Roman" w:hAnsi="Times New Roman" w:cs="Times New Roman"/>
          <w:sz w:val="28"/>
          <w:szCs w:val="28"/>
          <w:highlight w:val="yellow"/>
          <w:lang w:val="kk-KZ" w:eastAsia="ar-SA"/>
        </w:rPr>
      </w:pPr>
      <w:r w:rsidRPr="00060F21">
        <w:rPr>
          <w:rFonts w:ascii="Times New Roman" w:eastAsia="Times New Roman" w:hAnsi="Times New Roman" w:cs="Times New Roman"/>
          <w:sz w:val="28"/>
          <w:szCs w:val="28"/>
          <w:lang w:val="kk-KZ" w:eastAsia="ar-SA"/>
        </w:rPr>
        <w:t xml:space="preserve">По коду 303101 «Поступления от продажи земельных участков» исполнено </w:t>
      </w:r>
      <w:r w:rsidR="00060F21" w:rsidRPr="00060F21">
        <w:rPr>
          <w:rFonts w:ascii="Times New Roman" w:eastAsia="Times New Roman" w:hAnsi="Times New Roman" w:cs="Times New Roman"/>
          <w:sz w:val="28"/>
          <w:szCs w:val="28"/>
          <w:lang w:val="kk-KZ" w:eastAsia="ar-SA"/>
        </w:rPr>
        <w:t>на 6</w:t>
      </w:r>
      <w:r w:rsidRPr="00060F21">
        <w:rPr>
          <w:rFonts w:ascii="Times New Roman" w:eastAsia="Times New Roman" w:hAnsi="Times New Roman" w:cs="Times New Roman"/>
          <w:sz w:val="28"/>
          <w:szCs w:val="28"/>
          <w:lang w:val="kk-KZ" w:eastAsia="ar-SA"/>
        </w:rPr>
        <w:t xml:space="preserve"> 5</w:t>
      </w:r>
      <w:r w:rsidR="00060F21" w:rsidRPr="00060F21">
        <w:rPr>
          <w:rFonts w:ascii="Times New Roman" w:eastAsia="Times New Roman" w:hAnsi="Times New Roman" w:cs="Times New Roman"/>
          <w:sz w:val="28"/>
          <w:szCs w:val="28"/>
          <w:lang w:val="kk-KZ" w:eastAsia="ar-SA"/>
        </w:rPr>
        <w:t>92</w:t>
      </w:r>
      <w:r w:rsidRPr="00060F21">
        <w:rPr>
          <w:rFonts w:ascii="Times New Roman" w:eastAsia="Times New Roman" w:hAnsi="Times New Roman" w:cs="Times New Roman"/>
          <w:sz w:val="28"/>
          <w:szCs w:val="28"/>
          <w:lang w:val="kk-KZ" w:eastAsia="ar-SA"/>
        </w:rPr>
        <w:t>,</w:t>
      </w:r>
      <w:r w:rsidR="00060F21" w:rsidRPr="00060F21">
        <w:rPr>
          <w:rFonts w:ascii="Times New Roman" w:eastAsia="Times New Roman" w:hAnsi="Times New Roman" w:cs="Times New Roman"/>
          <w:sz w:val="28"/>
          <w:szCs w:val="28"/>
          <w:lang w:val="kk-KZ" w:eastAsia="ar-SA"/>
        </w:rPr>
        <w:t>0</w:t>
      </w:r>
      <w:r w:rsidRPr="00060F21">
        <w:rPr>
          <w:rFonts w:ascii="Times New Roman" w:eastAsia="Times New Roman" w:hAnsi="Times New Roman" w:cs="Times New Roman"/>
          <w:sz w:val="28"/>
          <w:szCs w:val="28"/>
          <w:lang w:val="kk-KZ" w:eastAsia="ar-SA"/>
        </w:rPr>
        <w:t xml:space="preserve"> тыс. тенге или </w:t>
      </w:r>
      <w:r w:rsidR="00060F21" w:rsidRPr="00060F21">
        <w:rPr>
          <w:rFonts w:ascii="Times New Roman" w:eastAsia="Times New Roman" w:hAnsi="Times New Roman" w:cs="Times New Roman"/>
          <w:sz w:val="28"/>
          <w:szCs w:val="28"/>
          <w:lang w:val="kk-KZ" w:eastAsia="ar-SA"/>
        </w:rPr>
        <w:t>178</w:t>
      </w:r>
      <w:r w:rsidRPr="00060F21">
        <w:rPr>
          <w:rFonts w:ascii="Times New Roman" w:eastAsia="Times New Roman" w:hAnsi="Times New Roman" w:cs="Times New Roman"/>
          <w:sz w:val="28"/>
          <w:szCs w:val="28"/>
          <w:lang w:val="kk-KZ" w:eastAsia="ar-SA"/>
        </w:rPr>
        <w:t>,</w:t>
      </w:r>
      <w:r w:rsidR="00060F21" w:rsidRPr="00060F21">
        <w:rPr>
          <w:rFonts w:ascii="Times New Roman" w:eastAsia="Times New Roman" w:hAnsi="Times New Roman" w:cs="Times New Roman"/>
          <w:sz w:val="28"/>
          <w:szCs w:val="28"/>
          <w:lang w:val="kk-KZ" w:eastAsia="ar-SA"/>
        </w:rPr>
        <w:t>2</w:t>
      </w:r>
      <w:r w:rsidR="0067545D" w:rsidRPr="00060F21">
        <w:rPr>
          <w:rFonts w:ascii="Times New Roman" w:eastAsia="Times New Roman" w:hAnsi="Times New Roman" w:cs="Times New Roman"/>
          <w:sz w:val="28"/>
          <w:szCs w:val="28"/>
          <w:lang w:val="kk-KZ" w:eastAsia="ar-SA"/>
        </w:rPr>
        <w:t xml:space="preserve"> </w:t>
      </w:r>
      <w:r w:rsidRPr="00060F21">
        <w:rPr>
          <w:rFonts w:ascii="Times New Roman" w:eastAsia="Times New Roman" w:hAnsi="Times New Roman" w:cs="Times New Roman"/>
          <w:sz w:val="28"/>
          <w:szCs w:val="28"/>
          <w:lang w:val="kk-KZ" w:eastAsia="ar-SA"/>
        </w:rPr>
        <w:t xml:space="preserve">%. </w:t>
      </w:r>
      <w:r w:rsidRPr="00BF4A70">
        <w:rPr>
          <w:rFonts w:ascii="Times New Roman" w:eastAsia="Times New Roman" w:hAnsi="Times New Roman" w:cs="Times New Roman"/>
          <w:sz w:val="28"/>
          <w:szCs w:val="28"/>
          <w:lang w:val="kk-KZ" w:eastAsia="ar-SA"/>
        </w:rPr>
        <w:t xml:space="preserve">За счет проведения </w:t>
      </w:r>
      <w:r w:rsidR="00BF4A70" w:rsidRPr="00BF4A70">
        <w:rPr>
          <w:rFonts w:ascii="Times New Roman" w:eastAsia="Times New Roman" w:hAnsi="Times New Roman" w:cs="Times New Roman"/>
          <w:sz w:val="28"/>
          <w:szCs w:val="28"/>
          <w:lang w:val="kk-KZ" w:eastAsia="ar-SA"/>
        </w:rPr>
        <w:t>10</w:t>
      </w:r>
      <w:r w:rsidRPr="00BF4A70">
        <w:rPr>
          <w:rFonts w:ascii="Times New Roman" w:eastAsia="Times New Roman" w:hAnsi="Times New Roman" w:cs="Times New Roman"/>
          <w:sz w:val="28"/>
          <w:szCs w:val="28"/>
          <w:lang w:val="kk-KZ" w:eastAsia="ar-SA"/>
        </w:rPr>
        <w:t xml:space="preserve"> аукц</w:t>
      </w:r>
      <w:r w:rsidR="00BF4A70" w:rsidRPr="00BF4A70">
        <w:rPr>
          <w:rFonts w:ascii="Times New Roman" w:eastAsia="Times New Roman" w:hAnsi="Times New Roman" w:cs="Times New Roman"/>
          <w:sz w:val="28"/>
          <w:szCs w:val="28"/>
          <w:lang w:val="kk-KZ" w:eastAsia="ar-SA"/>
        </w:rPr>
        <w:t xml:space="preserve">ионов по продаже 14 земельных участков площадью 5,7399 га. и 4 конкурсов по продаже </w:t>
      </w:r>
      <w:r w:rsidR="00BF4A70">
        <w:rPr>
          <w:rFonts w:ascii="Times New Roman" w:eastAsia="Times New Roman" w:hAnsi="Times New Roman" w:cs="Times New Roman"/>
          <w:sz w:val="28"/>
          <w:szCs w:val="28"/>
          <w:lang w:val="kk-KZ" w:eastAsia="ar-SA"/>
        </w:rPr>
        <w:t>3</w:t>
      </w:r>
      <w:r w:rsidR="00BF4A70" w:rsidRPr="00BF4A70">
        <w:rPr>
          <w:rFonts w:ascii="Times New Roman" w:eastAsia="Times New Roman" w:hAnsi="Times New Roman" w:cs="Times New Roman"/>
          <w:sz w:val="28"/>
          <w:szCs w:val="28"/>
          <w:lang w:val="kk-KZ" w:eastAsia="ar-SA"/>
        </w:rPr>
        <w:t>1</w:t>
      </w:r>
      <w:r w:rsidRPr="00BF4A70">
        <w:rPr>
          <w:rFonts w:ascii="Times New Roman" w:eastAsia="Times New Roman" w:hAnsi="Times New Roman" w:cs="Times New Roman"/>
          <w:sz w:val="28"/>
          <w:szCs w:val="28"/>
          <w:lang w:val="kk-KZ" w:eastAsia="ar-SA"/>
        </w:rPr>
        <w:t xml:space="preserve"> земельных участков площадью </w:t>
      </w:r>
      <w:r w:rsidR="00BF4A70">
        <w:rPr>
          <w:rFonts w:ascii="Times New Roman" w:eastAsia="Times New Roman" w:hAnsi="Times New Roman" w:cs="Times New Roman"/>
          <w:sz w:val="28"/>
          <w:szCs w:val="28"/>
          <w:lang w:val="kk-KZ" w:eastAsia="ar-SA"/>
        </w:rPr>
        <w:t>23 907</w:t>
      </w:r>
      <w:r w:rsidRPr="00BF4A70">
        <w:rPr>
          <w:rFonts w:ascii="Times New Roman" w:eastAsia="Times New Roman" w:hAnsi="Times New Roman" w:cs="Times New Roman"/>
          <w:sz w:val="28"/>
          <w:szCs w:val="28"/>
          <w:lang w:val="kk-KZ" w:eastAsia="ar-SA"/>
        </w:rPr>
        <w:t>,</w:t>
      </w:r>
      <w:r w:rsidR="00BF4A70">
        <w:rPr>
          <w:rFonts w:ascii="Times New Roman" w:eastAsia="Times New Roman" w:hAnsi="Times New Roman" w:cs="Times New Roman"/>
          <w:sz w:val="28"/>
          <w:szCs w:val="28"/>
          <w:lang w:val="kk-KZ" w:eastAsia="ar-SA"/>
        </w:rPr>
        <w:t>5</w:t>
      </w:r>
      <w:r w:rsidRPr="00BF4A70">
        <w:rPr>
          <w:rFonts w:ascii="Times New Roman" w:eastAsia="Times New Roman" w:hAnsi="Times New Roman" w:cs="Times New Roman"/>
          <w:sz w:val="28"/>
          <w:szCs w:val="28"/>
          <w:lang w:val="kk-KZ" w:eastAsia="ar-SA"/>
        </w:rPr>
        <w:t xml:space="preserve"> га. </w:t>
      </w:r>
    </w:p>
    <w:p w:rsidR="00520E7D" w:rsidRDefault="00AE6684" w:rsidP="00520E7D">
      <w:pPr>
        <w:spacing w:after="0" w:line="240" w:lineRule="auto"/>
        <w:ind w:firstLine="708"/>
        <w:jc w:val="both"/>
        <w:rPr>
          <w:rFonts w:ascii="Times New Roman" w:eastAsia="Times New Roman" w:hAnsi="Times New Roman" w:cs="Times New Roman"/>
          <w:sz w:val="28"/>
          <w:szCs w:val="28"/>
          <w:lang w:val="kk-KZ" w:eastAsia="ar-SA"/>
        </w:rPr>
      </w:pPr>
      <w:r w:rsidRPr="00B665A9">
        <w:rPr>
          <w:rFonts w:ascii="Times New Roman" w:eastAsia="Times New Roman" w:hAnsi="Times New Roman" w:cs="Times New Roman"/>
          <w:sz w:val="28"/>
          <w:szCs w:val="28"/>
          <w:lang w:val="kk-KZ" w:eastAsia="ar-SA"/>
        </w:rPr>
        <w:t xml:space="preserve">По коду 303202 «Плата за продажу права аренды земельных участков» исполнено </w:t>
      </w:r>
      <w:r w:rsidR="00B665A9" w:rsidRPr="00B665A9">
        <w:rPr>
          <w:rFonts w:ascii="Times New Roman" w:eastAsia="Times New Roman" w:hAnsi="Times New Roman" w:cs="Times New Roman"/>
          <w:sz w:val="28"/>
          <w:szCs w:val="28"/>
          <w:lang w:val="kk-KZ" w:eastAsia="ar-SA"/>
        </w:rPr>
        <w:t xml:space="preserve">на </w:t>
      </w:r>
      <w:r w:rsidRPr="00B665A9">
        <w:rPr>
          <w:rFonts w:ascii="Times New Roman" w:eastAsia="Times New Roman" w:hAnsi="Times New Roman" w:cs="Times New Roman"/>
          <w:sz w:val="28"/>
          <w:szCs w:val="28"/>
          <w:lang w:val="kk-KZ" w:eastAsia="ar-SA"/>
        </w:rPr>
        <w:t>1</w:t>
      </w:r>
      <w:r w:rsidR="00B665A9" w:rsidRPr="00B665A9">
        <w:rPr>
          <w:rFonts w:ascii="Times New Roman" w:eastAsia="Times New Roman" w:hAnsi="Times New Roman" w:cs="Times New Roman"/>
          <w:sz w:val="28"/>
          <w:szCs w:val="28"/>
          <w:lang w:val="kk-KZ" w:eastAsia="ar-SA"/>
        </w:rPr>
        <w:t>2</w:t>
      </w:r>
      <w:r w:rsidRPr="00B665A9">
        <w:rPr>
          <w:rFonts w:ascii="Times New Roman" w:eastAsia="Times New Roman" w:hAnsi="Times New Roman" w:cs="Times New Roman"/>
          <w:sz w:val="28"/>
          <w:szCs w:val="28"/>
          <w:lang w:val="kk-KZ" w:eastAsia="ar-SA"/>
        </w:rPr>
        <w:t xml:space="preserve"> </w:t>
      </w:r>
      <w:r w:rsidR="00B665A9" w:rsidRPr="00B665A9">
        <w:rPr>
          <w:rFonts w:ascii="Times New Roman" w:eastAsia="Times New Roman" w:hAnsi="Times New Roman" w:cs="Times New Roman"/>
          <w:sz w:val="28"/>
          <w:szCs w:val="28"/>
          <w:lang w:val="kk-KZ" w:eastAsia="ar-SA"/>
        </w:rPr>
        <w:t>994</w:t>
      </w:r>
      <w:r w:rsidRPr="00B665A9">
        <w:rPr>
          <w:rFonts w:ascii="Times New Roman" w:eastAsia="Times New Roman" w:hAnsi="Times New Roman" w:cs="Times New Roman"/>
          <w:sz w:val="28"/>
          <w:szCs w:val="28"/>
          <w:lang w:val="kk-KZ" w:eastAsia="ar-SA"/>
        </w:rPr>
        <w:t>,</w:t>
      </w:r>
      <w:r w:rsidR="00B665A9" w:rsidRPr="00B665A9">
        <w:rPr>
          <w:rFonts w:ascii="Times New Roman" w:eastAsia="Times New Roman" w:hAnsi="Times New Roman" w:cs="Times New Roman"/>
          <w:sz w:val="28"/>
          <w:szCs w:val="28"/>
          <w:lang w:val="kk-KZ" w:eastAsia="ar-SA"/>
        </w:rPr>
        <w:t>5</w:t>
      </w:r>
      <w:r w:rsidRPr="00B665A9">
        <w:rPr>
          <w:rFonts w:ascii="Times New Roman" w:eastAsia="Times New Roman" w:hAnsi="Times New Roman" w:cs="Times New Roman"/>
          <w:sz w:val="28"/>
          <w:szCs w:val="28"/>
          <w:lang w:val="kk-KZ" w:eastAsia="ar-SA"/>
        </w:rPr>
        <w:t xml:space="preserve"> тыс. тенге или 10</w:t>
      </w:r>
      <w:r w:rsidR="00B665A9" w:rsidRPr="00B665A9">
        <w:rPr>
          <w:rFonts w:ascii="Times New Roman" w:eastAsia="Times New Roman" w:hAnsi="Times New Roman" w:cs="Times New Roman"/>
          <w:sz w:val="28"/>
          <w:szCs w:val="28"/>
          <w:lang w:val="kk-KZ" w:eastAsia="ar-SA"/>
        </w:rPr>
        <w:t>0</w:t>
      </w:r>
      <w:r w:rsidRPr="00B665A9">
        <w:rPr>
          <w:rFonts w:ascii="Times New Roman" w:eastAsia="Times New Roman" w:hAnsi="Times New Roman" w:cs="Times New Roman"/>
          <w:sz w:val="28"/>
          <w:szCs w:val="28"/>
          <w:lang w:val="kk-KZ" w:eastAsia="ar-SA"/>
        </w:rPr>
        <w:t>,</w:t>
      </w:r>
      <w:r w:rsidR="00B665A9" w:rsidRPr="00B665A9">
        <w:rPr>
          <w:rFonts w:ascii="Times New Roman" w:eastAsia="Times New Roman" w:hAnsi="Times New Roman" w:cs="Times New Roman"/>
          <w:sz w:val="28"/>
          <w:szCs w:val="28"/>
          <w:lang w:val="kk-KZ" w:eastAsia="ar-SA"/>
        </w:rPr>
        <w:t>0</w:t>
      </w:r>
      <w:r w:rsidR="0067545D" w:rsidRPr="00B665A9">
        <w:rPr>
          <w:rFonts w:ascii="Times New Roman" w:eastAsia="Times New Roman" w:hAnsi="Times New Roman" w:cs="Times New Roman"/>
          <w:sz w:val="28"/>
          <w:szCs w:val="28"/>
          <w:lang w:val="kk-KZ" w:eastAsia="ar-SA"/>
        </w:rPr>
        <w:t xml:space="preserve"> </w:t>
      </w:r>
      <w:r w:rsidRPr="008A5F2F">
        <w:rPr>
          <w:rFonts w:ascii="Times New Roman" w:eastAsia="Times New Roman" w:hAnsi="Times New Roman" w:cs="Times New Roman"/>
          <w:sz w:val="28"/>
          <w:szCs w:val="28"/>
          <w:lang w:val="kk-KZ" w:eastAsia="ar-SA"/>
        </w:rPr>
        <w:t xml:space="preserve">%. За счет проведения выкупа ранее предоставленных земельных участков площадью </w:t>
      </w:r>
      <w:r w:rsidR="00BF4A70" w:rsidRPr="008A5F2F">
        <w:rPr>
          <w:rFonts w:ascii="Times New Roman" w:eastAsia="Times New Roman" w:hAnsi="Times New Roman" w:cs="Times New Roman"/>
          <w:sz w:val="28"/>
          <w:szCs w:val="28"/>
          <w:lang w:val="kk-KZ" w:eastAsia="ar-SA"/>
        </w:rPr>
        <w:t>13</w:t>
      </w:r>
      <w:r w:rsidRPr="008A5F2F">
        <w:rPr>
          <w:rFonts w:ascii="Times New Roman" w:eastAsia="Times New Roman" w:hAnsi="Times New Roman" w:cs="Times New Roman"/>
          <w:sz w:val="28"/>
          <w:szCs w:val="28"/>
          <w:lang w:val="kk-KZ" w:eastAsia="ar-SA"/>
        </w:rPr>
        <w:t>,</w:t>
      </w:r>
      <w:r w:rsidR="00BF4A70" w:rsidRPr="008A5F2F">
        <w:rPr>
          <w:rFonts w:ascii="Times New Roman" w:eastAsia="Times New Roman" w:hAnsi="Times New Roman" w:cs="Times New Roman"/>
          <w:sz w:val="28"/>
          <w:szCs w:val="28"/>
          <w:lang w:val="kk-KZ" w:eastAsia="ar-SA"/>
        </w:rPr>
        <w:t>1079</w:t>
      </w:r>
      <w:r w:rsidR="00DE4454" w:rsidRPr="008A5F2F">
        <w:rPr>
          <w:rFonts w:ascii="Times New Roman" w:eastAsia="Times New Roman" w:hAnsi="Times New Roman" w:cs="Times New Roman"/>
          <w:sz w:val="28"/>
          <w:szCs w:val="28"/>
          <w:lang w:val="kk-KZ" w:eastAsia="ar-SA"/>
        </w:rPr>
        <w:t xml:space="preserve"> га в частную собственность.</w:t>
      </w:r>
    </w:p>
    <w:p w:rsidR="00F96C8D" w:rsidRPr="00DE4454" w:rsidRDefault="00F96C8D" w:rsidP="00344C39">
      <w:pPr>
        <w:pStyle w:val="2a"/>
        <w:rPr>
          <w:lang w:val="kk-KZ"/>
        </w:rPr>
      </w:pPr>
    </w:p>
    <w:p w:rsidR="008F01A9" w:rsidRDefault="00E4787C" w:rsidP="008F01A9">
      <w:pPr>
        <w:pStyle w:val="2a"/>
        <w:ind w:firstLine="708"/>
        <w:jc w:val="both"/>
        <w:rPr>
          <w:rFonts w:ascii="Times New Roman" w:hAnsi="Times New Roman" w:cs="Times New Roman"/>
          <w:b/>
          <w:sz w:val="28"/>
          <w:szCs w:val="28"/>
          <w:lang w:eastAsia="ar-SA"/>
        </w:rPr>
      </w:pPr>
      <w:r w:rsidRPr="00E4787C">
        <w:rPr>
          <w:rFonts w:ascii="Times New Roman" w:hAnsi="Times New Roman" w:cs="Times New Roman"/>
          <w:b/>
          <w:sz w:val="28"/>
          <w:szCs w:val="28"/>
          <w:lang w:eastAsia="ar-SA"/>
        </w:rPr>
        <w:t>2.2.4. Анализ поступлений трансфертов</w:t>
      </w:r>
    </w:p>
    <w:p w:rsidR="00AE6684" w:rsidRPr="00567284" w:rsidRDefault="00B60AF0" w:rsidP="008F01A9">
      <w:pPr>
        <w:pStyle w:val="2a"/>
        <w:ind w:firstLine="708"/>
        <w:jc w:val="both"/>
        <w:rPr>
          <w:rFonts w:ascii="Times New Roman" w:hAnsi="Times New Roman" w:cs="Times New Roman"/>
          <w:b/>
          <w:sz w:val="28"/>
          <w:szCs w:val="28"/>
          <w:lang w:eastAsia="ar-SA"/>
        </w:rPr>
      </w:pPr>
      <w:r w:rsidRPr="00B60AF0">
        <w:rPr>
          <w:rFonts w:ascii="Times New Roman" w:hAnsi="Times New Roman" w:cs="Times New Roman"/>
          <w:sz w:val="28"/>
          <w:szCs w:val="28"/>
          <w:lang w:eastAsia="ar-SA"/>
        </w:rPr>
        <w:t>Поступления трансфертов по итогам 202</w:t>
      </w:r>
      <w:r w:rsidR="00674A10">
        <w:rPr>
          <w:rFonts w:ascii="Times New Roman" w:hAnsi="Times New Roman" w:cs="Times New Roman"/>
          <w:sz w:val="28"/>
          <w:szCs w:val="28"/>
          <w:lang w:val="kk-KZ" w:eastAsia="ar-SA"/>
        </w:rPr>
        <w:t>2</w:t>
      </w:r>
      <w:r w:rsidRPr="00B60AF0">
        <w:rPr>
          <w:rFonts w:ascii="Times New Roman" w:hAnsi="Times New Roman" w:cs="Times New Roman"/>
          <w:sz w:val="28"/>
          <w:szCs w:val="28"/>
          <w:lang w:eastAsia="ar-SA"/>
        </w:rPr>
        <w:t xml:space="preserve"> года составили </w:t>
      </w:r>
      <w:r w:rsidR="00674A10">
        <w:rPr>
          <w:rFonts w:ascii="Times New Roman" w:hAnsi="Times New Roman" w:cs="Times New Roman"/>
          <w:b/>
          <w:sz w:val="28"/>
          <w:szCs w:val="28"/>
          <w:lang w:eastAsia="ar-SA"/>
        </w:rPr>
        <w:t xml:space="preserve">5 </w:t>
      </w:r>
      <w:r w:rsidRPr="00B60AF0">
        <w:rPr>
          <w:rFonts w:ascii="Times New Roman" w:hAnsi="Times New Roman" w:cs="Times New Roman"/>
          <w:b/>
          <w:sz w:val="28"/>
          <w:szCs w:val="28"/>
          <w:lang w:eastAsia="ar-SA"/>
        </w:rPr>
        <w:t>4</w:t>
      </w:r>
      <w:r w:rsidR="00674A10">
        <w:rPr>
          <w:rFonts w:ascii="Times New Roman" w:hAnsi="Times New Roman" w:cs="Times New Roman"/>
          <w:b/>
          <w:sz w:val="28"/>
          <w:szCs w:val="28"/>
          <w:lang w:val="kk-KZ" w:eastAsia="ar-SA"/>
        </w:rPr>
        <w:t>71</w:t>
      </w:r>
      <w:r w:rsidRPr="00B60AF0">
        <w:rPr>
          <w:rFonts w:ascii="Times New Roman" w:hAnsi="Times New Roman" w:cs="Times New Roman"/>
          <w:b/>
          <w:sz w:val="28"/>
          <w:szCs w:val="28"/>
          <w:lang w:eastAsia="ar-SA"/>
        </w:rPr>
        <w:t xml:space="preserve"> </w:t>
      </w:r>
      <w:r w:rsidR="00674A10">
        <w:rPr>
          <w:rFonts w:ascii="Times New Roman" w:hAnsi="Times New Roman" w:cs="Times New Roman"/>
          <w:b/>
          <w:sz w:val="28"/>
          <w:szCs w:val="28"/>
          <w:lang w:val="kk-KZ" w:eastAsia="ar-SA"/>
        </w:rPr>
        <w:t>223</w:t>
      </w:r>
      <w:r w:rsidRPr="00B60AF0">
        <w:rPr>
          <w:rFonts w:ascii="Times New Roman" w:hAnsi="Times New Roman" w:cs="Times New Roman"/>
          <w:b/>
          <w:sz w:val="28"/>
          <w:szCs w:val="28"/>
          <w:lang w:eastAsia="ar-SA"/>
        </w:rPr>
        <w:t>,</w:t>
      </w:r>
      <w:r w:rsidR="00674A10">
        <w:rPr>
          <w:rFonts w:ascii="Times New Roman" w:hAnsi="Times New Roman" w:cs="Times New Roman"/>
          <w:b/>
          <w:sz w:val="28"/>
          <w:szCs w:val="28"/>
          <w:lang w:val="kk-KZ" w:eastAsia="ar-SA"/>
        </w:rPr>
        <w:t>0</w:t>
      </w:r>
      <w:r w:rsidRPr="00B60AF0">
        <w:rPr>
          <w:rFonts w:ascii="Times New Roman" w:hAnsi="Times New Roman" w:cs="Times New Roman"/>
          <w:sz w:val="28"/>
          <w:szCs w:val="28"/>
          <w:lang w:eastAsia="ar-SA"/>
        </w:rPr>
        <w:t xml:space="preserve"> </w:t>
      </w:r>
      <w:r w:rsidRPr="0067545D">
        <w:rPr>
          <w:rFonts w:ascii="Times New Roman" w:hAnsi="Times New Roman" w:cs="Times New Roman"/>
          <w:b/>
          <w:sz w:val="28"/>
          <w:szCs w:val="28"/>
          <w:lang w:eastAsia="ar-SA"/>
        </w:rPr>
        <w:t>тыс. тенге</w:t>
      </w:r>
      <w:r w:rsidRPr="00B60AF0">
        <w:rPr>
          <w:rFonts w:ascii="Times New Roman" w:hAnsi="Times New Roman" w:cs="Times New Roman"/>
          <w:sz w:val="28"/>
          <w:szCs w:val="28"/>
          <w:lang w:eastAsia="ar-SA"/>
        </w:rPr>
        <w:t>, или на 100,0% к скорректированному годовому плану. В сравнении с 202</w:t>
      </w:r>
      <w:r w:rsidR="00674A10">
        <w:rPr>
          <w:rFonts w:ascii="Times New Roman" w:hAnsi="Times New Roman" w:cs="Times New Roman"/>
          <w:sz w:val="28"/>
          <w:szCs w:val="28"/>
          <w:lang w:val="kk-KZ" w:eastAsia="ar-SA"/>
        </w:rPr>
        <w:t>1</w:t>
      </w:r>
      <w:r w:rsidRPr="00B60AF0">
        <w:rPr>
          <w:rFonts w:ascii="Times New Roman" w:hAnsi="Times New Roman" w:cs="Times New Roman"/>
          <w:sz w:val="28"/>
          <w:szCs w:val="28"/>
          <w:lang w:eastAsia="ar-SA"/>
        </w:rPr>
        <w:t xml:space="preserve"> годом объемы поступлений трансфертов уменьшились на </w:t>
      </w:r>
      <w:r w:rsidRPr="0067545D">
        <w:rPr>
          <w:rFonts w:ascii="Times New Roman" w:hAnsi="Times New Roman" w:cs="Times New Roman"/>
          <w:b/>
          <w:sz w:val="28"/>
          <w:szCs w:val="28"/>
          <w:lang w:eastAsia="ar-SA"/>
        </w:rPr>
        <w:t>7</w:t>
      </w:r>
      <w:r w:rsidR="006336AE">
        <w:rPr>
          <w:rFonts w:ascii="Times New Roman" w:hAnsi="Times New Roman" w:cs="Times New Roman"/>
          <w:b/>
          <w:sz w:val="28"/>
          <w:szCs w:val="28"/>
          <w:lang w:eastAsia="ar-SA"/>
        </w:rPr>
        <w:t>5</w:t>
      </w:r>
      <w:r w:rsidRPr="0067545D">
        <w:rPr>
          <w:rFonts w:ascii="Times New Roman" w:hAnsi="Times New Roman" w:cs="Times New Roman"/>
          <w:b/>
          <w:sz w:val="28"/>
          <w:szCs w:val="28"/>
          <w:lang w:eastAsia="ar-SA"/>
        </w:rPr>
        <w:t xml:space="preserve"> </w:t>
      </w:r>
      <w:r w:rsidR="006336AE">
        <w:rPr>
          <w:rFonts w:ascii="Times New Roman" w:hAnsi="Times New Roman" w:cs="Times New Roman"/>
          <w:b/>
          <w:sz w:val="28"/>
          <w:szCs w:val="28"/>
          <w:lang w:eastAsia="ar-SA"/>
        </w:rPr>
        <w:t>374</w:t>
      </w:r>
      <w:r w:rsidRPr="0067545D">
        <w:rPr>
          <w:rFonts w:ascii="Times New Roman" w:hAnsi="Times New Roman" w:cs="Times New Roman"/>
          <w:b/>
          <w:sz w:val="28"/>
          <w:szCs w:val="28"/>
          <w:lang w:eastAsia="ar-SA"/>
        </w:rPr>
        <w:t>,</w:t>
      </w:r>
      <w:r w:rsidR="006336AE">
        <w:rPr>
          <w:rFonts w:ascii="Times New Roman" w:hAnsi="Times New Roman" w:cs="Times New Roman"/>
          <w:b/>
          <w:sz w:val="28"/>
          <w:szCs w:val="28"/>
          <w:lang w:eastAsia="ar-SA"/>
        </w:rPr>
        <w:t>0</w:t>
      </w:r>
      <w:r w:rsidRPr="0067545D">
        <w:rPr>
          <w:rFonts w:ascii="Times New Roman" w:hAnsi="Times New Roman" w:cs="Times New Roman"/>
          <w:b/>
          <w:sz w:val="28"/>
          <w:szCs w:val="28"/>
          <w:lang w:eastAsia="ar-SA"/>
        </w:rPr>
        <w:t xml:space="preserve"> тыс. тенге</w:t>
      </w:r>
      <w:r w:rsidRPr="00B60AF0">
        <w:rPr>
          <w:rFonts w:ascii="Times New Roman" w:hAnsi="Times New Roman" w:cs="Times New Roman"/>
          <w:sz w:val="28"/>
          <w:szCs w:val="28"/>
          <w:lang w:eastAsia="ar-SA"/>
        </w:rPr>
        <w:t xml:space="preserve"> или </w:t>
      </w:r>
      <w:r w:rsidR="006336AE">
        <w:rPr>
          <w:rFonts w:ascii="Times New Roman" w:hAnsi="Times New Roman" w:cs="Times New Roman"/>
          <w:sz w:val="28"/>
          <w:szCs w:val="28"/>
          <w:lang w:eastAsia="ar-SA"/>
        </w:rPr>
        <w:t>на 1</w:t>
      </w:r>
      <w:r w:rsidRPr="00B60AF0">
        <w:rPr>
          <w:rFonts w:ascii="Times New Roman" w:hAnsi="Times New Roman" w:cs="Times New Roman"/>
          <w:sz w:val="28"/>
          <w:szCs w:val="28"/>
          <w:lang w:eastAsia="ar-SA"/>
        </w:rPr>
        <w:t>,</w:t>
      </w:r>
      <w:r w:rsidR="006336AE">
        <w:rPr>
          <w:rFonts w:ascii="Times New Roman" w:hAnsi="Times New Roman" w:cs="Times New Roman"/>
          <w:sz w:val="28"/>
          <w:szCs w:val="28"/>
          <w:lang w:eastAsia="ar-SA"/>
        </w:rPr>
        <w:t>4</w:t>
      </w:r>
      <w:r w:rsidRPr="00B60AF0">
        <w:rPr>
          <w:rFonts w:ascii="Times New Roman" w:hAnsi="Times New Roman" w:cs="Times New Roman"/>
          <w:sz w:val="28"/>
          <w:szCs w:val="28"/>
          <w:lang w:eastAsia="ar-SA"/>
        </w:rPr>
        <w:t>%. Уменьшение трансфертов объясняется в основном за счет уменьшения трансфертов</w:t>
      </w:r>
      <w:r w:rsidR="00B108A0">
        <w:rPr>
          <w:rFonts w:ascii="Times New Roman" w:hAnsi="Times New Roman" w:cs="Times New Roman"/>
          <w:sz w:val="28"/>
          <w:szCs w:val="28"/>
          <w:lang w:eastAsia="ar-SA"/>
        </w:rPr>
        <w:t xml:space="preserve"> на развитие</w:t>
      </w:r>
      <w:r w:rsidRPr="00B60AF0">
        <w:rPr>
          <w:rFonts w:ascii="Times New Roman" w:hAnsi="Times New Roman" w:cs="Times New Roman"/>
          <w:sz w:val="28"/>
          <w:szCs w:val="28"/>
          <w:lang w:eastAsia="ar-SA"/>
        </w:rPr>
        <w:t xml:space="preserve">.  </w:t>
      </w:r>
    </w:p>
    <w:p w:rsidR="0067545D" w:rsidRPr="005D4C34" w:rsidRDefault="005D4C34" w:rsidP="005D4C34">
      <w:pPr>
        <w:pStyle w:val="2a"/>
        <w:ind w:firstLine="708"/>
        <w:jc w:val="right"/>
        <w:rPr>
          <w:rFonts w:ascii="Times New Roman" w:hAnsi="Times New Roman" w:cs="Times New Roman"/>
          <w:sz w:val="28"/>
          <w:szCs w:val="28"/>
          <w:lang w:val="kk-KZ"/>
        </w:rPr>
      </w:pPr>
      <w:r w:rsidRPr="005D4C34">
        <w:rPr>
          <w:rFonts w:ascii="Times New Roman" w:hAnsi="Times New Roman" w:cs="Times New Roman"/>
          <w:sz w:val="28"/>
          <w:szCs w:val="28"/>
          <w:lang w:val="kk-KZ"/>
        </w:rPr>
        <w:lastRenderedPageBreak/>
        <w:t>Таблица №4</w:t>
      </w:r>
    </w:p>
    <w:p w:rsidR="00E4787C" w:rsidRDefault="00D32F51" w:rsidP="00B70502">
      <w:pPr>
        <w:pStyle w:val="2a"/>
        <w:ind w:firstLine="708"/>
        <w:jc w:val="center"/>
        <w:rPr>
          <w:rFonts w:ascii="Times New Roman" w:hAnsi="Times New Roman" w:cs="Times New Roman"/>
          <w:b/>
          <w:sz w:val="28"/>
          <w:szCs w:val="28"/>
        </w:rPr>
      </w:pPr>
      <w:r>
        <w:rPr>
          <w:rFonts w:ascii="Times New Roman" w:hAnsi="Times New Roman" w:cs="Times New Roman"/>
          <w:b/>
          <w:sz w:val="28"/>
          <w:szCs w:val="28"/>
        </w:rPr>
        <w:t>Структура поступления</w:t>
      </w:r>
      <w:r w:rsidR="00E4787C" w:rsidRPr="00B70502">
        <w:rPr>
          <w:rFonts w:ascii="Times New Roman" w:hAnsi="Times New Roman" w:cs="Times New Roman"/>
          <w:b/>
          <w:sz w:val="28"/>
          <w:szCs w:val="28"/>
        </w:rPr>
        <w:t xml:space="preserve"> трансфертов в бюджет Таскалинского района.</w:t>
      </w:r>
    </w:p>
    <w:p w:rsidR="00E4787C" w:rsidRPr="005D4C34" w:rsidRDefault="005D4C34" w:rsidP="00B70502">
      <w:pPr>
        <w:pStyle w:val="2a"/>
        <w:ind w:firstLine="708"/>
        <w:jc w:val="right"/>
        <w:rPr>
          <w:rFonts w:ascii="Times New Roman" w:hAnsi="Times New Roman" w:cs="Times New Roman"/>
          <w:sz w:val="28"/>
          <w:szCs w:val="28"/>
          <w:highlight w:val="yellow"/>
          <w:lang w:val="kk-KZ"/>
        </w:rPr>
      </w:pPr>
      <w:r>
        <w:rPr>
          <w:rFonts w:ascii="Times New Roman" w:hAnsi="Times New Roman" w:cs="Times New Roman"/>
          <w:sz w:val="24"/>
          <w:szCs w:val="24"/>
          <w:lang w:val="kk-KZ"/>
        </w:rPr>
        <w:t>тыс. тенге</w:t>
      </w:r>
      <w:r w:rsidR="00B70502" w:rsidRPr="005D4C34">
        <w:rPr>
          <w:rFonts w:ascii="Times New Roman" w:hAnsi="Times New Roman" w:cs="Times New Roman"/>
          <w:sz w:val="28"/>
          <w:szCs w:val="28"/>
          <w:lang w:eastAsia="ar-SA"/>
        </w:rPr>
        <w:t xml:space="preserve">   </w:t>
      </w:r>
    </w:p>
    <w:tbl>
      <w:tblPr>
        <w:tblW w:w="9752" w:type="dxa"/>
        <w:tblInd w:w="-5" w:type="dxa"/>
        <w:tblLayout w:type="fixed"/>
        <w:tblLook w:val="04A0" w:firstRow="1" w:lastRow="0" w:firstColumn="1" w:lastColumn="0" w:noHBand="0" w:noVBand="1"/>
      </w:tblPr>
      <w:tblGrid>
        <w:gridCol w:w="2018"/>
        <w:gridCol w:w="1384"/>
        <w:gridCol w:w="1418"/>
        <w:gridCol w:w="1559"/>
        <w:gridCol w:w="1485"/>
        <w:gridCol w:w="783"/>
        <w:gridCol w:w="1105"/>
      </w:tblGrid>
      <w:tr w:rsidR="00E4787C" w:rsidRPr="00BA7309" w:rsidTr="00567284">
        <w:trPr>
          <w:trHeight w:val="169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BA7309" w:rsidRDefault="00E4787C" w:rsidP="00B70502">
            <w:pPr>
              <w:pStyle w:val="2a"/>
              <w:rPr>
                <w:rFonts w:ascii="Times New Roman" w:hAnsi="Times New Roman" w:cs="Times New Roman"/>
                <w:b/>
                <w:sz w:val="24"/>
                <w:szCs w:val="24"/>
              </w:rPr>
            </w:pPr>
            <w:bookmarkStart w:id="2" w:name="RANGE!A2:F7"/>
            <w:r w:rsidRPr="00BA7309">
              <w:rPr>
                <w:rFonts w:ascii="Times New Roman" w:hAnsi="Times New Roman" w:cs="Times New Roman"/>
                <w:b/>
                <w:sz w:val="24"/>
                <w:szCs w:val="24"/>
              </w:rPr>
              <w:t>Наименование трансфертов</w:t>
            </w:r>
            <w:bookmarkEnd w:id="2"/>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E4787C" w:rsidRPr="00BA7309" w:rsidRDefault="00691784" w:rsidP="00F636BF">
            <w:pPr>
              <w:pStyle w:val="2a"/>
              <w:jc w:val="center"/>
              <w:rPr>
                <w:rFonts w:ascii="Times New Roman" w:hAnsi="Times New Roman" w:cs="Times New Roman"/>
                <w:b/>
                <w:sz w:val="24"/>
                <w:szCs w:val="24"/>
              </w:rPr>
            </w:pPr>
            <w:r w:rsidRPr="00BA7309">
              <w:rPr>
                <w:rFonts w:ascii="Times New Roman" w:hAnsi="Times New Roman" w:cs="Times New Roman"/>
                <w:b/>
                <w:sz w:val="24"/>
                <w:szCs w:val="24"/>
              </w:rPr>
              <w:t>Факт за 202</w:t>
            </w:r>
            <w:r w:rsidR="00F636BF">
              <w:rPr>
                <w:rFonts w:ascii="Times New Roman" w:hAnsi="Times New Roman" w:cs="Times New Roman"/>
                <w:b/>
                <w:sz w:val="24"/>
                <w:szCs w:val="24"/>
                <w:lang w:val="kk-KZ"/>
              </w:rPr>
              <w:t>1</w:t>
            </w:r>
            <w:r w:rsidR="00E4787C" w:rsidRPr="00BA7309">
              <w:rPr>
                <w:rFonts w:ascii="Times New Roman" w:hAnsi="Times New Roman" w:cs="Times New Roman"/>
                <w:b/>
                <w:sz w:val="24"/>
                <w:szCs w:val="24"/>
              </w:rPr>
              <w:t xml:space="preserve">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787C" w:rsidRPr="00BA7309" w:rsidRDefault="00691784" w:rsidP="00F636BF">
            <w:pPr>
              <w:pStyle w:val="2a"/>
              <w:jc w:val="center"/>
              <w:rPr>
                <w:rFonts w:ascii="Times New Roman" w:hAnsi="Times New Roman" w:cs="Times New Roman"/>
                <w:b/>
                <w:sz w:val="24"/>
                <w:szCs w:val="24"/>
              </w:rPr>
            </w:pPr>
            <w:r w:rsidRPr="00BA7309">
              <w:rPr>
                <w:rFonts w:ascii="Times New Roman" w:hAnsi="Times New Roman" w:cs="Times New Roman"/>
                <w:b/>
                <w:sz w:val="24"/>
                <w:szCs w:val="24"/>
              </w:rPr>
              <w:t>Утвержденный годовой бюджет 202</w:t>
            </w:r>
            <w:r w:rsidR="00F636BF">
              <w:rPr>
                <w:rFonts w:ascii="Times New Roman" w:hAnsi="Times New Roman" w:cs="Times New Roman"/>
                <w:b/>
                <w:sz w:val="24"/>
                <w:szCs w:val="24"/>
                <w:lang w:val="kk-KZ"/>
              </w:rPr>
              <w:t>2</w:t>
            </w:r>
            <w:r w:rsidR="00E4787C" w:rsidRPr="00BA7309">
              <w:rPr>
                <w:rFonts w:ascii="Times New Roman" w:hAnsi="Times New Roman" w:cs="Times New Roman"/>
                <w:b/>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787C" w:rsidRPr="00BA7309" w:rsidRDefault="00E4787C" w:rsidP="00F636BF">
            <w:pPr>
              <w:pStyle w:val="2a"/>
              <w:jc w:val="center"/>
              <w:rPr>
                <w:rFonts w:ascii="Times New Roman" w:hAnsi="Times New Roman" w:cs="Times New Roman"/>
                <w:b/>
                <w:sz w:val="24"/>
                <w:szCs w:val="24"/>
              </w:rPr>
            </w:pPr>
            <w:r w:rsidRPr="00BA7309">
              <w:rPr>
                <w:rFonts w:ascii="Times New Roman" w:hAnsi="Times New Roman" w:cs="Times New Roman"/>
                <w:b/>
                <w:sz w:val="24"/>
                <w:szCs w:val="24"/>
              </w:rPr>
              <w:t>Скорр</w:t>
            </w:r>
            <w:r w:rsidR="00691784" w:rsidRPr="00BA7309">
              <w:rPr>
                <w:rFonts w:ascii="Times New Roman" w:hAnsi="Times New Roman" w:cs="Times New Roman"/>
                <w:b/>
                <w:sz w:val="24"/>
                <w:szCs w:val="24"/>
              </w:rPr>
              <w:t>ектированный годовой бюджет 202</w:t>
            </w:r>
            <w:r w:rsidR="00F636BF">
              <w:rPr>
                <w:rFonts w:ascii="Times New Roman" w:hAnsi="Times New Roman" w:cs="Times New Roman"/>
                <w:b/>
                <w:sz w:val="24"/>
                <w:szCs w:val="24"/>
                <w:lang w:val="kk-KZ"/>
              </w:rPr>
              <w:t>2</w:t>
            </w:r>
            <w:r w:rsidRPr="00BA7309">
              <w:rPr>
                <w:rFonts w:ascii="Times New Roman" w:hAnsi="Times New Roman" w:cs="Times New Roman"/>
                <w:b/>
                <w:sz w:val="24"/>
                <w:szCs w:val="24"/>
              </w:rPr>
              <w:t xml:space="preserve"> год</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E4787C" w:rsidRPr="00BA7309" w:rsidRDefault="00691784" w:rsidP="00F636BF">
            <w:pPr>
              <w:pStyle w:val="2a"/>
              <w:jc w:val="center"/>
              <w:rPr>
                <w:rFonts w:ascii="Times New Roman" w:hAnsi="Times New Roman" w:cs="Times New Roman"/>
                <w:b/>
                <w:sz w:val="24"/>
                <w:szCs w:val="24"/>
              </w:rPr>
            </w:pPr>
            <w:r w:rsidRPr="00BA7309">
              <w:rPr>
                <w:rFonts w:ascii="Times New Roman" w:hAnsi="Times New Roman" w:cs="Times New Roman"/>
                <w:b/>
                <w:sz w:val="24"/>
                <w:szCs w:val="24"/>
              </w:rPr>
              <w:t>Факт за 202</w:t>
            </w:r>
            <w:r w:rsidR="00F636BF">
              <w:rPr>
                <w:rFonts w:ascii="Times New Roman" w:hAnsi="Times New Roman" w:cs="Times New Roman"/>
                <w:b/>
                <w:sz w:val="24"/>
                <w:szCs w:val="24"/>
                <w:lang w:val="kk-KZ"/>
              </w:rPr>
              <w:t>2</w:t>
            </w:r>
            <w:r w:rsidR="00E4787C" w:rsidRPr="00BA7309">
              <w:rPr>
                <w:rFonts w:ascii="Times New Roman" w:hAnsi="Times New Roman" w:cs="Times New Roman"/>
                <w:b/>
                <w:sz w:val="24"/>
                <w:szCs w:val="24"/>
              </w:rPr>
              <w:t xml:space="preserve"> год</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E4787C" w:rsidRPr="00BA7309" w:rsidRDefault="00E4787C" w:rsidP="00B70502">
            <w:pPr>
              <w:pStyle w:val="2a"/>
              <w:jc w:val="center"/>
              <w:rPr>
                <w:rFonts w:ascii="Times New Roman" w:hAnsi="Times New Roman" w:cs="Times New Roman"/>
                <w:b/>
                <w:sz w:val="24"/>
                <w:szCs w:val="24"/>
              </w:rPr>
            </w:pPr>
            <w:r w:rsidRPr="00BA7309">
              <w:rPr>
                <w:rFonts w:ascii="Times New Roman" w:hAnsi="Times New Roman" w:cs="Times New Roman"/>
                <w:b/>
                <w:sz w:val="24"/>
                <w:szCs w:val="24"/>
              </w:rPr>
              <w:t>% исп.</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833E8" w:rsidRPr="00BA7309" w:rsidRDefault="00691784" w:rsidP="000833E8">
            <w:pPr>
              <w:pStyle w:val="2a"/>
              <w:jc w:val="center"/>
              <w:rPr>
                <w:rFonts w:ascii="Times New Roman" w:hAnsi="Times New Roman" w:cs="Times New Roman"/>
                <w:b/>
                <w:sz w:val="24"/>
                <w:szCs w:val="24"/>
                <w:lang w:eastAsia="ar-SA"/>
              </w:rPr>
            </w:pPr>
            <w:r w:rsidRPr="00BA7309">
              <w:rPr>
                <w:rFonts w:ascii="Times New Roman" w:hAnsi="Times New Roman" w:cs="Times New Roman"/>
                <w:b/>
                <w:sz w:val="24"/>
                <w:szCs w:val="24"/>
                <w:lang w:eastAsia="ar-SA"/>
              </w:rPr>
              <w:t>Темпы роста 202</w:t>
            </w:r>
            <w:r w:rsidR="00F636BF">
              <w:rPr>
                <w:rFonts w:ascii="Times New Roman" w:hAnsi="Times New Roman" w:cs="Times New Roman"/>
                <w:b/>
                <w:sz w:val="24"/>
                <w:szCs w:val="24"/>
                <w:lang w:val="kk-KZ" w:eastAsia="ar-SA"/>
              </w:rPr>
              <w:t>2</w:t>
            </w:r>
            <w:r w:rsidRPr="00BA7309">
              <w:rPr>
                <w:rFonts w:ascii="Times New Roman" w:hAnsi="Times New Roman" w:cs="Times New Roman"/>
                <w:b/>
                <w:sz w:val="24"/>
                <w:szCs w:val="24"/>
                <w:lang w:eastAsia="ar-SA"/>
              </w:rPr>
              <w:t>г к 202</w:t>
            </w:r>
            <w:r w:rsidR="00F636BF">
              <w:rPr>
                <w:rFonts w:ascii="Times New Roman" w:hAnsi="Times New Roman" w:cs="Times New Roman"/>
                <w:b/>
                <w:sz w:val="24"/>
                <w:szCs w:val="24"/>
                <w:lang w:val="kk-KZ" w:eastAsia="ar-SA"/>
              </w:rPr>
              <w:t>1</w:t>
            </w:r>
            <w:r w:rsidR="000833E8" w:rsidRPr="00BA7309">
              <w:rPr>
                <w:rFonts w:ascii="Times New Roman" w:hAnsi="Times New Roman" w:cs="Times New Roman"/>
                <w:b/>
                <w:sz w:val="24"/>
                <w:szCs w:val="24"/>
                <w:lang w:eastAsia="ar-SA"/>
              </w:rPr>
              <w:t>г</w:t>
            </w:r>
          </w:p>
          <w:p w:rsidR="00E4787C" w:rsidRPr="00BA7309" w:rsidRDefault="000833E8" w:rsidP="000833E8">
            <w:pPr>
              <w:pStyle w:val="2a"/>
              <w:jc w:val="center"/>
              <w:rPr>
                <w:rFonts w:ascii="Times New Roman" w:hAnsi="Times New Roman" w:cs="Times New Roman"/>
                <w:sz w:val="24"/>
                <w:szCs w:val="24"/>
              </w:rPr>
            </w:pPr>
            <w:r w:rsidRPr="00BA7309">
              <w:rPr>
                <w:rFonts w:ascii="Times New Roman" w:hAnsi="Times New Roman" w:cs="Times New Roman"/>
                <w:b/>
                <w:sz w:val="24"/>
                <w:szCs w:val="24"/>
                <w:lang w:eastAsia="ar-SA"/>
              </w:rPr>
              <w:t>(+,-) %</w:t>
            </w:r>
          </w:p>
        </w:tc>
      </w:tr>
      <w:tr w:rsidR="00F636BF" w:rsidRPr="00BA7309" w:rsidTr="00567284">
        <w:trPr>
          <w:trHeight w:val="855"/>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b/>
                <w:sz w:val="24"/>
                <w:szCs w:val="24"/>
              </w:rPr>
            </w:pPr>
            <w:r w:rsidRPr="00BA7309">
              <w:rPr>
                <w:rFonts w:ascii="Times New Roman" w:hAnsi="Times New Roman" w:cs="Times New Roman"/>
                <w:b/>
                <w:sz w:val="24"/>
                <w:szCs w:val="24"/>
              </w:rPr>
              <w:t>Поступления трансфертов,                        в том числе:</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6BF" w:rsidRPr="00BA7309" w:rsidRDefault="00F636BF" w:rsidP="00B877A5">
            <w:pPr>
              <w:pStyle w:val="2a"/>
              <w:jc w:val="right"/>
              <w:rPr>
                <w:rFonts w:ascii="Times New Roman" w:hAnsi="Times New Roman" w:cs="Times New Roman"/>
                <w:b/>
                <w:sz w:val="24"/>
                <w:szCs w:val="24"/>
              </w:rPr>
            </w:pPr>
            <w:r w:rsidRPr="00BA7309">
              <w:rPr>
                <w:rFonts w:ascii="Times New Roman" w:hAnsi="Times New Roman" w:cs="Times New Roman"/>
                <w:b/>
                <w:sz w:val="24"/>
                <w:szCs w:val="24"/>
              </w:rPr>
              <w:t>5 546 597,7</w:t>
            </w:r>
          </w:p>
        </w:tc>
        <w:tc>
          <w:tcPr>
            <w:tcW w:w="1418" w:type="dxa"/>
            <w:tcBorders>
              <w:top w:val="nil"/>
              <w:left w:val="nil"/>
              <w:bottom w:val="single" w:sz="4" w:space="0" w:color="auto"/>
              <w:right w:val="single" w:sz="4" w:space="0" w:color="auto"/>
            </w:tcBorders>
            <w:shd w:val="clear" w:color="auto" w:fill="auto"/>
            <w:vAlign w:val="center"/>
          </w:tcPr>
          <w:p w:rsidR="00F636BF" w:rsidRPr="00BA7309" w:rsidRDefault="002052CB" w:rsidP="002052CB">
            <w:pPr>
              <w:pStyle w:val="2a"/>
              <w:jc w:val="right"/>
              <w:rPr>
                <w:rFonts w:ascii="Times New Roman" w:hAnsi="Times New Roman" w:cs="Times New Roman"/>
                <w:b/>
                <w:sz w:val="24"/>
                <w:szCs w:val="24"/>
              </w:rPr>
            </w:pPr>
            <w:r>
              <w:rPr>
                <w:rFonts w:ascii="Times New Roman" w:hAnsi="Times New Roman" w:cs="Times New Roman"/>
                <w:b/>
                <w:sz w:val="24"/>
                <w:szCs w:val="24"/>
              </w:rPr>
              <w:t>4 </w:t>
            </w:r>
            <w:r>
              <w:rPr>
                <w:rFonts w:ascii="Times New Roman" w:hAnsi="Times New Roman" w:cs="Times New Roman"/>
                <w:b/>
                <w:sz w:val="24"/>
                <w:szCs w:val="24"/>
                <w:lang w:val="kk-KZ"/>
              </w:rPr>
              <w:t>885</w:t>
            </w:r>
            <w:r w:rsidR="00F636BF" w:rsidRPr="00BA7309">
              <w:rPr>
                <w:rFonts w:ascii="Times New Roman" w:hAnsi="Times New Roman" w:cs="Times New Roman"/>
                <w:b/>
                <w:sz w:val="24"/>
                <w:szCs w:val="24"/>
              </w:rPr>
              <w:t> 9</w:t>
            </w:r>
            <w:r>
              <w:rPr>
                <w:rFonts w:ascii="Times New Roman" w:hAnsi="Times New Roman" w:cs="Times New Roman"/>
                <w:b/>
                <w:sz w:val="24"/>
                <w:szCs w:val="24"/>
                <w:lang w:val="kk-KZ"/>
              </w:rPr>
              <w:t>11</w:t>
            </w:r>
            <w:r w:rsidR="00F636BF" w:rsidRPr="00BA7309">
              <w:rPr>
                <w:rFonts w:ascii="Times New Roman" w:hAnsi="Times New Roman" w:cs="Times New Roman"/>
                <w:b/>
                <w:sz w:val="24"/>
                <w:szCs w:val="24"/>
              </w:rPr>
              <w:t>,0</w:t>
            </w:r>
          </w:p>
        </w:tc>
        <w:tc>
          <w:tcPr>
            <w:tcW w:w="1559" w:type="dxa"/>
            <w:tcBorders>
              <w:top w:val="nil"/>
              <w:left w:val="nil"/>
              <w:bottom w:val="single" w:sz="4" w:space="0" w:color="auto"/>
              <w:right w:val="single" w:sz="4" w:space="0" w:color="auto"/>
            </w:tcBorders>
            <w:shd w:val="clear" w:color="auto" w:fill="auto"/>
            <w:vAlign w:val="center"/>
          </w:tcPr>
          <w:p w:rsidR="00F636BF" w:rsidRPr="00BA7309" w:rsidRDefault="002052CB" w:rsidP="002052CB">
            <w:pPr>
              <w:pStyle w:val="2a"/>
              <w:jc w:val="right"/>
              <w:rPr>
                <w:rFonts w:ascii="Times New Roman" w:hAnsi="Times New Roman" w:cs="Times New Roman"/>
                <w:b/>
                <w:sz w:val="24"/>
                <w:szCs w:val="24"/>
              </w:rPr>
            </w:pPr>
            <w:r>
              <w:rPr>
                <w:rFonts w:ascii="Times New Roman" w:hAnsi="Times New Roman" w:cs="Times New Roman"/>
                <w:b/>
                <w:sz w:val="24"/>
                <w:szCs w:val="24"/>
              </w:rPr>
              <w:t>5 </w:t>
            </w:r>
            <w:r>
              <w:rPr>
                <w:rFonts w:ascii="Times New Roman" w:hAnsi="Times New Roman" w:cs="Times New Roman"/>
                <w:b/>
                <w:sz w:val="24"/>
                <w:szCs w:val="24"/>
                <w:lang w:val="kk-KZ"/>
              </w:rPr>
              <w:t>471 223</w:t>
            </w:r>
            <w:r w:rsidR="00F636BF" w:rsidRPr="00BA7309">
              <w:rPr>
                <w:rFonts w:ascii="Times New Roman" w:hAnsi="Times New Roman" w:cs="Times New Roman"/>
                <w:b/>
                <w:sz w:val="24"/>
                <w:szCs w:val="24"/>
              </w:rPr>
              <w:t>,0</w:t>
            </w:r>
          </w:p>
        </w:tc>
        <w:tc>
          <w:tcPr>
            <w:tcW w:w="1485" w:type="dxa"/>
            <w:tcBorders>
              <w:top w:val="nil"/>
              <w:left w:val="nil"/>
              <w:bottom w:val="single" w:sz="4" w:space="0" w:color="auto"/>
              <w:right w:val="single" w:sz="4" w:space="0" w:color="auto"/>
            </w:tcBorders>
            <w:shd w:val="clear" w:color="auto" w:fill="auto"/>
            <w:vAlign w:val="center"/>
          </w:tcPr>
          <w:p w:rsidR="00F636BF" w:rsidRPr="002052CB" w:rsidRDefault="002052CB" w:rsidP="002E577E">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5 471 223,0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b/>
                <w:sz w:val="24"/>
                <w:szCs w:val="24"/>
              </w:rPr>
            </w:pPr>
            <w:r w:rsidRPr="00BA7309">
              <w:rPr>
                <w:rFonts w:ascii="Times New Roman" w:hAnsi="Times New Roman" w:cs="Times New Roman"/>
                <w:b/>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2052CB" w:rsidRDefault="002052CB" w:rsidP="002E577E">
            <w:pPr>
              <w:pStyle w:val="2a"/>
              <w:jc w:val="right"/>
              <w:rPr>
                <w:rFonts w:ascii="Times New Roman" w:hAnsi="Times New Roman" w:cs="Times New Roman"/>
                <w:b/>
                <w:sz w:val="24"/>
                <w:szCs w:val="24"/>
                <w:lang w:val="kk-KZ"/>
              </w:rPr>
            </w:pPr>
            <w:r w:rsidRPr="002052CB">
              <w:rPr>
                <w:rFonts w:ascii="Times New Roman" w:hAnsi="Times New Roman" w:cs="Times New Roman"/>
                <w:b/>
                <w:sz w:val="24"/>
                <w:szCs w:val="24"/>
                <w:lang w:val="kk-KZ"/>
              </w:rPr>
              <w:t>98,6</w:t>
            </w:r>
          </w:p>
        </w:tc>
      </w:tr>
      <w:tr w:rsidR="00F636BF" w:rsidRPr="00BA7309" w:rsidTr="00567284">
        <w:trPr>
          <w:trHeight w:val="480"/>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sz w:val="24"/>
                <w:szCs w:val="24"/>
              </w:rPr>
            </w:pPr>
            <w:r w:rsidRPr="00BA7309">
              <w:rPr>
                <w:rFonts w:ascii="Times New Roman" w:hAnsi="Times New Roman" w:cs="Times New Roman"/>
                <w:sz w:val="24"/>
                <w:szCs w:val="24"/>
              </w:rPr>
              <w:t>Трансферты из вышестоящего бюджета</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rsidR="00F636BF" w:rsidRPr="00BA7309" w:rsidRDefault="00F636BF" w:rsidP="00106F58">
            <w:pPr>
              <w:pStyle w:val="2a"/>
              <w:jc w:val="right"/>
              <w:rPr>
                <w:rFonts w:ascii="Times New Roman" w:hAnsi="Times New Roman" w:cs="Times New Roman"/>
                <w:sz w:val="24"/>
                <w:szCs w:val="24"/>
              </w:rPr>
            </w:pPr>
            <w:r w:rsidRPr="00BA7309">
              <w:rPr>
                <w:rFonts w:ascii="Times New Roman" w:hAnsi="Times New Roman" w:cs="Times New Roman"/>
                <w:sz w:val="24"/>
                <w:szCs w:val="24"/>
              </w:rPr>
              <w:t>5 </w:t>
            </w:r>
            <w:r w:rsidR="00106F58">
              <w:rPr>
                <w:rFonts w:ascii="Times New Roman" w:hAnsi="Times New Roman" w:cs="Times New Roman"/>
                <w:sz w:val="24"/>
                <w:szCs w:val="24"/>
                <w:lang w:val="kk-KZ"/>
              </w:rPr>
              <w:t>094</w:t>
            </w:r>
            <w:r w:rsidRPr="00BA7309">
              <w:rPr>
                <w:rFonts w:ascii="Times New Roman" w:hAnsi="Times New Roman" w:cs="Times New Roman"/>
                <w:sz w:val="24"/>
                <w:szCs w:val="24"/>
              </w:rPr>
              <w:t> </w:t>
            </w:r>
            <w:r w:rsidR="00106F58">
              <w:rPr>
                <w:rFonts w:ascii="Times New Roman" w:hAnsi="Times New Roman" w:cs="Times New Roman"/>
                <w:sz w:val="24"/>
                <w:szCs w:val="24"/>
                <w:lang w:val="kk-KZ"/>
              </w:rPr>
              <w:t>272</w:t>
            </w:r>
            <w:r w:rsidRPr="00BA7309">
              <w:rPr>
                <w:rFonts w:ascii="Times New Roman" w:hAnsi="Times New Roman" w:cs="Times New Roman"/>
                <w:sz w:val="24"/>
                <w:szCs w:val="24"/>
              </w:rPr>
              <w:t>,7</w:t>
            </w:r>
          </w:p>
        </w:tc>
        <w:tc>
          <w:tcPr>
            <w:tcW w:w="1418" w:type="dxa"/>
            <w:tcBorders>
              <w:top w:val="nil"/>
              <w:left w:val="nil"/>
              <w:bottom w:val="single" w:sz="4" w:space="0" w:color="auto"/>
              <w:right w:val="single" w:sz="4" w:space="0" w:color="auto"/>
            </w:tcBorders>
            <w:shd w:val="clear" w:color="auto" w:fill="auto"/>
            <w:vAlign w:val="center"/>
          </w:tcPr>
          <w:p w:rsidR="00F636BF" w:rsidRPr="00BA7309" w:rsidRDefault="00F636BF" w:rsidP="005214F9">
            <w:pPr>
              <w:pStyle w:val="2a"/>
              <w:jc w:val="right"/>
              <w:rPr>
                <w:rFonts w:ascii="Times New Roman" w:hAnsi="Times New Roman" w:cs="Times New Roman"/>
                <w:sz w:val="24"/>
                <w:szCs w:val="24"/>
              </w:rPr>
            </w:pPr>
            <w:r w:rsidRPr="00BA7309">
              <w:rPr>
                <w:rFonts w:ascii="Times New Roman" w:hAnsi="Times New Roman" w:cs="Times New Roman"/>
                <w:sz w:val="24"/>
                <w:szCs w:val="24"/>
              </w:rPr>
              <w:t>4 </w:t>
            </w:r>
            <w:r w:rsidR="005214F9">
              <w:rPr>
                <w:rFonts w:ascii="Times New Roman" w:hAnsi="Times New Roman" w:cs="Times New Roman"/>
                <w:sz w:val="24"/>
                <w:szCs w:val="24"/>
                <w:lang w:val="kk-KZ"/>
              </w:rPr>
              <w:t>546</w:t>
            </w:r>
            <w:r w:rsidRPr="00BA7309">
              <w:rPr>
                <w:rFonts w:ascii="Times New Roman" w:hAnsi="Times New Roman" w:cs="Times New Roman"/>
                <w:sz w:val="24"/>
                <w:szCs w:val="24"/>
              </w:rPr>
              <w:t> </w:t>
            </w:r>
            <w:r w:rsidR="005214F9">
              <w:rPr>
                <w:rFonts w:ascii="Times New Roman" w:hAnsi="Times New Roman" w:cs="Times New Roman"/>
                <w:sz w:val="24"/>
                <w:szCs w:val="24"/>
                <w:lang w:val="kk-KZ"/>
              </w:rPr>
              <w:t>167</w:t>
            </w:r>
            <w:r w:rsidRPr="00BA7309">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tcPr>
          <w:p w:rsidR="00F636BF" w:rsidRPr="00BA7309" w:rsidRDefault="00F636BF" w:rsidP="005214F9">
            <w:pPr>
              <w:pStyle w:val="2a"/>
              <w:jc w:val="right"/>
              <w:rPr>
                <w:rFonts w:ascii="Times New Roman" w:hAnsi="Times New Roman" w:cs="Times New Roman"/>
                <w:sz w:val="24"/>
                <w:szCs w:val="24"/>
              </w:rPr>
            </w:pPr>
            <w:r w:rsidRPr="00BA7309">
              <w:rPr>
                <w:rFonts w:ascii="Times New Roman" w:hAnsi="Times New Roman" w:cs="Times New Roman"/>
                <w:sz w:val="24"/>
                <w:szCs w:val="24"/>
              </w:rPr>
              <w:t>5 </w:t>
            </w:r>
            <w:r w:rsidR="005214F9">
              <w:rPr>
                <w:rFonts w:ascii="Times New Roman" w:hAnsi="Times New Roman" w:cs="Times New Roman"/>
                <w:sz w:val="24"/>
                <w:szCs w:val="24"/>
                <w:lang w:val="kk-KZ"/>
              </w:rPr>
              <w:t>0</w:t>
            </w:r>
            <w:r w:rsidRPr="00BA7309">
              <w:rPr>
                <w:rFonts w:ascii="Times New Roman" w:hAnsi="Times New Roman" w:cs="Times New Roman"/>
                <w:sz w:val="24"/>
                <w:szCs w:val="24"/>
              </w:rPr>
              <w:t>4</w:t>
            </w:r>
            <w:r w:rsidR="005214F9">
              <w:rPr>
                <w:rFonts w:ascii="Times New Roman" w:hAnsi="Times New Roman" w:cs="Times New Roman"/>
                <w:sz w:val="24"/>
                <w:szCs w:val="24"/>
                <w:lang w:val="kk-KZ"/>
              </w:rPr>
              <w:t>1</w:t>
            </w:r>
            <w:r w:rsidRPr="00BA7309">
              <w:rPr>
                <w:rFonts w:ascii="Times New Roman" w:hAnsi="Times New Roman" w:cs="Times New Roman"/>
                <w:sz w:val="24"/>
                <w:szCs w:val="24"/>
              </w:rPr>
              <w:t> 7</w:t>
            </w:r>
            <w:r w:rsidR="005214F9">
              <w:rPr>
                <w:rFonts w:ascii="Times New Roman" w:hAnsi="Times New Roman" w:cs="Times New Roman"/>
                <w:sz w:val="24"/>
                <w:szCs w:val="24"/>
                <w:lang w:val="kk-KZ"/>
              </w:rPr>
              <w:t>86</w:t>
            </w:r>
            <w:r w:rsidRPr="00BA7309">
              <w:rPr>
                <w:rFonts w:ascii="Times New Roman" w:hAnsi="Times New Roman" w:cs="Times New Roman"/>
                <w:sz w:val="24"/>
                <w:szCs w:val="24"/>
              </w:rPr>
              <w:t>,0</w:t>
            </w:r>
          </w:p>
        </w:tc>
        <w:tc>
          <w:tcPr>
            <w:tcW w:w="1485" w:type="dxa"/>
            <w:tcBorders>
              <w:top w:val="nil"/>
              <w:left w:val="nil"/>
              <w:bottom w:val="single" w:sz="4" w:space="0" w:color="auto"/>
              <w:right w:val="single" w:sz="4" w:space="0" w:color="auto"/>
            </w:tcBorders>
            <w:shd w:val="clear" w:color="auto" w:fill="auto"/>
            <w:vAlign w:val="center"/>
          </w:tcPr>
          <w:p w:rsidR="00F636BF" w:rsidRPr="005214F9" w:rsidRDefault="005214F9" w:rsidP="002E577E">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5 041 786,0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sz w:val="24"/>
                <w:szCs w:val="24"/>
              </w:rPr>
            </w:pPr>
            <w:r w:rsidRPr="00BA7309">
              <w:rPr>
                <w:rFonts w:ascii="Times New Roman" w:hAnsi="Times New Roman" w:cs="Times New Roman"/>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5214F9" w:rsidRDefault="005214F9" w:rsidP="002E577E">
            <w:pPr>
              <w:pStyle w:val="2a"/>
              <w:jc w:val="right"/>
              <w:rPr>
                <w:rFonts w:ascii="Times New Roman" w:hAnsi="Times New Roman" w:cs="Times New Roman"/>
                <w:sz w:val="24"/>
                <w:szCs w:val="24"/>
                <w:lang w:val="kk-KZ"/>
              </w:rPr>
            </w:pPr>
            <w:r>
              <w:rPr>
                <w:rFonts w:ascii="Times New Roman" w:hAnsi="Times New Roman" w:cs="Times New Roman"/>
                <w:sz w:val="24"/>
                <w:szCs w:val="24"/>
                <w:lang w:val="kk-KZ"/>
              </w:rPr>
              <w:t>99,0</w:t>
            </w:r>
          </w:p>
        </w:tc>
      </w:tr>
      <w:tr w:rsidR="00F636BF" w:rsidRPr="00BA7309" w:rsidTr="00567284">
        <w:trPr>
          <w:trHeight w:val="480"/>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iCs/>
                <w:sz w:val="24"/>
                <w:szCs w:val="24"/>
              </w:rPr>
            </w:pPr>
            <w:r w:rsidRPr="00BA7309">
              <w:rPr>
                <w:rFonts w:ascii="Times New Roman" w:hAnsi="Times New Roman" w:cs="Times New Roman"/>
                <w:iCs/>
                <w:sz w:val="24"/>
                <w:szCs w:val="24"/>
              </w:rPr>
              <w:t>Целевые текущие трансферты</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rsidR="00F636BF" w:rsidRPr="00BA7309" w:rsidRDefault="00F636BF" w:rsidP="00B877A5">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1 313 031,7</w:t>
            </w:r>
          </w:p>
        </w:tc>
        <w:tc>
          <w:tcPr>
            <w:tcW w:w="1418" w:type="dxa"/>
            <w:tcBorders>
              <w:top w:val="nil"/>
              <w:left w:val="nil"/>
              <w:bottom w:val="single" w:sz="4" w:space="0" w:color="auto"/>
              <w:right w:val="single" w:sz="4" w:space="0" w:color="auto"/>
            </w:tcBorders>
            <w:shd w:val="clear" w:color="auto" w:fill="auto"/>
            <w:noWrap/>
            <w:vAlign w:val="center"/>
          </w:tcPr>
          <w:p w:rsidR="00F636BF" w:rsidRPr="00BA7309" w:rsidRDefault="005214F9" w:rsidP="002E577E">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1 044</w:t>
            </w:r>
            <w:r w:rsidR="00F636BF" w:rsidRPr="00BA7309">
              <w:rPr>
                <w:rFonts w:ascii="Times New Roman" w:hAnsi="Times New Roman" w:cs="Times New Roman"/>
                <w:iCs/>
                <w:sz w:val="24"/>
                <w:szCs w:val="24"/>
              </w:rPr>
              <w:t>,</w:t>
            </w:r>
            <w:r>
              <w:rPr>
                <w:rFonts w:ascii="Times New Roman" w:hAnsi="Times New Roman" w:cs="Times New Roman"/>
                <w:iCs/>
                <w:sz w:val="24"/>
                <w:szCs w:val="24"/>
                <w:lang w:val="kk-KZ"/>
              </w:rPr>
              <w:t>288,</w:t>
            </w:r>
            <w:r w:rsidR="00F636BF" w:rsidRPr="00BA7309">
              <w:rPr>
                <w:rFonts w:ascii="Times New Roman" w:hAnsi="Times New Roman" w:cs="Times New Roman"/>
                <w:i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rsidR="00F636BF" w:rsidRPr="005214F9" w:rsidRDefault="00F636BF" w:rsidP="005214F9">
            <w:pPr>
              <w:pStyle w:val="2a"/>
              <w:jc w:val="right"/>
              <w:rPr>
                <w:rFonts w:ascii="Times New Roman" w:hAnsi="Times New Roman" w:cs="Times New Roman"/>
                <w:iCs/>
                <w:sz w:val="24"/>
                <w:szCs w:val="24"/>
                <w:lang w:val="kk-KZ"/>
              </w:rPr>
            </w:pPr>
            <w:r w:rsidRPr="00BA7309">
              <w:rPr>
                <w:rFonts w:ascii="Times New Roman" w:hAnsi="Times New Roman" w:cs="Times New Roman"/>
                <w:iCs/>
                <w:sz w:val="24"/>
                <w:szCs w:val="24"/>
              </w:rPr>
              <w:t>1 </w:t>
            </w:r>
            <w:r w:rsidR="005214F9">
              <w:rPr>
                <w:rFonts w:ascii="Times New Roman" w:hAnsi="Times New Roman" w:cs="Times New Roman"/>
                <w:iCs/>
                <w:sz w:val="24"/>
                <w:szCs w:val="24"/>
                <w:lang w:val="kk-KZ"/>
              </w:rPr>
              <w:t>495</w:t>
            </w:r>
            <w:r w:rsidRPr="00BA7309">
              <w:rPr>
                <w:rFonts w:ascii="Times New Roman" w:hAnsi="Times New Roman" w:cs="Times New Roman"/>
                <w:iCs/>
                <w:sz w:val="24"/>
                <w:szCs w:val="24"/>
              </w:rPr>
              <w:t> </w:t>
            </w:r>
            <w:r w:rsidR="005214F9">
              <w:rPr>
                <w:rFonts w:ascii="Times New Roman" w:hAnsi="Times New Roman" w:cs="Times New Roman"/>
                <w:iCs/>
                <w:sz w:val="24"/>
                <w:szCs w:val="24"/>
                <w:lang w:val="kk-KZ"/>
              </w:rPr>
              <w:t>654</w:t>
            </w:r>
            <w:r w:rsidRPr="00BA7309">
              <w:rPr>
                <w:rFonts w:ascii="Times New Roman" w:hAnsi="Times New Roman" w:cs="Times New Roman"/>
                <w:iCs/>
                <w:sz w:val="24"/>
                <w:szCs w:val="24"/>
              </w:rPr>
              <w:t>,</w:t>
            </w:r>
            <w:r w:rsidR="005214F9">
              <w:rPr>
                <w:rFonts w:ascii="Times New Roman" w:hAnsi="Times New Roman" w:cs="Times New Roman"/>
                <w:iCs/>
                <w:sz w:val="24"/>
                <w:szCs w:val="24"/>
                <w:lang w:val="kk-KZ"/>
              </w:rPr>
              <w:t>0</w:t>
            </w:r>
          </w:p>
        </w:tc>
        <w:tc>
          <w:tcPr>
            <w:tcW w:w="1485" w:type="dxa"/>
            <w:tcBorders>
              <w:top w:val="nil"/>
              <w:left w:val="nil"/>
              <w:bottom w:val="single" w:sz="4" w:space="0" w:color="auto"/>
              <w:right w:val="single" w:sz="4" w:space="0" w:color="auto"/>
            </w:tcBorders>
            <w:shd w:val="clear" w:color="auto" w:fill="auto"/>
            <w:noWrap/>
            <w:vAlign w:val="center"/>
          </w:tcPr>
          <w:p w:rsidR="00F636BF" w:rsidRPr="005214F9" w:rsidRDefault="005214F9" w:rsidP="002E577E">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 xml:space="preserve">1 495 654,0 </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5214F9" w:rsidRDefault="005214F9" w:rsidP="005214F9">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113</w:t>
            </w:r>
            <w:r w:rsidR="00F636BF">
              <w:rPr>
                <w:rFonts w:ascii="Times New Roman" w:hAnsi="Times New Roman" w:cs="Times New Roman"/>
                <w:iCs/>
                <w:sz w:val="24"/>
                <w:szCs w:val="24"/>
              </w:rPr>
              <w:t>,</w:t>
            </w:r>
            <w:r>
              <w:rPr>
                <w:rFonts w:ascii="Times New Roman" w:hAnsi="Times New Roman" w:cs="Times New Roman"/>
                <w:iCs/>
                <w:sz w:val="24"/>
                <w:szCs w:val="24"/>
                <w:lang w:val="kk-KZ"/>
              </w:rPr>
              <w:t>9</w:t>
            </w:r>
          </w:p>
        </w:tc>
      </w:tr>
      <w:tr w:rsidR="00F636BF" w:rsidRPr="00BA7309" w:rsidTr="00567284">
        <w:trPr>
          <w:trHeight w:val="480"/>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iCs/>
                <w:sz w:val="24"/>
                <w:szCs w:val="24"/>
              </w:rPr>
            </w:pPr>
            <w:r w:rsidRPr="00BA7309">
              <w:rPr>
                <w:rFonts w:ascii="Times New Roman" w:hAnsi="Times New Roman" w:cs="Times New Roman"/>
                <w:iCs/>
                <w:sz w:val="24"/>
                <w:szCs w:val="24"/>
              </w:rPr>
              <w:t>Целевые трансферты на развитие</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rsidR="00F636BF" w:rsidRPr="00BA7309" w:rsidRDefault="00F636BF" w:rsidP="00B877A5">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466 907,0</w:t>
            </w:r>
          </w:p>
        </w:tc>
        <w:tc>
          <w:tcPr>
            <w:tcW w:w="1418" w:type="dxa"/>
            <w:tcBorders>
              <w:top w:val="nil"/>
              <w:left w:val="nil"/>
              <w:bottom w:val="single" w:sz="4" w:space="0" w:color="auto"/>
              <w:right w:val="single" w:sz="4" w:space="0" w:color="auto"/>
            </w:tcBorders>
            <w:shd w:val="clear" w:color="auto" w:fill="auto"/>
            <w:noWrap/>
            <w:vAlign w:val="center"/>
          </w:tcPr>
          <w:p w:rsidR="00F636BF" w:rsidRPr="00BA7309" w:rsidRDefault="00D51949" w:rsidP="00D51949">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113</w:t>
            </w:r>
            <w:r w:rsidR="00F636BF" w:rsidRPr="00BA7309">
              <w:rPr>
                <w:rFonts w:ascii="Times New Roman" w:hAnsi="Times New Roman" w:cs="Times New Roman"/>
                <w:iCs/>
                <w:sz w:val="24"/>
                <w:szCs w:val="24"/>
              </w:rPr>
              <w:t> </w:t>
            </w:r>
            <w:r>
              <w:rPr>
                <w:rFonts w:ascii="Times New Roman" w:hAnsi="Times New Roman" w:cs="Times New Roman"/>
                <w:iCs/>
                <w:sz w:val="24"/>
                <w:szCs w:val="24"/>
                <w:lang w:val="kk-KZ"/>
              </w:rPr>
              <w:t>038</w:t>
            </w:r>
            <w:r w:rsidR="00F636BF" w:rsidRPr="00BA7309">
              <w:rPr>
                <w:rFonts w:ascii="Times New Roman" w:hAnsi="Times New Roman" w:cs="Times New Roman"/>
                <w:i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rsidR="00F636BF" w:rsidRPr="00BA7309" w:rsidRDefault="00D51949" w:rsidP="00D51949">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157</w:t>
            </w:r>
            <w:r w:rsidR="00F636BF" w:rsidRPr="00BA7309">
              <w:rPr>
                <w:rFonts w:ascii="Times New Roman" w:hAnsi="Times New Roman" w:cs="Times New Roman"/>
                <w:iCs/>
                <w:sz w:val="24"/>
                <w:szCs w:val="24"/>
              </w:rPr>
              <w:t> </w:t>
            </w:r>
            <w:r>
              <w:rPr>
                <w:rFonts w:ascii="Times New Roman" w:hAnsi="Times New Roman" w:cs="Times New Roman"/>
                <w:iCs/>
                <w:sz w:val="24"/>
                <w:szCs w:val="24"/>
                <w:lang w:val="kk-KZ"/>
              </w:rPr>
              <w:t>291</w:t>
            </w:r>
            <w:r w:rsidR="00F636BF" w:rsidRPr="00BA7309">
              <w:rPr>
                <w:rFonts w:ascii="Times New Roman" w:hAnsi="Times New Roman" w:cs="Times New Roman"/>
                <w:iCs/>
                <w:sz w:val="24"/>
                <w:szCs w:val="24"/>
              </w:rPr>
              <w:t>,0</w:t>
            </w:r>
          </w:p>
        </w:tc>
        <w:tc>
          <w:tcPr>
            <w:tcW w:w="1485" w:type="dxa"/>
            <w:tcBorders>
              <w:top w:val="nil"/>
              <w:left w:val="nil"/>
              <w:bottom w:val="single" w:sz="4" w:space="0" w:color="auto"/>
              <w:right w:val="single" w:sz="4" w:space="0" w:color="auto"/>
            </w:tcBorders>
            <w:shd w:val="clear" w:color="auto" w:fill="auto"/>
            <w:noWrap/>
            <w:vAlign w:val="center"/>
          </w:tcPr>
          <w:p w:rsidR="00F636BF" w:rsidRPr="00D51949" w:rsidRDefault="00D51949" w:rsidP="002E577E">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157 291,0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D51949" w:rsidRDefault="00D51949" w:rsidP="00D51949">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33</w:t>
            </w:r>
            <w:r w:rsidR="00F636BF">
              <w:rPr>
                <w:rFonts w:ascii="Times New Roman" w:hAnsi="Times New Roman" w:cs="Times New Roman"/>
                <w:iCs/>
                <w:sz w:val="24"/>
                <w:szCs w:val="24"/>
              </w:rPr>
              <w:t>,</w:t>
            </w:r>
            <w:r>
              <w:rPr>
                <w:rFonts w:ascii="Times New Roman" w:hAnsi="Times New Roman" w:cs="Times New Roman"/>
                <w:iCs/>
                <w:sz w:val="24"/>
                <w:szCs w:val="24"/>
                <w:lang w:val="kk-KZ"/>
              </w:rPr>
              <w:t>7</w:t>
            </w:r>
          </w:p>
        </w:tc>
      </w:tr>
      <w:tr w:rsidR="00F636BF" w:rsidRPr="00BA7309" w:rsidTr="00567284">
        <w:trPr>
          <w:trHeight w:val="255"/>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iCs/>
                <w:sz w:val="24"/>
                <w:szCs w:val="24"/>
              </w:rPr>
            </w:pPr>
            <w:r w:rsidRPr="00BA7309">
              <w:rPr>
                <w:rFonts w:ascii="Times New Roman" w:hAnsi="Times New Roman" w:cs="Times New Roman"/>
                <w:iCs/>
                <w:sz w:val="24"/>
                <w:szCs w:val="24"/>
              </w:rPr>
              <w:t>Субвенции</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rsidR="00F636BF" w:rsidRPr="00BA7309" w:rsidRDefault="00F636BF" w:rsidP="00B877A5">
            <w:pPr>
              <w:pStyle w:val="2a"/>
              <w:jc w:val="right"/>
              <w:rPr>
                <w:rFonts w:ascii="Times New Roman" w:hAnsi="Times New Roman" w:cs="Times New Roman"/>
                <w:sz w:val="24"/>
                <w:szCs w:val="24"/>
                <w:lang w:eastAsia="ar-SA"/>
              </w:rPr>
            </w:pPr>
            <w:r w:rsidRPr="001D7306">
              <w:rPr>
                <w:rFonts w:ascii="Times New Roman" w:hAnsi="Times New Roman" w:cs="Times New Roman"/>
                <w:sz w:val="24"/>
                <w:szCs w:val="24"/>
                <w:lang w:eastAsia="ar-SA"/>
              </w:rPr>
              <w:t>3 314 334,0</w:t>
            </w:r>
          </w:p>
        </w:tc>
        <w:tc>
          <w:tcPr>
            <w:tcW w:w="1418" w:type="dxa"/>
            <w:tcBorders>
              <w:top w:val="nil"/>
              <w:left w:val="nil"/>
              <w:bottom w:val="single" w:sz="4" w:space="0" w:color="auto"/>
              <w:right w:val="single" w:sz="4" w:space="0" w:color="auto"/>
            </w:tcBorders>
            <w:shd w:val="clear" w:color="auto" w:fill="auto"/>
            <w:noWrap/>
            <w:vAlign w:val="center"/>
          </w:tcPr>
          <w:p w:rsidR="00F636BF" w:rsidRPr="00BA7309" w:rsidRDefault="00F636BF" w:rsidP="00755B2B">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3 3</w:t>
            </w:r>
            <w:r w:rsidR="00755B2B">
              <w:rPr>
                <w:rFonts w:ascii="Times New Roman" w:hAnsi="Times New Roman" w:cs="Times New Roman"/>
                <w:iCs/>
                <w:sz w:val="24"/>
                <w:szCs w:val="24"/>
              </w:rPr>
              <w:t>88</w:t>
            </w:r>
            <w:r w:rsidRPr="00BA7309">
              <w:rPr>
                <w:rFonts w:ascii="Times New Roman" w:hAnsi="Times New Roman" w:cs="Times New Roman"/>
                <w:iCs/>
                <w:sz w:val="24"/>
                <w:szCs w:val="24"/>
              </w:rPr>
              <w:t> </w:t>
            </w:r>
            <w:r w:rsidR="00755B2B">
              <w:rPr>
                <w:rFonts w:ascii="Times New Roman" w:hAnsi="Times New Roman" w:cs="Times New Roman"/>
                <w:iCs/>
                <w:sz w:val="24"/>
                <w:szCs w:val="24"/>
              </w:rPr>
              <w:t>841</w:t>
            </w:r>
            <w:r w:rsidRPr="00BA7309">
              <w:rPr>
                <w:rFonts w:ascii="Times New Roman" w:hAnsi="Times New Roman" w:cs="Times New Roman"/>
                <w:i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rsidR="00F636BF" w:rsidRPr="00BA7309" w:rsidRDefault="00F636BF" w:rsidP="00755B2B">
            <w:pPr>
              <w:pStyle w:val="2a"/>
              <w:jc w:val="right"/>
              <w:rPr>
                <w:rFonts w:ascii="Times New Roman" w:hAnsi="Times New Roman" w:cs="Times New Roman"/>
                <w:sz w:val="24"/>
                <w:szCs w:val="24"/>
                <w:lang w:eastAsia="ar-SA"/>
              </w:rPr>
            </w:pPr>
            <w:r w:rsidRPr="00BA7309">
              <w:rPr>
                <w:rFonts w:ascii="Times New Roman" w:hAnsi="Times New Roman" w:cs="Times New Roman"/>
                <w:sz w:val="24"/>
                <w:szCs w:val="24"/>
                <w:lang w:eastAsia="ar-SA"/>
              </w:rPr>
              <w:t>3 3</w:t>
            </w:r>
            <w:r w:rsidR="00755B2B">
              <w:rPr>
                <w:rFonts w:ascii="Times New Roman" w:hAnsi="Times New Roman" w:cs="Times New Roman"/>
                <w:sz w:val="24"/>
                <w:szCs w:val="24"/>
                <w:lang w:eastAsia="ar-SA"/>
              </w:rPr>
              <w:t>88</w:t>
            </w:r>
            <w:r w:rsidRPr="00BA7309">
              <w:rPr>
                <w:rFonts w:ascii="Times New Roman" w:hAnsi="Times New Roman" w:cs="Times New Roman"/>
                <w:sz w:val="24"/>
                <w:szCs w:val="24"/>
                <w:lang w:eastAsia="ar-SA"/>
              </w:rPr>
              <w:t> </w:t>
            </w:r>
            <w:r w:rsidR="00755B2B">
              <w:rPr>
                <w:rFonts w:ascii="Times New Roman" w:hAnsi="Times New Roman" w:cs="Times New Roman"/>
                <w:sz w:val="24"/>
                <w:szCs w:val="24"/>
                <w:lang w:eastAsia="ar-SA"/>
              </w:rPr>
              <w:t>841</w:t>
            </w:r>
            <w:r w:rsidRPr="00BA7309">
              <w:rPr>
                <w:rFonts w:ascii="Times New Roman" w:hAnsi="Times New Roman" w:cs="Times New Roman"/>
                <w:sz w:val="24"/>
                <w:szCs w:val="24"/>
                <w:lang w:eastAsia="ar-SA"/>
              </w:rPr>
              <w:t>,0</w:t>
            </w:r>
          </w:p>
        </w:tc>
        <w:tc>
          <w:tcPr>
            <w:tcW w:w="1485" w:type="dxa"/>
            <w:tcBorders>
              <w:top w:val="nil"/>
              <w:left w:val="nil"/>
              <w:bottom w:val="single" w:sz="4" w:space="0" w:color="auto"/>
              <w:right w:val="single" w:sz="4" w:space="0" w:color="auto"/>
            </w:tcBorders>
            <w:shd w:val="clear" w:color="auto" w:fill="auto"/>
            <w:noWrap/>
            <w:vAlign w:val="center"/>
          </w:tcPr>
          <w:p w:rsidR="00F636BF" w:rsidRPr="00BA7309" w:rsidRDefault="00755B2B" w:rsidP="002E577E">
            <w:pPr>
              <w:pStyle w:val="2a"/>
              <w:jc w:val="right"/>
              <w:rPr>
                <w:rFonts w:ascii="Times New Roman" w:hAnsi="Times New Roman" w:cs="Times New Roman"/>
                <w:sz w:val="24"/>
                <w:szCs w:val="24"/>
                <w:lang w:eastAsia="ar-SA"/>
              </w:rPr>
            </w:pPr>
            <w:r>
              <w:rPr>
                <w:rFonts w:ascii="Times New Roman" w:hAnsi="Times New Roman" w:cs="Times New Roman"/>
                <w:sz w:val="24"/>
                <w:szCs w:val="24"/>
                <w:lang w:eastAsia="ar-SA"/>
              </w:rPr>
              <w:t>3 388 841,0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BA7309" w:rsidRDefault="00755B2B" w:rsidP="002E577E">
            <w:pPr>
              <w:pStyle w:val="2a"/>
              <w:jc w:val="right"/>
              <w:rPr>
                <w:rFonts w:ascii="Times New Roman" w:hAnsi="Times New Roman" w:cs="Times New Roman"/>
                <w:iCs/>
                <w:sz w:val="24"/>
                <w:szCs w:val="24"/>
              </w:rPr>
            </w:pPr>
            <w:r>
              <w:rPr>
                <w:rFonts w:ascii="Times New Roman" w:hAnsi="Times New Roman" w:cs="Times New Roman"/>
                <w:iCs/>
                <w:sz w:val="24"/>
                <w:szCs w:val="24"/>
              </w:rPr>
              <w:t>102,2</w:t>
            </w:r>
          </w:p>
        </w:tc>
      </w:tr>
      <w:tr w:rsidR="00F636BF" w:rsidRPr="00BA7309" w:rsidTr="00567284">
        <w:trPr>
          <w:trHeight w:val="255"/>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iCs/>
                <w:sz w:val="24"/>
                <w:szCs w:val="24"/>
              </w:rPr>
            </w:pPr>
            <w:r w:rsidRPr="00BA7309">
              <w:rPr>
                <w:rFonts w:ascii="Times New Roman" w:hAnsi="Times New Roman" w:cs="Times New Roman"/>
                <w:iCs/>
                <w:sz w:val="24"/>
                <w:szCs w:val="24"/>
              </w:rPr>
              <w:t>Трансферты на компенсацию потерь в связи с принятием законодательства</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rsidR="00F636BF" w:rsidRPr="00BA7309" w:rsidRDefault="00F636BF" w:rsidP="00B877A5">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0,0</w:t>
            </w:r>
          </w:p>
        </w:tc>
        <w:tc>
          <w:tcPr>
            <w:tcW w:w="1418" w:type="dxa"/>
            <w:tcBorders>
              <w:top w:val="nil"/>
              <w:left w:val="nil"/>
              <w:bottom w:val="single" w:sz="4" w:space="0" w:color="auto"/>
              <w:right w:val="single" w:sz="4" w:space="0" w:color="auto"/>
            </w:tcBorders>
            <w:shd w:val="clear" w:color="auto" w:fill="auto"/>
            <w:noWrap/>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0,0</w:t>
            </w:r>
          </w:p>
        </w:tc>
        <w:tc>
          <w:tcPr>
            <w:tcW w:w="1559" w:type="dxa"/>
            <w:tcBorders>
              <w:top w:val="nil"/>
              <w:left w:val="nil"/>
              <w:bottom w:val="single" w:sz="4" w:space="0" w:color="auto"/>
              <w:right w:val="single" w:sz="4" w:space="0" w:color="auto"/>
            </w:tcBorders>
            <w:shd w:val="clear" w:color="auto" w:fill="auto"/>
            <w:noWrap/>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0,0</w:t>
            </w:r>
          </w:p>
        </w:tc>
        <w:tc>
          <w:tcPr>
            <w:tcW w:w="1485" w:type="dxa"/>
            <w:tcBorders>
              <w:top w:val="nil"/>
              <w:left w:val="nil"/>
              <w:bottom w:val="single" w:sz="4" w:space="0" w:color="auto"/>
              <w:right w:val="single" w:sz="4" w:space="0" w:color="auto"/>
            </w:tcBorders>
            <w:shd w:val="clear" w:color="auto" w:fill="auto"/>
            <w:noWrap/>
            <w:vAlign w:val="center"/>
          </w:tcPr>
          <w:p w:rsidR="00F636BF" w:rsidRPr="00BA7309" w:rsidRDefault="00755B2B" w:rsidP="002E577E">
            <w:pPr>
              <w:pStyle w:val="2a"/>
              <w:jc w:val="right"/>
              <w:rPr>
                <w:rFonts w:ascii="Times New Roman" w:hAnsi="Times New Roman" w:cs="Times New Roman"/>
                <w:iCs/>
                <w:sz w:val="24"/>
                <w:szCs w:val="24"/>
              </w:rPr>
            </w:pPr>
            <w:r>
              <w:rPr>
                <w:rFonts w:ascii="Times New Roman" w:hAnsi="Times New Roman" w:cs="Times New Roman"/>
                <w:iCs/>
                <w:sz w:val="24"/>
                <w:szCs w:val="24"/>
              </w:rPr>
              <w:t>0,0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0,0</w:t>
            </w:r>
          </w:p>
        </w:tc>
        <w:tc>
          <w:tcPr>
            <w:tcW w:w="1105"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0,0</w:t>
            </w:r>
          </w:p>
        </w:tc>
      </w:tr>
      <w:tr w:rsidR="00F636BF" w:rsidRPr="00BA7309" w:rsidTr="00567284">
        <w:trPr>
          <w:trHeight w:val="480"/>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sz w:val="24"/>
                <w:szCs w:val="24"/>
              </w:rPr>
            </w:pPr>
            <w:r w:rsidRPr="00BA7309">
              <w:rPr>
                <w:rFonts w:ascii="Times New Roman" w:hAnsi="Times New Roman" w:cs="Times New Roman"/>
                <w:color w:val="000000"/>
                <w:sz w:val="24"/>
                <w:szCs w:val="24"/>
                <w:lang w:eastAsia="ar-SA"/>
              </w:rPr>
              <w:t>Трансферты из районного (города областного значения) бюджета</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F636BF" w:rsidRPr="00BA7309" w:rsidRDefault="00F636BF" w:rsidP="00B877A5">
            <w:pPr>
              <w:pStyle w:val="2a"/>
              <w:jc w:val="right"/>
              <w:rPr>
                <w:rFonts w:ascii="Times New Roman" w:hAnsi="Times New Roman" w:cs="Times New Roman"/>
                <w:sz w:val="24"/>
                <w:szCs w:val="24"/>
              </w:rPr>
            </w:pPr>
            <w:r w:rsidRPr="00BA7309">
              <w:rPr>
                <w:rFonts w:ascii="Times New Roman" w:hAnsi="Times New Roman" w:cs="Times New Roman"/>
                <w:sz w:val="24"/>
                <w:szCs w:val="24"/>
              </w:rPr>
              <w:t>452 325,0</w:t>
            </w:r>
          </w:p>
        </w:tc>
        <w:tc>
          <w:tcPr>
            <w:tcW w:w="1418" w:type="dxa"/>
            <w:tcBorders>
              <w:top w:val="nil"/>
              <w:left w:val="nil"/>
              <w:bottom w:val="single" w:sz="4" w:space="0" w:color="auto"/>
              <w:right w:val="single" w:sz="4" w:space="0" w:color="auto"/>
            </w:tcBorders>
            <w:shd w:val="clear" w:color="auto" w:fill="auto"/>
            <w:vAlign w:val="center"/>
          </w:tcPr>
          <w:p w:rsidR="00F636BF" w:rsidRPr="00BA7309" w:rsidRDefault="00F636BF" w:rsidP="00755B2B">
            <w:pPr>
              <w:pStyle w:val="2a"/>
              <w:jc w:val="right"/>
              <w:rPr>
                <w:rFonts w:ascii="Times New Roman" w:hAnsi="Times New Roman" w:cs="Times New Roman"/>
                <w:sz w:val="24"/>
                <w:szCs w:val="24"/>
              </w:rPr>
            </w:pPr>
            <w:r w:rsidRPr="00BA7309">
              <w:rPr>
                <w:rFonts w:ascii="Times New Roman" w:hAnsi="Times New Roman" w:cs="Times New Roman"/>
                <w:sz w:val="24"/>
                <w:szCs w:val="24"/>
              </w:rPr>
              <w:t>33</w:t>
            </w:r>
            <w:r w:rsidR="00755B2B">
              <w:rPr>
                <w:rFonts w:ascii="Times New Roman" w:hAnsi="Times New Roman" w:cs="Times New Roman"/>
                <w:sz w:val="24"/>
                <w:szCs w:val="24"/>
              </w:rPr>
              <w:t>9</w:t>
            </w:r>
            <w:r w:rsidRPr="00BA7309">
              <w:rPr>
                <w:rFonts w:ascii="Times New Roman" w:hAnsi="Times New Roman" w:cs="Times New Roman"/>
                <w:sz w:val="24"/>
                <w:szCs w:val="24"/>
              </w:rPr>
              <w:t> </w:t>
            </w:r>
            <w:r w:rsidR="00755B2B">
              <w:rPr>
                <w:rFonts w:ascii="Times New Roman" w:hAnsi="Times New Roman" w:cs="Times New Roman"/>
                <w:sz w:val="24"/>
                <w:szCs w:val="24"/>
              </w:rPr>
              <w:t>744</w:t>
            </w:r>
            <w:r w:rsidRPr="00BA7309">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tcPr>
          <w:p w:rsidR="00F636BF" w:rsidRPr="00BA7309" w:rsidRDefault="00F636BF" w:rsidP="00755B2B">
            <w:pPr>
              <w:pStyle w:val="2a"/>
              <w:jc w:val="right"/>
              <w:rPr>
                <w:rFonts w:ascii="Times New Roman" w:hAnsi="Times New Roman" w:cs="Times New Roman"/>
                <w:sz w:val="24"/>
                <w:szCs w:val="24"/>
              </w:rPr>
            </w:pPr>
            <w:r w:rsidRPr="00BA7309">
              <w:rPr>
                <w:rFonts w:ascii="Times New Roman" w:hAnsi="Times New Roman" w:cs="Times New Roman"/>
                <w:sz w:val="24"/>
                <w:szCs w:val="24"/>
              </w:rPr>
              <w:t>42</w:t>
            </w:r>
            <w:r w:rsidR="00755B2B">
              <w:rPr>
                <w:rFonts w:ascii="Times New Roman" w:hAnsi="Times New Roman" w:cs="Times New Roman"/>
                <w:sz w:val="24"/>
                <w:szCs w:val="24"/>
              </w:rPr>
              <w:t>9</w:t>
            </w:r>
            <w:r w:rsidRPr="00BA7309">
              <w:rPr>
                <w:rFonts w:ascii="Times New Roman" w:hAnsi="Times New Roman" w:cs="Times New Roman"/>
                <w:sz w:val="24"/>
                <w:szCs w:val="24"/>
              </w:rPr>
              <w:t> </w:t>
            </w:r>
            <w:r w:rsidR="00755B2B">
              <w:rPr>
                <w:rFonts w:ascii="Times New Roman" w:hAnsi="Times New Roman" w:cs="Times New Roman"/>
                <w:sz w:val="24"/>
                <w:szCs w:val="24"/>
              </w:rPr>
              <w:t>437</w:t>
            </w:r>
            <w:r w:rsidRPr="00BA7309">
              <w:rPr>
                <w:rFonts w:ascii="Times New Roman" w:hAnsi="Times New Roman" w:cs="Times New Roman"/>
                <w:sz w:val="24"/>
                <w:szCs w:val="24"/>
              </w:rPr>
              <w:t>,0</w:t>
            </w:r>
          </w:p>
        </w:tc>
        <w:tc>
          <w:tcPr>
            <w:tcW w:w="1485" w:type="dxa"/>
            <w:tcBorders>
              <w:top w:val="nil"/>
              <w:left w:val="nil"/>
              <w:bottom w:val="single" w:sz="4" w:space="0" w:color="auto"/>
              <w:right w:val="single" w:sz="4" w:space="0" w:color="auto"/>
            </w:tcBorders>
            <w:shd w:val="clear" w:color="auto" w:fill="auto"/>
            <w:vAlign w:val="center"/>
          </w:tcPr>
          <w:p w:rsidR="00F636BF" w:rsidRPr="00BA7309" w:rsidRDefault="00755B2B" w:rsidP="002E577E">
            <w:pPr>
              <w:pStyle w:val="2a"/>
              <w:jc w:val="right"/>
              <w:rPr>
                <w:rFonts w:ascii="Times New Roman" w:hAnsi="Times New Roman" w:cs="Times New Roman"/>
                <w:sz w:val="24"/>
                <w:szCs w:val="24"/>
              </w:rPr>
            </w:pPr>
            <w:r>
              <w:rPr>
                <w:rFonts w:ascii="Times New Roman" w:hAnsi="Times New Roman" w:cs="Times New Roman"/>
                <w:sz w:val="24"/>
                <w:szCs w:val="24"/>
              </w:rPr>
              <w:t>439 437,0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sz w:val="24"/>
                <w:szCs w:val="24"/>
              </w:rPr>
            </w:pPr>
            <w:r w:rsidRPr="00BA7309">
              <w:rPr>
                <w:rFonts w:ascii="Times New Roman" w:hAnsi="Times New Roman" w:cs="Times New Roman"/>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BA7309" w:rsidRDefault="00755B2B" w:rsidP="00755B2B">
            <w:pPr>
              <w:pStyle w:val="2a"/>
              <w:jc w:val="right"/>
              <w:rPr>
                <w:rFonts w:ascii="Times New Roman" w:hAnsi="Times New Roman" w:cs="Times New Roman"/>
                <w:sz w:val="24"/>
                <w:szCs w:val="24"/>
              </w:rPr>
            </w:pPr>
            <w:r>
              <w:rPr>
                <w:rFonts w:ascii="Times New Roman" w:hAnsi="Times New Roman" w:cs="Times New Roman"/>
                <w:sz w:val="24"/>
                <w:szCs w:val="24"/>
              </w:rPr>
              <w:t>97,2</w:t>
            </w:r>
          </w:p>
        </w:tc>
      </w:tr>
      <w:tr w:rsidR="00F636BF" w:rsidRPr="00BA7309" w:rsidTr="00567284">
        <w:trPr>
          <w:trHeight w:val="480"/>
        </w:trPr>
        <w:tc>
          <w:tcPr>
            <w:tcW w:w="2018" w:type="dxa"/>
            <w:tcBorders>
              <w:top w:val="nil"/>
              <w:left w:val="single" w:sz="4" w:space="0" w:color="auto"/>
              <w:bottom w:val="single" w:sz="4" w:space="0" w:color="auto"/>
              <w:right w:val="nil"/>
            </w:tcBorders>
            <w:shd w:val="clear" w:color="auto" w:fill="auto"/>
            <w:hideMark/>
          </w:tcPr>
          <w:p w:rsidR="00F636BF" w:rsidRPr="00BA7309" w:rsidRDefault="00F636BF" w:rsidP="002E577E">
            <w:pPr>
              <w:pStyle w:val="2a"/>
              <w:rPr>
                <w:rFonts w:ascii="Times New Roman" w:hAnsi="Times New Roman" w:cs="Times New Roman"/>
                <w:iCs/>
                <w:sz w:val="24"/>
                <w:szCs w:val="24"/>
              </w:rPr>
            </w:pPr>
            <w:r w:rsidRPr="00BA7309">
              <w:rPr>
                <w:rFonts w:ascii="Times New Roman" w:hAnsi="Times New Roman" w:cs="Times New Roman"/>
                <w:iCs/>
                <w:sz w:val="24"/>
                <w:szCs w:val="24"/>
              </w:rPr>
              <w:t>Целевые текущие трансферты</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F636BF" w:rsidRPr="00BA7309" w:rsidRDefault="00F636BF" w:rsidP="00B877A5">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129 203,0</w:t>
            </w:r>
          </w:p>
        </w:tc>
        <w:tc>
          <w:tcPr>
            <w:tcW w:w="1418" w:type="dxa"/>
            <w:tcBorders>
              <w:top w:val="nil"/>
              <w:left w:val="nil"/>
              <w:bottom w:val="single" w:sz="4" w:space="0" w:color="auto"/>
              <w:right w:val="single" w:sz="4" w:space="0" w:color="auto"/>
            </w:tcBorders>
            <w:shd w:val="clear" w:color="auto" w:fill="auto"/>
            <w:vAlign w:val="center"/>
          </w:tcPr>
          <w:p w:rsidR="00F636BF" w:rsidRPr="00BA7309" w:rsidRDefault="00755B2B" w:rsidP="00755B2B">
            <w:pPr>
              <w:pStyle w:val="2a"/>
              <w:jc w:val="right"/>
              <w:rPr>
                <w:rFonts w:ascii="Times New Roman" w:hAnsi="Times New Roman" w:cs="Times New Roman"/>
                <w:iCs/>
                <w:sz w:val="24"/>
                <w:szCs w:val="24"/>
              </w:rPr>
            </w:pPr>
            <w:r>
              <w:rPr>
                <w:rFonts w:ascii="Times New Roman" w:hAnsi="Times New Roman" w:cs="Times New Roman"/>
                <w:iCs/>
                <w:sz w:val="24"/>
                <w:szCs w:val="24"/>
              </w:rPr>
              <w:t>103 497,0</w:t>
            </w:r>
          </w:p>
        </w:tc>
        <w:tc>
          <w:tcPr>
            <w:tcW w:w="1559" w:type="dxa"/>
            <w:tcBorders>
              <w:top w:val="nil"/>
              <w:left w:val="nil"/>
              <w:bottom w:val="single" w:sz="4" w:space="0" w:color="auto"/>
              <w:right w:val="single" w:sz="4" w:space="0" w:color="auto"/>
            </w:tcBorders>
            <w:shd w:val="clear" w:color="auto" w:fill="auto"/>
            <w:vAlign w:val="center"/>
          </w:tcPr>
          <w:p w:rsidR="00F636BF" w:rsidRPr="00BA7309" w:rsidRDefault="00F636BF" w:rsidP="00755B2B">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19</w:t>
            </w:r>
            <w:r w:rsidR="00755B2B">
              <w:rPr>
                <w:rFonts w:ascii="Times New Roman" w:hAnsi="Times New Roman" w:cs="Times New Roman"/>
                <w:iCs/>
                <w:sz w:val="24"/>
                <w:szCs w:val="24"/>
              </w:rPr>
              <w:t>3</w:t>
            </w:r>
            <w:r w:rsidRPr="00BA7309">
              <w:rPr>
                <w:rFonts w:ascii="Times New Roman" w:hAnsi="Times New Roman" w:cs="Times New Roman"/>
                <w:iCs/>
                <w:sz w:val="24"/>
                <w:szCs w:val="24"/>
              </w:rPr>
              <w:t> </w:t>
            </w:r>
            <w:r w:rsidR="00755B2B">
              <w:rPr>
                <w:rFonts w:ascii="Times New Roman" w:hAnsi="Times New Roman" w:cs="Times New Roman"/>
                <w:iCs/>
                <w:sz w:val="24"/>
                <w:szCs w:val="24"/>
              </w:rPr>
              <w:t>190</w:t>
            </w:r>
            <w:r w:rsidRPr="00BA7309">
              <w:rPr>
                <w:rFonts w:ascii="Times New Roman" w:hAnsi="Times New Roman" w:cs="Times New Roman"/>
                <w:iCs/>
                <w:sz w:val="24"/>
                <w:szCs w:val="24"/>
              </w:rPr>
              <w:t>,0</w:t>
            </w:r>
          </w:p>
        </w:tc>
        <w:tc>
          <w:tcPr>
            <w:tcW w:w="1485" w:type="dxa"/>
            <w:tcBorders>
              <w:top w:val="nil"/>
              <w:left w:val="nil"/>
              <w:bottom w:val="single" w:sz="4" w:space="0" w:color="auto"/>
              <w:right w:val="single" w:sz="4" w:space="0" w:color="auto"/>
            </w:tcBorders>
            <w:shd w:val="clear" w:color="auto" w:fill="auto"/>
            <w:vAlign w:val="center"/>
          </w:tcPr>
          <w:p w:rsidR="00F636BF" w:rsidRPr="00BA7309" w:rsidRDefault="00755B2B" w:rsidP="002E577E">
            <w:pPr>
              <w:pStyle w:val="2a"/>
              <w:jc w:val="right"/>
              <w:rPr>
                <w:rFonts w:ascii="Times New Roman" w:hAnsi="Times New Roman" w:cs="Times New Roman"/>
                <w:iCs/>
                <w:sz w:val="24"/>
                <w:szCs w:val="24"/>
              </w:rPr>
            </w:pPr>
            <w:r>
              <w:rPr>
                <w:rFonts w:ascii="Times New Roman" w:hAnsi="Times New Roman" w:cs="Times New Roman"/>
                <w:iCs/>
                <w:sz w:val="24"/>
                <w:szCs w:val="24"/>
              </w:rPr>
              <w:t>193 190,0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BA7309" w:rsidRDefault="00F636BF" w:rsidP="00755B2B">
            <w:pPr>
              <w:pStyle w:val="2a"/>
              <w:jc w:val="right"/>
              <w:rPr>
                <w:rFonts w:ascii="Times New Roman" w:hAnsi="Times New Roman" w:cs="Times New Roman"/>
                <w:sz w:val="24"/>
                <w:szCs w:val="24"/>
              </w:rPr>
            </w:pPr>
            <w:r>
              <w:rPr>
                <w:rFonts w:ascii="Times New Roman" w:hAnsi="Times New Roman" w:cs="Times New Roman"/>
                <w:sz w:val="24"/>
                <w:szCs w:val="24"/>
              </w:rPr>
              <w:t xml:space="preserve"> </w:t>
            </w:r>
            <w:r w:rsidR="00755B2B">
              <w:rPr>
                <w:rFonts w:ascii="Times New Roman" w:hAnsi="Times New Roman" w:cs="Times New Roman"/>
                <w:sz w:val="24"/>
                <w:szCs w:val="24"/>
              </w:rPr>
              <w:t>149</w:t>
            </w:r>
            <w:r w:rsidRPr="00BA7309">
              <w:rPr>
                <w:rFonts w:ascii="Times New Roman" w:hAnsi="Times New Roman" w:cs="Times New Roman"/>
                <w:sz w:val="24"/>
                <w:szCs w:val="24"/>
              </w:rPr>
              <w:t>,</w:t>
            </w:r>
            <w:r w:rsidR="00755B2B">
              <w:rPr>
                <w:rFonts w:ascii="Times New Roman" w:hAnsi="Times New Roman" w:cs="Times New Roman"/>
                <w:sz w:val="24"/>
                <w:szCs w:val="24"/>
              </w:rPr>
              <w:t>5</w:t>
            </w:r>
          </w:p>
        </w:tc>
      </w:tr>
      <w:tr w:rsidR="00F636BF" w:rsidRPr="00BA7309" w:rsidTr="00567284">
        <w:trPr>
          <w:trHeight w:val="255"/>
        </w:trPr>
        <w:tc>
          <w:tcPr>
            <w:tcW w:w="2018" w:type="dxa"/>
            <w:tcBorders>
              <w:top w:val="nil"/>
              <w:left w:val="single" w:sz="4" w:space="0" w:color="auto"/>
              <w:bottom w:val="single" w:sz="4" w:space="0" w:color="auto"/>
              <w:right w:val="single" w:sz="4" w:space="0" w:color="auto"/>
            </w:tcBorders>
            <w:shd w:val="clear" w:color="auto" w:fill="auto"/>
            <w:hideMark/>
          </w:tcPr>
          <w:p w:rsidR="00F636BF" w:rsidRPr="00BA7309" w:rsidRDefault="00F636BF" w:rsidP="002E577E">
            <w:pPr>
              <w:pStyle w:val="2a"/>
              <w:rPr>
                <w:rFonts w:ascii="Times New Roman" w:hAnsi="Times New Roman" w:cs="Times New Roman"/>
                <w:iCs/>
                <w:sz w:val="24"/>
                <w:szCs w:val="24"/>
              </w:rPr>
            </w:pPr>
            <w:r w:rsidRPr="00BA7309">
              <w:rPr>
                <w:rFonts w:ascii="Times New Roman" w:hAnsi="Times New Roman" w:cs="Times New Roman"/>
                <w:iCs/>
                <w:sz w:val="24"/>
                <w:szCs w:val="24"/>
              </w:rPr>
              <w:t>Субвенции</w:t>
            </w:r>
          </w:p>
        </w:tc>
        <w:tc>
          <w:tcPr>
            <w:tcW w:w="1384" w:type="dxa"/>
            <w:tcBorders>
              <w:top w:val="nil"/>
              <w:left w:val="nil"/>
              <w:bottom w:val="single" w:sz="4" w:space="0" w:color="auto"/>
              <w:right w:val="single" w:sz="4" w:space="0" w:color="auto"/>
            </w:tcBorders>
            <w:shd w:val="clear" w:color="auto" w:fill="auto"/>
            <w:noWrap/>
            <w:vAlign w:val="center"/>
            <w:hideMark/>
          </w:tcPr>
          <w:p w:rsidR="00F636BF" w:rsidRPr="00BA7309" w:rsidRDefault="00F636BF" w:rsidP="00B877A5">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323 122,0</w:t>
            </w:r>
          </w:p>
        </w:tc>
        <w:tc>
          <w:tcPr>
            <w:tcW w:w="1418" w:type="dxa"/>
            <w:tcBorders>
              <w:top w:val="nil"/>
              <w:left w:val="nil"/>
              <w:bottom w:val="single" w:sz="4" w:space="0" w:color="auto"/>
              <w:right w:val="single" w:sz="4" w:space="0" w:color="auto"/>
            </w:tcBorders>
            <w:shd w:val="clear" w:color="auto" w:fill="auto"/>
            <w:vAlign w:val="center"/>
          </w:tcPr>
          <w:p w:rsidR="00F636BF" w:rsidRPr="00BA7309" w:rsidRDefault="00F636BF" w:rsidP="00755B2B">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23</w:t>
            </w:r>
            <w:r w:rsidR="00755B2B">
              <w:rPr>
                <w:rFonts w:ascii="Times New Roman" w:hAnsi="Times New Roman" w:cs="Times New Roman"/>
                <w:iCs/>
                <w:sz w:val="24"/>
                <w:szCs w:val="24"/>
              </w:rPr>
              <w:t>6</w:t>
            </w:r>
            <w:r w:rsidRPr="00BA7309">
              <w:rPr>
                <w:rFonts w:ascii="Times New Roman" w:hAnsi="Times New Roman" w:cs="Times New Roman"/>
                <w:iCs/>
                <w:sz w:val="24"/>
                <w:szCs w:val="24"/>
              </w:rPr>
              <w:t> 2</w:t>
            </w:r>
            <w:r w:rsidR="00755B2B">
              <w:rPr>
                <w:rFonts w:ascii="Times New Roman" w:hAnsi="Times New Roman" w:cs="Times New Roman"/>
                <w:iCs/>
                <w:sz w:val="24"/>
                <w:szCs w:val="24"/>
              </w:rPr>
              <w:t>47</w:t>
            </w:r>
            <w:r w:rsidRPr="00BA7309">
              <w:rPr>
                <w:rFonts w:ascii="Times New Roman" w:hAnsi="Times New Roman" w:cs="Times New Roman"/>
                <w:iCs/>
                <w:sz w:val="24"/>
                <w:szCs w:val="24"/>
              </w:rPr>
              <w:t>,0</w:t>
            </w:r>
          </w:p>
        </w:tc>
        <w:tc>
          <w:tcPr>
            <w:tcW w:w="1559" w:type="dxa"/>
            <w:tcBorders>
              <w:top w:val="nil"/>
              <w:left w:val="nil"/>
              <w:bottom w:val="single" w:sz="4" w:space="0" w:color="auto"/>
              <w:right w:val="single" w:sz="4" w:space="0" w:color="auto"/>
            </w:tcBorders>
            <w:shd w:val="clear" w:color="auto" w:fill="auto"/>
            <w:vAlign w:val="center"/>
          </w:tcPr>
          <w:p w:rsidR="00F636BF" w:rsidRPr="00BA7309" w:rsidRDefault="00F636BF" w:rsidP="00755B2B">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23</w:t>
            </w:r>
            <w:r w:rsidR="00755B2B">
              <w:rPr>
                <w:rFonts w:ascii="Times New Roman" w:hAnsi="Times New Roman" w:cs="Times New Roman"/>
                <w:iCs/>
                <w:sz w:val="24"/>
                <w:szCs w:val="24"/>
              </w:rPr>
              <w:t>6</w:t>
            </w:r>
            <w:r w:rsidRPr="00BA7309">
              <w:rPr>
                <w:rFonts w:ascii="Times New Roman" w:hAnsi="Times New Roman" w:cs="Times New Roman"/>
                <w:iCs/>
                <w:sz w:val="24"/>
                <w:szCs w:val="24"/>
              </w:rPr>
              <w:t> 2</w:t>
            </w:r>
            <w:r w:rsidR="00755B2B">
              <w:rPr>
                <w:rFonts w:ascii="Times New Roman" w:hAnsi="Times New Roman" w:cs="Times New Roman"/>
                <w:iCs/>
                <w:sz w:val="24"/>
                <w:szCs w:val="24"/>
              </w:rPr>
              <w:t>47</w:t>
            </w:r>
            <w:r w:rsidRPr="00BA7309">
              <w:rPr>
                <w:rFonts w:ascii="Times New Roman" w:hAnsi="Times New Roman" w:cs="Times New Roman"/>
                <w:iCs/>
                <w:sz w:val="24"/>
                <w:szCs w:val="24"/>
              </w:rPr>
              <w:t>,0</w:t>
            </w:r>
          </w:p>
        </w:tc>
        <w:tc>
          <w:tcPr>
            <w:tcW w:w="1485" w:type="dxa"/>
            <w:tcBorders>
              <w:top w:val="nil"/>
              <w:left w:val="nil"/>
              <w:bottom w:val="single" w:sz="4" w:space="0" w:color="auto"/>
              <w:right w:val="single" w:sz="4" w:space="0" w:color="auto"/>
            </w:tcBorders>
            <w:shd w:val="clear" w:color="auto" w:fill="auto"/>
            <w:vAlign w:val="center"/>
          </w:tcPr>
          <w:p w:rsidR="00F636BF" w:rsidRPr="00BA7309" w:rsidRDefault="00755B2B" w:rsidP="002E577E">
            <w:pPr>
              <w:pStyle w:val="2a"/>
              <w:jc w:val="right"/>
              <w:rPr>
                <w:rFonts w:ascii="Times New Roman" w:hAnsi="Times New Roman" w:cs="Times New Roman"/>
                <w:iCs/>
                <w:sz w:val="24"/>
                <w:szCs w:val="24"/>
              </w:rPr>
            </w:pPr>
            <w:r>
              <w:rPr>
                <w:rFonts w:ascii="Times New Roman" w:hAnsi="Times New Roman" w:cs="Times New Roman"/>
                <w:iCs/>
                <w:sz w:val="24"/>
                <w:szCs w:val="24"/>
              </w:rPr>
              <w:t>236 247,0</w:t>
            </w:r>
          </w:p>
        </w:tc>
        <w:tc>
          <w:tcPr>
            <w:tcW w:w="783" w:type="dxa"/>
            <w:tcBorders>
              <w:top w:val="nil"/>
              <w:left w:val="nil"/>
              <w:bottom w:val="single" w:sz="4" w:space="0" w:color="auto"/>
              <w:right w:val="single" w:sz="4" w:space="0" w:color="auto"/>
            </w:tcBorders>
            <w:shd w:val="clear" w:color="auto" w:fill="auto"/>
            <w:vAlign w:val="center"/>
          </w:tcPr>
          <w:p w:rsidR="00F636BF" w:rsidRPr="00BA7309" w:rsidRDefault="00F636BF" w:rsidP="002E577E">
            <w:pPr>
              <w:pStyle w:val="2a"/>
              <w:jc w:val="right"/>
              <w:rPr>
                <w:rFonts w:ascii="Times New Roman" w:hAnsi="Times New Roman" w:cs="Times New Roman"/>
                <w:iCs/>
                <w:sz w:val="24"/>
                <w:szCs w:val="24"/>
              </w:rPr>
            </w:pPr>
            <w:r w:rsidRPr="00BA7309">
              <w:rPr>
                <w:rFonts w:ascii="Times New Roman" w:hAnsi="Times New Roman" w:cs="Times New Roman"/>
                <w:iCs/>
                <w:sz w:val="24"/>
                <w:szCs w:val="24"/>
              </w:rPr>
              <w:t>100,0</w:t>
            </w:r>
          </w:p>
        </w:tc>
        <w:tc>
          <w:tcPr>
            <w:tcW w:w="1105" w:type="dxa"/>
            <w:tcBorders>
              <w:top w:val="nil"/>
              <w:left w:val="nil"/>
              <w:bottom w:val="single" w:sz="4" w:space="0" w:color="auto"/>
              <w:right w:val="single" w:sz="4" w:space="0" w:color="auto"/>
            </w:tcBorders>
            <w:shd w:val="clear" w:color="auto" w:fill="auto"/>
            <w:vAlign w:val="center"/>
          </w:tcPr>
          <w:p w:rsidR="00F636BF" w:rsidRPr="00BA7309" w:rsidRDefault="00755B2B" w:rsidP="00755B2B">
            <w:pPr>
              <w:pStyle w:val="2a"/>
              <w:jc w:val="right"/>
              <w:rPr>
                <w:rFonts w:ascii="Times New Roman" w:hAnsi="Times New Roman" w:cs="Times New Roman"/>
                <w:sz w:val="24"/>
                <w:szCs w:val="24"/>
              </w:rPr>
            </w:pPr>
            <w:r>
              <w:rPr>
                <w:rFonts w:ascii="Times New Roman" w:hAnsi="Times New Roman" w:cs="Times New Roman"/>
                <w:sz w:val="24"/>
                <w:szCs w:val="24"/>
              </w:rPr>
              <w:t>73</w:t>
            </w:r>
            <w:r w:rsidR="00F636BF">
              <w:rPr>
                <w:rFonts w:ascii="Times New Roman" w:hAnsi="Times New Roman" w:cs="Times New Roman"/>
                <w:sz w:val="24"/>
                <w:szCs w:val="24"/>
              </w:rPr>
              <w:t>,</w:t>
            </w:r>
            <w:r>
              <w:rPr>
                <w:rFonts w:ascii="Times New Roman" w:hAnsi="Times New Roman" w:cs="Times New Roman"/>
                <w:sz w:val="24"/>
                <w:szCs w:val="24"/>
              </w:rPr>
              <w:t>1</w:t>
            </w:r>
          </w:p>
        </w:tc>
      </w:tr>
    </w:tbl>
    <w:p w:rsidR="00B443DA" w:rsidRPr="00BA7309" w:rsidRDefault="00B443DA" w:rsidP="000C1968">
      <w:pPr>
        <w:spacing w:after="0" w:line="240" w:lineRule="auto"/>
        <w:ind w:firstLine="708"/>
        <w:jc w:val="both"/>
        <w:rPr>
          <w:rFonts w:ascii="Times New Roman" w:eastAsia="Times New Roman" w:hAnsi="Times New Roman" w:cs="Times New Roman"/>
          <w:bCs/>
          <w:sz w:val="24"/>
          <w:szCs w:val="24"/>
          <w:lang w:eastAsia="ar-SA"/>
        </w:rPr>
      </w:pPr>
    </w:p>
    <w:p w:rsidR="000C1968" w:rsidRPr="000C1968" w:rsidRDefault="000C1968" w:rsidP="000C1968">
      <w:pPr>
        <w:spacing w:after="0" w:line="240" w:lineRule="auto"/>
        <w:ind w:firstLine="708"/>
        <w:jc w:val="both"/>
        <w:rPr>
          <w:rFonts w:ascii="Times New Roman" w:eastAsia="Times New Roman" w:hAnsi="Times New Roman" w:cs="Times New Roman"/>
          <w:bCs/>
          <w:sz w:val="28"/>
          <w:szCs w:val="28"/>
          <w:lang w:eastAsia="ar-SA"/>
        </w:rPr>
      </w:pPr>
      <w:r w:rsidRPr="000C1968">
        <w:rPr>
          <w:rFonts w:ascii="Times New Roman" w:eastAsia="Times New Roman" w:hAnsi="Times New Roman" w:cs="Times New Roman"/>
          <w:bCs/>
          <w:sz w:val="28"/>
          <w:szCs w:val="28"/>
          <w:lang w:eastAsia="ar-SA"/>
        </w:rPr>
        <w:t xml:space="preserve">При утвержденном плане в сумме 4 </w:t>
      </w:r>
      <w:r w:rsidR="001D7306">
        <w:rPr>
          <w:rFonts w:ascii="Times New Roman" w:eastAsia="Times New Roman" w:hAnsi="Times New Roman" w:cs="Times New Roman"/>
          <w:bCs/>
          <w:sz w:val="28"/>
          <w:szCs w:val="28"/>
          <w:lang w:eastAsia="ar-SA"/>
        </w:rPr>
        <w:t>546</w:t>
      </w:r>
      <w:r w:rsidRPr="000C1968">
        <w:rPr>
          <w:rFonts w:ascii="Times New Roman" w:eastAsia="Times New Roman" w:hAnsi="Times New Roman" w:cs="Times New Roman"/>
          <w:bCs/>
          <w:sz w:val="28"/>
          <w:szCs w:val="28"/>
          <w:lang w:eastAsia="ar-SA"/>
        </w:rPr>
        <w:t xml:space="preserve"> </w:t>
      </w:r>
      <w:r w:rsidR="001D7306">
        <w:rPr>
          <w:rFonts w:ascii="Times New Roman" w:eastAsia="Times New Roman" w:hAnsi="Times New Roman" w:cs="Times New Roman"/>
          <w:bCs/>
          <w:sz w:val="28"/>
          <w:szCs w:val="28"/>
          <w:lang w:eastAsia="ar-SA"/>
        </w:rPr>
        <w:t>167</w:t>
      </w:r>
      <w:r w:rsidRPr="000C1968">
        <w:rPr>
          <w:rFonts w:ascii="Times New Roman" w:eastAsia="Times New Roman" w:hAnsi="Times New Roman" w:cs="Times New Roman"/>
          <w:bCs/>
          <w:sz w:val="28"/>
          <w:szCs w:val="28"/>
          <w:lang w:eastAsia="ar-SA"/>
        </w:rPr>
        <w:t xml:space="preserve">,0 тыс. тенге, в процессе уточнения и корректировок бюджета, плановый объем поступления трансфертов увеличен на –  </w:t>
      </w:r>
      <w:r w:rsidRPr="00322A42">
        <w:rPr>
          <w:rFonts w:ascii="Times New Roman" w:eastAsia="Times New Roman" w:hAnsi="Times New Roman" w:cs="Times New Roman"/>
          <w:b/>
          <w:bCs/>
          <w:sz w:val="28"/>
          <w:szCs w:val="28"/>
          <w:lang w:eastAsia="ar-SA"/>
        </w:rPr>
        <w:t>4</w:t>
      </w:r>
      <w:r w:rsidR="001D7306">
        <w:rPr>
          <w:rFonts w:ascii="Times New Roman" w:eastAsia="Times New Roman" w:hAnsi="Times New Roman" w:cs="Times New Roman"/>
          <w:b/>
          <w:bCs/>
          <w:sz w:val="28"/>
          <w:szCs w:val="28"/>
          <w:lang w:eastAsia="ar-SA"/>
        </w:rPr>
        <w:t>95</w:t>
      </w:r>
      <w:r w:rsidRPr="00322A42">
        <w:rPr>
          <w:rFonts w:ascii="Times New Roman" w:eastAsia="Times New Roman" w:hAnsi="Times New Roman" w:cs="Times New Roman"/>
          <w:b/>
          <w:bCs/>
          <w:sz w:val="28"/>
          <w:szCs w:val="28"/>
          <w:lang w:eastAsia="ar-SA"/>
        </w:rPr>
        <w:t xml:space="preserve"> </w:t>
      </w:r>
      <w:r w:rsidR="001D7306">
        <w:rPr>
          <w:rFonts w:ascii="Times New Roman" w:eastAsia="Times New Roman" w:hAnsi="Times New Roman" w:cs="Times New Roman"/>
          <w:b/>
          <w:bCs/>
          <w:sz w:val="28"/>
          <w:szCs w:val="28"/>
          <w:lang w:eastAsia="ar-SA"/>
        </w:rPr>
        <w:t>6</w:t>
      </w:r>
      <w:r w:rsidRPr="00322A42">
        <w:rPr>
          <w:rFonts w:ascii="Times New Roman" w:eastAsia="Times New Roman" w:hAnsi="Times New Roman" w:cs="Times New Roman"/>
          <w:b/>
          <w:bCs/>
          <w:sz w:val="28"/>
          <w:szCs w:val="28"/>
          <w:lang w:eastAsia="ar-SA"/>
        </w:rPr>
        <w:t>1</w:t>
      </w:r>
      <w:r w:rsidR="001D7306">
        <w:rPr>
          <w:rFonts w:ascii="Times New Roman" w:eastAsia="Times New Roman" w:hAnsi="Times New Roman" w:cs="Times New Roman"/>
          <w:b/>
          <w:bCs/>
          <w:sz w:val="28"/>
          <w:szCs w:val="28"/>
          <w:lang w:eastAsia="ar-SA"/>
        </w:rPr>
        <w:t>9</w:t>
      </w:r>
      <w:r w:rsidRPr="00322A42">
        <w:rPr>
          <w:rFonts w:ascii="Times New Roman" w:eastAsia="Times New Roman" w:hAnsi="Times New Roman" w:cs="Times New Roman"/>
          <w:b/>
          <w:bCs/>
          <w:sz w:val="28"/>
          <w:szCs w:val="28"/>
          <w:lang w:eastAsia="ar-SA"/>
        </w:rPr>
        <w:t>,</w:t>
      </w:r>
      <w:r w:rsidR="001D7306">
        <w:rPr>
          <w:rFonts w:ascii="Times New Roman" w:eastAsia="Times New Roman" w:hAnsi="Times New Roman" w:cs="Times New Roman"/>
          <w:b/>
          <w:bCs/>
          <w:sz w:val="28"/>
          <w:szCs w:val="28"/>
          <w:lang w:eastAsia="ar-SA"/>
        </w:rPr>
        <w:t>0</w:t>
      </w:r>
      <w:r w:rsidRPr="00322A42">
        <w:rPr>
          <w:rFonts w:ascii="Times New Roman" w:eastAsia="Times New Roman" w:hAnsi="Times New Roman" w:cs="Times New Roman"/>
          <w:b/>
          <w:bCs/>
          <w:sz w:val="28"/>
          <w:szCs w:val="28"/>
          <w:lang w:eastAsia="ar-SA"/>
        </w:rPr>
        <w:t xml:space="preserve"> тыс. тенге.</w:t>
      </w:r>
      <w:r w:rsidRPr="000C1968">
        <w:rPr>
          <w:rFonts w:ascii="Times New Roman" w:eastAsia="Times New Roman" w:hAnsi="Times New Roman" w:cs="Times New Roman"/>
          <w:bCs/>
          <w:sz w:val="28"/>
          <w:szCs w:val="28"/>
          <w:lang w:eastAsia="ar-SA"/>
        </w:rPr>
        <w:t xml:space="preserve"> Фактическое поступление составило </w:t>
      </w:r>
      <w:r w:rsidR="00322A42" w:rsidRPr="00322A42">
        <w:rPr>
          <w:rFonts w:ascii="Times New Roman" w:eastAsia="Times New Roman" w:hAnsi="Times New Roman" w:cs="Times New Roman"/>
          <w:b/>
          <w:sz w:val="28"/>
          <w:szCs w:val="28"/>
          <w:lang w:eastAsia="ru-RU"/>
        </w:rPr>
        <w:t>5</w:t>
      </w:r>
      <w:r w:rsidR="001D7306">
        <w:rPr>
          <w:rFonts w:ascii="Times New Roman" w:eastAsia="Times New Roman" w:hAnsi="Times New Roman" w:cs="Times New Roman"/>
          <w:b/>
          <w:sz w:val="28"/>
          <w:szCs w:val="28"/>
          <w:lang w:eastAsia="ru-RU"/>
        </w:rPr>
        <w:t> 0</w:t>
      </w:r>
      <w:r w:rsidR="00322A42" w:rsidRPr="00322A42">
        <w:rPr>
          <w:rFonts w:ascii="Times New Roman" w:eastAsia="Times New Roman" w:hAnsi="Times New Roman" w:cs="Times New Roman"/>
          <w:b/>
          <w:sz w:val="28"/>
          <w:szCs w:val="28"/>
          <w:lang w:eastAsia="ru-RU"/>
        </w:rPr>
        <w:t>4</w:t>
      </w:r>
      <w:r w:rsidR="001D7306">
        <w:rPr>
          <w:rFonts w:ascii="Times New Roman" w:eastAsia="Times New Roman" w:hAnsi="Times New Roman" w:cs="Times New Roman"/>
          <w:b/>
          <w:sz w:val="28"/>
          <w:szCs w:val="28"/>
          <w:lang w:eastAsia="ru-RU"/>
        </w:rPr>
        <w:t xml:space="preserve">1 </w:t>
      </w:r>
      <w:r w:rsidRPr="00322A42">
        <w:rPr>
          <w:rFonts w:ascii="Times New Roman" w:eastAsia="Times New Roman" w:hAnsi="Times New Roman" w:cs="Times New Roman"/>
          <w:b/>
          <w:sz w:val="28"/>
          <w:szCs w:val="28"/>
          <w:lang w:eastAsia="ru-RU"/>
        </w:rPr>
        <w:t>7</w:t>
      </w:r>
      <w:r w:rsidR="001D7306">
        <w:rPr>
          <w:rFonts w:ascii="Times New Roman" w:eastAsia="Times New Roman" w:hAnsi="Times New Roman" w:cs="Times New Roman"/>
          <w:b/>
          <w:sz w:val="28"/>
          <w:szCs w:val="28"/>
          <w:lang w:eastAsia="ru-RU"/>
        </w:rPr>
        <w:t>86</w:t>
      </w:r>
      <w:r w:rsidRPr="00322A42">
        <w:rPr>
          <w:rFonts w:ascii="Times New Roman" w:eastAsia="Times New Roman" w:hAnsi="Times New Roman" w:cs="Times New Roman"/>
          <w:b/>
          <w:sz w:val="28"/>
          <w:szCs w:val="28"/>
          <w:lang w:eastAsia="ru-RU"/>
        </w:rPr>
        <w:t>,</w:t>
      </w:r>
      <w:r w:rsidR="001D7306">
        <w:rPr>
          <w:rFonts w:ascii="Times New Roman" w:eastAsia="Times New Roman" w:hAnsi="Times New Roman" w:cs="Times New Roman"/>
          <w:b/>
          <w:sz w:val="28"/>
          <w:szCs w:val="28"/>
          <w:lang w:eastAsia="ru-RU"/>
        </w:rPr>
        <w:t>0</w:t>
      </w:r>
      <w:r w:rsidRPr="00322A42">
        <w:rPr>
          <w:rFonts w:ascii="Times New Roman" w:eastAsia="Times New Roman" w:hAnsi="Times New Roman" w:cs="Times New Roman"/>
          <w:b/>
          <w:bCs/>
          <w:sz w:val="28"/>
          <w:szCs w:val="28"/>
          <w:lang w:eastAsia="ar-SA"/>
        </w:rPr>
        <w:t xml:space="preserve"> тыс. тенге</w:t>
      </w:r>
      <w:r w:rsidRPr="000C1968">
        <w:rPr>
          <w:rFonts w:ascii="Times New Roman" w:eastAsia="Times New Roman" w:hAnsi="Times New Roman" w:cs="Times New Roman"/>
          <w:bCs/>
          <w:sz w:val="28"/>
          <w:szCs w:val="28"/>
          <w:lang w:eastAsia="ar-SA"/>
        </w:rPr>
        <w:t xml:space="preserve"> или 100% скорректированного плана.</w:t>
      </w:r>
    </w:p>
    <w:p w:rsidR="00892AB6" w:rsidRPr="00892AB6" w:rsidRDefault="000C1968" w:rsidP="00892AB6">
      <w:pPr>
        <w:spacing w:after="0" w:line="240" w:lineRule="auto"/>
        <w:ind w:firstLine="708"/>
        <w:jc w:val="both"/>
        <w:rPr>
          <w:rFonts w:ascii="Times New Roman" w:eastAsia="Times New Roman" w:hAnsi="Times New Roman" w:cs="Times New Roman"/>
          <w:bCs/>
          <w:sz w:val="28"/>
          <w:szCs w:val="28"/>
          <w:lang w:eastAsia="ar-SA"/>
        </w:rPr>
      </w:pPr>
      <w:r w:rsidRPr="005B0E95">
        <w:rPr>
          <w:rFonts w:ascii="Times New Roman" w:eastAsia="Times New Roman" w:hAnsi="Times New Roman" w:cs="Times New Roman"/>
          <w:bCs/>
          <w:sz w:val="28"/>
          <w:szCs w:val="28"/>
          <w:lang w:eastAsia="ar-SA"/>
        </w:rPr>
        <w:t>Бюджетные субвенции, выделяемые на разницу между прогнозными объемами доходов (за минусом трансфертов) и затрат</w:t>
      </w:r>
      <w:r w:rsidR="00374B91" w:rsidRPr="005B0E95">
        <w:rPr>
          <w:rFonts w:ascii="Times New Roman" w:eastAsia="Times New Roman" w:hAnsi="Times New Roman" w:cs="Times New Roman"/>
          <w:bCs/>
          <w:sz w:val="28"/>
          <w:szCs w:val="28"/>
          <w:lang w:eastAsia="ar-SA"/>
        </w:rPr>
        <w:t xml:space="preserve"> местного бюджета по итогам 2022</w:t>
      </w:r>
      <w:r w:rsidRPr="005B0E95">
        <w:rPr>
          <w:rFonts w:ascii="Times New Roman" w:eastAsia="Times New Roman" w:hAnsi="Times New Roman" w:cs="Times New Roman"/>
          <w:bCs/>
          <w:sz w:val="28"/>
          <w:szCs w:val="28"/>
          <w:lang w:eastAsia="ar-SA"/>
        </w:rPr>
        <w:t xml:space="preserve"> года составили </w:t>
      </w:r>
      <w:r w:rsidRPr="005B0E95">
        <w:rPr>
          <w:rFonts w:ascii="Times New Roman" w:eastAsia="Times New Roman" w:hAnsi="Times New Roman" w:cs="Times New Roman"/>
          <w:b/>
          <w:bCs/>
          <w:sz w:val="28"/>
          <w:szCs w:val="28"/>
          <w:lang w:eastAsia="ar-SA"/>
        </w:rPr>
        <w:t>3 3</w:t>
      </w:r>
      <w:r w:rsidR="00F823AF" w:rsidRPr="005B0E95">
        <w:rPr>
          <w:rFonts w:ascii="Times New Roman" w:eastAsia="Times New Roman" w:hAnsi="Times New Roman" w:cs="Times New Roman"/>
          <w:b/>
          <w:bCs/>
          <w:sz w:val="28"/>
          <w:szCs w:val="28"/>
          <w:lang w:eastAsia="ar-SA"/>
        </w:rPr>
        <w:t>88</w:t>
      </w:r>
      <w:r w:rsidRPr="005B0E95">
        <w:rPr>
          <w:rFonts w:ascii="Times New Roman" w:eastAsia="Times New Roman" w:hAnsi="Times New Roman" w:cs="Times New Roman"/>
          <w:b/>
          <w:bCs/>
          <w:sz w:val="28"/>
          <w:szCs w:val="28"/>
          <w:lang w:eastAsia="ar-SA"/>
        </w:rPr>
        <w:t xml:space="preserve"> </w:t>
      </w:r>
      <w:r w:rsidR="00F823AF" w:rsidRPr="005B0E95">
        <w:rPr>
          <w:rFonts w:ascii="Times New Roman" w:eastAsia="Times New Roman" w:hAnsi="Times New Roman" w:cs="Times New Roman"/>
          <w:b/>
          <w:bCs/>
          <w:sz w:val="28"/>
          <w:szCs w:val="28"/>
          <w:lang w:eastAsia="ar-SA"/>
        </w:rPr>
        <w:t>8</w:t>
      </w:r>
      <w:r w:rsidRPr="005B0E95">
        <w:rPr>
          <w:rFonts w:ascii="Times New Roman" w:eastAsia="Times New Roman" w:hAnsi="Times New Roman" w:cs="Times New Roman"/>
          <w:b/>
          <w:bCs/>
          <w:sz w:val="28"/>
          <w:szCs w:val="28"/>
          <w:lang w:eastAsia="ar-SA"/>
        </w:rPr>
        <w:t>4</w:t>
      </w:r>
      <w:r w:rsidR="00F823AF" w:rsidRPr="005B0E95">
        <w:rPr>
          <w:rFonts w:ascii="Times New Roman" w:eastAsia="Times New Roman" w:hAnsi="Times New Roman" w:cs="Times New Roman"/>
          <w:b/>
          <w:bCs/>
          <w:sz w:val="28"/>
          <w:szCs w:val="28"/>
          <w:lang w:eastAsia="ar-SA"/>
        </w:rPr>
        <w:t>1</w:t>
      </w:r>
      <w:r w:rsidRPr="005B0E95">
        <w:rPr>
          <w:rFonts w:ascii="Times New Roman" w:eastAsia="Times New Roman" w:hAnsi="Times New Roman" w:cs="Times New Roman"/>
          <w:b/>
          <w:bCs/>
          <w:sz w:val="28"/>
          <w:szCs w:val="28"/>
          <w:lang w:eastAsia="ar-SA"/>
        </w:rPr>
        <w:t>,0 тыс. тенге</w:t>
      </w:r>
      <w:r w:rsidRPr="005B0E95">
        <w:rPr>
          <w:rFonts w:ascii="Times New Roman" w:eastAsia="Times New Roman" w:hAnsi="Times New Roman" w:cs="Times New Roman"/>
          <w:bCs/>
          <w:sz w:val="28"/>
          <w:szCs w:val="28"/>
          <w:lang w:eastAsia="ar-SA"/>
        </w:rPr>
        <w:t>, и в сравнении с 202</w:t>
      </w:r>
      <w:r w:rsidR="00F823AF" w:rsidRPr="005B0E95">
        <w:rPr>
          <w:rFonts w:ascii="Times New Roman" w:eastAsia="Times New Roman" w:hAnsi="Times New Roman" w:cs="Times New Roman"/>
          <w:bCs/>
          <w:sz w:val="28"/>
          <w:szCs w:val="28"/>
          <w:lang w:eastAsia="ar-SA"/>
        </w:rPr>
        <w:t>1</w:t>
      </w:r>
      <w:r w:rsidRPr="005B0E95">
        <w:rPr>
          <w:rFonts w:ascii="Times New Roman" w:eastAsia="Times New Roman" w:hAnsi="Times New Roman" w:cs="Times New Roman"/>
          <w:bCs/>
          <w:sz w:val="28"/>
          <w:szCs w:val="28"/>
          <w:lang w:eastAsia="ar-SA"/>
        </w:rPr>
        <w:t xml:space="preserve"> годом у</w:t>
      </w:r>
      <w:r w:rsidR="00F823AF" w:rsidRPr="005B0E95">
        <w:rPr>
          <w:rFonts w:ascii="Times New Roman" w:eastAsia="Times New Roman" w:hAnsi="Times New Roman" w:cs="Times New Roman"/>
          <w:bCs/>
          <w:sz w:val="28"/>
          <w:szCs w:val="28"/>
          <w:lang w:eastAsia="ar-SA"/>
        </w:rPr>
        <w:t>в</w:t>
      </w:r>
      <w:r w:rsidRPr="005B0E95">
        <w:rPr>
          <w:rFonts w:ascii="Times New Roman" w:eastAsia="Times New Roman" w:hAnsi="Times New Roman" w:cs="Times New Roman"/>
          <w:bCs/>
          <w:sz w:val="28"/>
          <w:szCs w:val="28"/>
          <w:lang w:eastAsia="ar-SA"/>
        </w:rPr>
        <w:t>е</w:t>
      </w:r>
      <w:r w:rsidR="00F823AF" w:rsidRPr="005B0E95">
        <w:rPr>
          <w:rFonts w:ascii="Times New Roman" w:eastAsia="Times New Roman" w:hAnsi="Times New Roman" w:cs="Times New Roman"/>
          <w:bCs/>
          <w:sz w:val="28"/>
          <w:szCs w:val="28"/>
          <w:lang w:eastAsia="ar-SA"/>
        </w:rPr>
        <w:t>лич</w:t>
      </w:r>
      <w:r w:rsidRPr="005B0E95">
        <w:rPr>
          <w:rFonts w:ascii="Times New Roman" w:eastAsia="Times New Roman" w:hAnsi="Times New Roman" w:cs="Times New Roman"/>
          <w:bCs/>
          <w:sz w:val="28"/>
          <w:szCs w:val="28"/>
          <w:lang w:eastAsia="ar-SA"/>
        </w:rPr>
        <w:t>илис</w:t>
      </w:r>
      <w:r w:rsidR="00F823AF" w:rsidRPr="005B0E95">
        <w:rPr>
          <w:rFonts w:ascii="Times New Roman" w:eastAsia="Times New Roman" w:hAnsi="Times New Roman" w:cs="Times New Roman"/>
          <w:bCs/>
          <w:sz w:val="28"/>
          <w:szCs w:val="28"/>
          <w:lang w:eastAsia="ar-SA"/>
        </w:rPr>
        <w:t>ь на 2</w:t>
      </w:r>
      <w:r w:rsidRPr="005B0E95">
        <w:rPr>
          <w:rFonts w:ascii="Times New Roman" w:eastAsia="Times New Roman" w:hAnsi="Times New Roman" w:cs="Times New Roman"/>
          <w:bCs/>
          <w:sz w:val="28"/>
          <w:szCs w:val="28"/>
          <w:lang w:eastAsia="ar-SA"/>
        </w:rPr>
        <w:t>,</w:t>
      </w:r>
      <w:r w:rsidR="00F823AF" w:rsidRPr="005B0E95">
        <w:rPr>
          <w:rFonts w:ascii="Times New Roman" w:eastAsia="Times New Roman" w:hAnsi="Times New Roman" w:cs="Times New Roman"/>
          <w:bCs/>
          <w:sz w:val="28"/>
          <w:szCs w:val="28"/>
          <w:lang w:eastAsia="ar-SA"/>
        </w:rPr>
        <w:t>2</w:t>
      </w:r>
      <w:r w:rsidRPr="005B0E95">
        <w:rPr>
          <w:rFonts w:ascii="Times New Roman" w:eastAsia="Times New Roman" w:hAnsi="Times New Roman" w:cs="Times New Roman"/>
          <w:bCs/>
          <w:sz w:val="28"/>
          <w:szCs w:val="28"/>
          <w:lang w:eastAsia="ar-SA"/>
        </w:rPr>
        <w:t>%.</w:t>
      </w:r>
      <w:r w:rsidR="00892AB6" w:rsidRPr="005B0E95">
        <w:rPr>
          <w:rFonts w:ascii="Times New Roman" w:eastAsia="Times New Roman" w:hAnsi="Times New Roman" w:cs="Times New Roman"/>
          <w:bCs/>
          <w:sz w:val="28"/>
          <w:szCs w:val="28"/>
          <w:lang w:eastAsia="ar-SA"/>
        </w:rPr>
        <w:t xml:space="preserve"> </w:t>
      </w:r>
      <w:r w:rsidR="00892AB6" w:rsidRPr="005B0E95">
        <w:rPr>
          <w:rFonts w:ascii="Times New Roman" w:eastAsia="Times New Roman" w:hAnsi="Times New Roman" w:cs="Times New Roman"/>
          <w:bCs/>
          <w:sz w:val="28"/>
          <w:szCs w:val="28"/>
          <w:lang w:val="kk-KZ" w:eastAsia="ar-SA"/>
        </w:rPr>
        <w:t xml:space="preserve">Суммы увеличения субвенций направлены на индексацию по расходной части в связи с увеличением процента индексации по </w:t>
      </w:r>
      <w:r w:rsidR="00892AB6" w:rsidRPr="005B0E95">
        <w:rPr>
          <w:rFonts w:ascii="Times New Roman" w:eastAsia="Times New Roman" w:hAnsi="Times New Roman" w:cs="Times New Roman"/>
          <w:bCs/>
          <w:sz w:val="28"/>
          <w:szCs w:val="28"/>
          <w:lang w:val="kk-KZ" w:eastAsia="ar-SA"/>
        </w:rPr>
        <w:lastRenderedPageBreak/>
        <w:t>таким расходам, как расходы на ГСМ, коммунальные платежи, командировочные и все социальные выплаты, подвязанные к МРП.</w:t>
      </w:r>
    </w:p>
    <w:p w:rsidR="00B443DA" w:rsidRPr="00892AB6" w:rsidRDefault="00B443DA" w:rsidP="00E13076">
      <w:pPr>
        <w:pStyle w:val="2a"/>
        <w:rPr>
          <w:lang w:val="kk-KZ"/>
        </w:rPr>
      </w:pPr>
    </w:p>
    <w:p w:rsidR="002E577E" w:rsidRDefault="002E577E" w:rsidP="002E577E">
      <w:pPr>
        <w:pStyle w:val="2a"/>
        <w:ind w:firstLine="708"/>
        <w:jc w:val="both"/>
        <w:rPr>
          <w:rFonts w:ascii="Times New Roman" w:eastAsia="Calibri" w:hAnsi="Times New Roman" w:cs="Times New Roman"/>
          <w:b/>
          <w:sz w:val="28"/>
          <w:szCs w:val="28"/>
        </w:rPr>
      </w:pPr>
      <w:r w:rsidRPr="002E577E">
        <w:rPr>
          <w:rFonts w:ascii="Times New Roman" w:hAnsi="Times New Roman" w:cs="Times New Roman"/>
          <w:b/>
          <w:bCs/>
          <w:sz w:val="28"/>
          <w:szCs w:val="28"/>
          <w:lang w:eastAsia="ar-SA"/>
        </w:rPr>
        <w:t>2.3</w:t>
      </w:r>
      <w:r w:rsidR="00616D98">
        <w:rPr>
          <w:rFonts w:ascii="Times New Roman" w:hAnsi="Times New Roman" w:cs="Times New Roman"/>
          <w:b/>
          <w:bCs/>
          <w:sz w:val="28"/>
          <w:szCs w:val="28"/>
          <w:lang w:eastAsia="ar-SA"/>
        </w:rPr>
        <w:t>.</w:t>
      </w:r>
      <w:r>
        <w:rPr>
          <w:rFonts w:ascii="Times New Roman" w:hAnsi="Times New Roman" w:cs="Times New Roman"/>
          <w:bCs/>
          <w:sz w:val="28"/>
          <w:szCs w:val="28"/>
          <w:lang w:eastAsia="ar-SA"/>
        </w:rPr>
        <w:t xml:space="preserve"> </w:t>
      </w:r>
      <w:r w:rsidR="00E4787C" w:rsidRPr="00E4787C">
        <w:rPr>
          <w:rFonts w:ascii="Times New Roman" w:eastAsia="Calibri" w:hAnsi="Times New Roman" w:cs="Times New Roman"/>
          <w:b/>
          <w:sz w:val="28"/>
          <w:szCs w:val="28"/>
        </w:rPr>
        <w:t>Оценка исполнения расходов местного бюджета</w:t>
      </w:r>
    </w:p>
    <w:p w:rsidR="000C1968" w:rsidRPr="000C1968" w:rsidRDefault="000C1968" w:rsidP="000C1968">
      <w:pPr>
        <w:spacing w:after="0" w:line="240" w:lineRule="auto"/>
        <w:ind w:firstLine="708"/>
        <w:jc w:val="both"/>
        <w:rPr>
          <w:rFonts w:ascii="Times New Roman" w:eastAsia="Times New Roman" w:hAnsi="Times New Roman" w:cs="Times New Roman"/>
          <w:sz w:val="28"/>
          <w:szCs w:val="28"/>
          <w:lang w:eastAsia="ar-SA"/>
        </w:rPr>
      </w:pPr>
      <w:r w:rsidRPr="00DE04AE">
        <w:rPr>
          <w:rFonts w:ascii="Times New Roman" w:eastAsia="Times New Roman" w:hAnsi="Times New Roman" w:cs="Times New Roman"/>
          <w:sz w:val="28"/>
          <w:szCs w:val="28"/>
          <w:lang w:eastAsia="ar-SA"/>
        </w:rPr>
        <w:t xml:space="preserve">Исполнение бюджета </w:t>
      </w:r>
      <w:r w:rsidRPr="00DE04AE">
        <w:rPr>
          <w:rFonts w:ascii="Times New Roman" w:eastAsia="Times New Roman" w:hAnsi="Times New Roman" w:cs="Times New Roman"/>
          <w:b/>
          <w:sz w:val="28"/>
          <w:szCs w:val="28"/>
          <w:lang w:eastAsia="ar-SA"/>
        </w:rPr>
        <w:t>по расходам</w:t>
      </w:r>
      <w:r w:rsidRPr="00DE04AE">
        <w:rPr>
          <w:rFonts w:ascii="Times New Roman" w:eastAsia="Times New Roman" w:hAnsi="Times New Roman" w:cs="Times New Roman"/>
          <w:sz w:val="28"/>
          <w:szCs w:val="28"/>
          <w:lang w:eastAsia="ar-SA"/>
        </w:rPr>
        <w:t xml:space="preserve"> на 1 января 202</w:t>
      </w:r>
      <w:r w:rsidR="00B877A5">
        <w:rPr>
          <w:rFonts w:ascii="Times New Roman" w:eastAsia="Times New Roman" w:hAnsi="Times New Roman" w:cs="Times New Roman"/>
          <w:sz w:val="28"/>
          <w:szCs w:val="28"/>
          <w:lang w:eastAsia="ar-SA"/>
        </w:rPr>
        <w:t>3</w:t>
      </w:r>
      <w:r w:rsidRPr="00DE04AE">
        <w:rPr>
          <w:rFonts w:ascii="Times New Roman" w:eastAsia="Times New Roman" w:hAnsi="Times New Roman" w:cs="Times New Roman"/>
          <w:sz w:val="28"/>
          <w:szCs w:val="28"/>
          <w:lang w:eastAsia="ar-SA"/>
        </w:rPr>
        <w:t xml:space="preserve"> года составило                          </w:t>
      </w:r>
      <w:r w:rsidR="00AC7DBE" w:rsidRPr="00AC7DBE">
        <w:rPr>
          <w:rFonts w:ascii="Times New Roman" w:eastAsia="Times New Roman" w:hAnsi="Times New Roman" w:cs="Times New Roman"/>
          <w:b/>
          <w:sz w:val="28"/>
          <w:szCs w:val="28"/>
          <w:lang w:eastAsia="ar-SA"/>
        </w:rPr>
        <w:t>6 559 736,9</w:t>
      </w:r>
      <w:r w:rsidRPr="00DE04AE">
        <w:rPr>
          <w:rFonts w:ascii="Times New Roman" w:eastAsia="Times New Roman" w:hAnsi="Times New Roman" w:cs="Times New Roman"/>
          <w:sz w:val="28"/>
          <w:szCs w:val="28"/>
          <w:lang w:eastAsia="ar-SA"/>
        </w:rPr>
        <w:t xml:space="preserve"> </w:t>
      </w:r>
      <w:r w:rsidRPr="00DE04AE">
        <w:rPr>
          <w:rFonts w:ascii="Times New Roman" w:eastAsia="Times New Roman" w:hAnsi="Times New Roman" w:cs="Times New Roman"/>
          <w:b/>
          <w:sz w:val="28"/>
          <w:szCs w:val="28"/>
          <w:lang w:eastAsia="ar-SA"/>
        </w:rPr>
        <w:t>тыс. тенге,</w:t>
      </w:r>
      <w:r w:rsidRPr="00DE04AE">
        <w:rPr>
          <w:rFonts w:ascii="Times New Roman" w:eastAsia="Times New Roman" w:hAnsi="Times New Roman" w:cs="Times New Roman"/>
          <w:sz w:val="28"/>
          <w:szCs w:val="28"/>
          <w:lang w:eastAsia="ar-SA"/>
        </w:rPr>
        <w:t xml:space="preserve"> из них затраты – </w:t>
      </w:r>
      <w:r w:rsidR="00AC7DBE" w:rsidRPr="00AC7DBE">
        <w:rPr>
          <w:rFonts w:ascii="Times New Roman" w:eastAsia="Times New Roman" w:hAnsi="Times New Roman" w:cs="Times New Roman"/>
          <w:b/>
          <w:sz w:val="28"/>
          <w:szCs w:val="28"/>
          <w:lang w:eastAsia="ar-SA"/>
        </w:rPr>
        <w:t>6 356 558,1</w:t>
      </w:r>
      <w:r w:rsidRPr="00DE04AE">
        <w:rPr>
          <w:rFonts w:ascii="Times New Roman" w:eastAsia="Times New Roman" w:hAnsi="Times New Roman" w:cs="Times New Roman"/>
          <w:b/>
          <w:sz w:val="28"/>
          <w:szCs w:val="28"/>
          <w:lang w:eastAsia="ar-SA"/>
        </w:rPr>
        <w:t xml:space="preserve"> тыс. тенге</w:t>
      </w:r>
      <w:r w:rsidRPr="00DE04AE">
        <w:rPr>
          <w:rFonts w:ascii="Times New Roman" w:eastAsia="Times New Roman" w:hAnsi="Times New Roman" w:cs="Times New Roman"/>
          <w:sz w:val="28"/>
          <w:szCs w:val="28"/>
          <w:lang w:eastAsia="ar-SA"/>
        </w:rPr>
        <w:t xml:space="preserve">, бюджетные кредиты – </w:t>
      </w:r>
      <w:r w:rsidR="00AC7DBE" w:rsidRPr="00AC7DBE">
        <w:rPr>
          <w:rFonts w:ascii="Times New Roman" w:eastAsia="Times New Roman" w:hAnsi="Times New Roman" w:cs="Times New Roman"/>
          <w:b/>
          <w:sz w:val="28"/>
          <w:szCs w:val="28"/>
          <w:lang w:eastAsia="ar-SA"/>
        </w:rPr>
        <w:t>127 500,0</w:t>
      </w:r>
      <w:r w:rsidRPr="00DE04AE">
        <w:rPr>
          <w:rFonts w:ascii="Times New Roman" w:eastAsia="Times New Roman" w:hAnsi="Times New Roman" w:cs="Times New Roman"/>
          <w:b/>
          <w:sz w:val="28"/>
          <w:szCs w:val="28"/>
          <w:lang w:eastAsia="ar-SA"/>
        </w:rPr>
        <w:t xml:space="preserve"> тыс. тенге</w:t>
      </w:r>
      <w:r w:rsidRPr="00DE04AE">
        <w:rPr>
          <w:rFonts w:ascii="Times New Roman" w:eastAsia="Times New Roman" w:hAnsi="Times New Roman" w:cs="Times New Roman"/>
          <w:sz w:val="28"/>
          <w:szCs w:val="28"/>
          <w:lang w:eastAsia="ar-SA"/>
        </w:rPr>
        <w:t xml:space="preserve">, погашение займов – </w:t>
      </w:r>
      <w:r w:rsidR="00AC7DBE" w:rsidRPr="00AC7DBE">
        <w:rPr>
          <w:rFonts w:ascii="Times New Roman" w:eastAsia="Times New Roman" w:hAnsi="Times New Roman" w:cs="Times New Roman"/>
          <w:b/>
          <w:sz w:val="28"/>
          <w:szCs w:val="28"/>
          <w:lang w:eastAsia="ar-SA"/>
        </w:rPr>
        <w:t>75 678,8</w:t>
      </w:r>
      <w:r w:rsidRPr="00DE04AE">
        <w:rPr>
          <w:rFonts w:ascii="Times New Roman" w:eastAsia="Times New Roman" w:hAnsi="Times New Roman" w:cs="Times New Roman"/>
          <w:b/>
          <w:sz w:val="28"/>
          <w:szCs w:val="28"/>
          <w:lang w:eastAsia="ar-SA"/>
        </w:rPr>
        <w:t xml:space="preserve"> тыс. тенге.</w:t>
      </w:r>
    </w:p>
    <w:p w:rsidR="005D4C34" w:rsidRPr="00F96C8D" w:rsidRDefault="000C1968" w:rsidP="00F96C8D">
      <w:pPr>
        <w:spacing w:after="0" w:line="240" w:lineRule="auto"/>
        <w:ind w:firstLine="708"/>
        <w:jc w:val="both"/>
        <w:rPr>
          <w:rFonts w:ascii="Times New Roman" w:eastAsia="Times New Roman" w:hAnsi="Times New Roman" w:cs="Times New Roman"/>
          <w:sz w:val="28"/>
          <w:szCs w:val="28"/>
          <w:lang w:eastAsia="ar-SA"/>
        </w:rPr>
      </w:pPr>
      <w:r w:rsidRPr="000C1968">
        <w:rPr>
          <w:rFonts w:ascii="Times New Roman" w:eastAsia="Times New Roman" w:hAnsi="Times New Roman" w:cs="Times New Roman"/>
          <w:sz w:val="28"/>
          <w:szCs w:val="28"/>
          <w:lang w:eastAsia="ar-SA"/>
        </w:rPr>
        <w:t>Дефицит бюджета покрывался за счет использования остатков бюджетных средств, образовавшихся</w:t>
      </w:r>
      <w:r w:rsidR="00AC7DBE">
        <w:rPr>
          <w:rFonts w:ascii="Times New Roman" w:eastAsia="Times New Roman" w:hAnsi="Times New Roman" w:cs="Times New Roman"/>
          <w:sz w:val="28"/>
          <w:szCs w:val="28"/>
          <w:lang w:eastAsia="ar-SA"/>
        </w:rPr>
        <w:t xml:space="preserve"> по итогам 2022</w:t>
      </w:r>
      <w:r w:rsidRPr="000C1968">
        <w:rPr>
          <w:rFonts w:ascii="Times New Roman" w:eastAsia="Times New Roman" w:hAnsi="Times New Roman" w:cs="Times New Roman"/>
          <w:sz w:val="28"/>
          <w:szCs w:val="28"/>
          <w:lang w:eastAsia="ar-SA"/>
        </w:rPr>
        <w:t xml:space="preserve"> года, а также поступления займов из областного бюджета.</w:t>
      </w:r>
      <w:r w:rsidR="009C0E22">
        <w:rPr>
          <w:rFonts w:ascii="Times New Roman" w:eastAsia="Times New Roman" w:hAnsi="Times New Roman" w:cs="Times New Roman"/>
          <w:sz w:val="28"/>
          <w:szCs w:val="28"/>
          <w:lang w:eastAsia="ar-SA"/>
        </w:rPr>
        <w:t xml:space="preserve"> В отчетном г</w:t>
      </w:r>
      <w:r w:rsidR="005B1F1D">
        <w:rPr>
          <w:rFonts w:ascii="Times New Roman" w:eastAsia="Times New Roman" w:hAnsi="Times New Roman" w:cs="Times New Roman"/>
          <w:sz w:val="28"/>
          <w:szCs w:val="28"/>
          <w:lang w:eastAsia="ar-SA"/>
        </w:rPr>
        <w:t>оду произведено 4 уточнений и 11</w:t>
      </w:r>
      <w:r w:rsidR="009C0E22">
        <w:rPr>
          <w:rFonts w:ascii="Times New Roman" w:eastAsia="Times New Roman" w:hAnsi="Times New Roman" w:cs="Times New Roman"/>
          <w:sz w:val="28"/>
          <w:szCs w:val="28"/>
          <w:lang w:eastAsia="ar-SA"/>
        </w:rPr>
        <w:t xml:space="preserve"> корректировок районного</w:t>
      </w:r>
      <w:r w:rsidR="009C0E22" w:rsidRPr="009F1846">
        <w:rPr>
          <w:rFonts w:ascii="Times New Roman" w:eastAsia="Times New Roman" w:hAnsi="Times New Roman" w:cs="Times New Roman"/>
          <w:sz w:val="28"/>
          <w:szCs w:val="28"/>
          <w:lang w:eastAsia="ar-SA"/>
        </w:rPr>
        <w:t xml:space="preserve"> бюджета.</w:t>
      </w:r>
    </w:p>
    <w:p w:rsidR="000C1968" w:rsidRPr="005D4C34" w:rsidRDefault="005D4C34" w:rsidP="005D4C34">
      <w:pPr>
        <w:pStyle w:val="2a"/>
        <w:ind w:firstLine="708"/>
        <w:jc w:val="right"/>
        <w:rPr>
          <w:rFonts w:ascii="Times New Roman" w:hAnsi="Times New Roman" w:cs="Times New Roman"/>
          <w:sz w:val="28"/>
          <w:szCs w:val="28"/>
          <w:lang w:val="kk-KZ" w:eastAsia="ar-SA"/>
        </w:rPr>
      </w:pPr>
      <w:r w:rsidRPr="005D4C34">
        <w:rPr>
          <w:rFonts w:ascii="Times New Roman" w:hAnsi="Times New Roman" w:cs="Times New Roman"/>
          <w:sz w:val="28"/>
          <w:szCs w:val="28"/>
          <w:lang w:val="kk-KZ"/>
        </w:rPr>
        <w:t>Таблица №5</w:t>
      </w:r>
      <w:r w:rsidRPr="005D4C34">
        <w:rPr>
          <w:rFonts w:ascii="Times New Roman" w:hAnsi="Times New Roman" w:cs="Times New Roman"/>
          <w:sz w:val="28"/>
          <w:szCs w:val="28"/>
          <w:lang w:eastAsia="ar-SA"/>
        </w:rPr>
        <w:t xml:space="preserve">                               </w:t>
      </w:r>
    </w:p>
    <w:p w:rsidR="00BA7309" w:rsidRDefault="00E4787C" w:rsidP="000833E8">
      <w:pPr>
        <w:pStyle w:val="2a"/>
        <w:ind w:firstLine="708"/>
        <w:jc w:val="both"/>
        <w:rPr>
          <w:rFonts w:ascii="Times New Roman" w:hAnsi="Times New Roman" w:cs="Times New Roman"/>
          <w:b/>
          <w:sz w:val="28"/>
          <w:szCs w:val="28"/>
          <w:lang w:eastAsia="ar-SA"/>
        </w:rPr>
      </w:pPr>
      <w:r w:rsidRPr="002E577E">
        <w:rPr>
          <w:rFonts w:ascii="Times New Roman" w:hAnsi="Times New Roman" w:cs="Times New Roman"/>
          <w:b/>
          <w:sz w:val="28"/>
          <w:szCs w:val="28"/>
          <w:lang w:eastAsia="ar-SA"/>
        </w:rPr>
        <w:t>Динамика исполнения расходов бюджета Таскалинского района</w:t>
      </w:r>
    </w:p>
    <w:p w:rsidR="00E4787C" w:rsidRPr="005D4C34" w:rsidRDefault="00060C9A" w:rsidP="002E577E">
      <w:pPr>
        <w:pStyle w:val="2a"/>
        <w:ind w:firstLine="708"/>
        <w:jc w:val="right"/>
        <w:rPr>
          <w:rFonts w:ascii="Times New Roman" w:hAnsi="Times New Roman" w:cs="Times New Roman"/>
          <w:sz w:val="28"/>
          <w:szCs w:val="28"/>
          <w:highlight w:val="yellow"/>
          <w:lang w:eastAsia="ar-SA"/>
        </w:rPr>
      </w:pPr>
      <w:r>
        <w:rPr>
          <w:rFonts w:ascii="Times New Roman" w:hAnsi="Times New Roman" w:cs="Times New Roman"/>
          <w:sz w:val="24"/>
          <w:szCs w:val="24"/>
          <w:lang w:val="kk-KZ"/>
        </w:rPr>
        <w:t xml:space="preserve"> </w:t>
      </w:r>
      <w:r w:rsidR="00BA7309" w:rsidRPr="005D4C34">
        <w:rPr>
          <w:rFonts w:ascii="Times New Roman" w:hAnsi="Times New Roman" w:cs="Times New Roman"/>
          <w:sz w:val="24"/>
          <w:szCs w:val="24"/>
          <w:lang w:val="kk-KZ"/>
        </w:rPr>
        <w:t>тыс. тенге</w:t>
      </w:r>
      <w:r w:rsidR="00E4787C" w:rsidRPr="005D4C34">
        <w:rPr>
          <w:rFonts w:ascii="Times New Roman" w:hAnsi="Times New Roman" w:cs="Times New Roman"/>
          <w:sz w:val="28"/>
          <w:szCs w:val="28"/>
          <w:lang w:eastAsia="ar-SA"/>
        </w:rPr>
        <w:t xml:space="preserve">                                                                        </w:t>
      </w:r>
    </w:p>
    <w:tbl>
      <w:tblPr>
        <w:tblW w:w="9654" w:type="dxa"/>
        <w:tblInd w:w="93" w:type="dxa"/>
        <w:tblLook w:val="04A0" w:firstRow="1" w:lastRow="0" w:firstColumn="1" w:lastColumn="0" w:noHBand="0" w:noVBand="1"/>
      </w:tblPr>
      <w:tblGrid>
        <w:gridCol w:w="3254"/>
        <w:gridCol w:w="1701"/>
        <w:gridCol w:w="1751"/>
        <w:gridCol w:w="1310"/>
        <w:gridCol w:w="1638"/>
      </w:tblGrid>
      <w:tr w:rsidR="00E4787C" w:rsidRPr="00E4787C" w:rsidTr="00060C9A">
        <w:trPr>
          <w:trHeight w:val="285"/>
        </w:trPr>
        <w:tc>
          <w:tcPr>
            <w:tcW w:w="3254" w:type="dxa"/>
            <w:tcBorders>
              <w:top w:val="single" w:sz="4" w:space="0" w:color="auto"/>
              <w:left w:val="single" w:sz="4" w:space="0" w:color="auto"/>
              <w:bottom w:val="single" w:sz="4" w:space="0" w:color="auto"/>
              <w:right w:val="nil"/>
            </w:tcBorders>
            <w:shd w:val="clear" w:color="auto" w:fill="auto"/>
            <w:hideMark/>
          </w:tcPr>
          <w:p w:rsidR="00E4787C" w:rsidRPr="00DF513F" w:rsidRDefault="00E4787C" w:rsidP="002E577E">
            <w:pPr>
              <w:pStyle w:val="2a"/>
              <w:jc w:val="center"/>
              <w:rPr>
                <w:rFonts w:ascii="Times New Roman" w:hAnsi="Times New Roman" w:cs="Times New Roman"/>
                <w:b/>
                <w:sz w:val="24"/>
                <w:szCs w:val="24"/>
              </w:rPr>
            </w:pPr>
          </w:p>
          <w:p w:rsidR="00E4787C" w:rsidRPr="00DF513F" w:rsidRDefault="00E4787C" w:rsidP="002E577E">
            <w:pPr>
              <w:pStyle w:val="2a"/>
              <w:rPr>
                <w:rFonts w:ascii="Times New Roman" w:hAnsi="Times New Roman" w:cs="Times New Roman"/>
                <w:b/>
                <w:sz w:val="24"/>
                <w:szCs w:val="24"/>
              </w:rPr>
            </w:pPr>
            <w:r w:rsidRPr="00DF513F">
              <w:rPr>
                <w:rFonts w:ascii="Times New Roman" w:hAnsi="Times New Roman" w:cs="Times New Roman"/>
                <w:b/>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DF513F" w:rsidRDefault="000A694E" w:rsidP="00B877A5">
            <w:pPr>
              <w:pStyle w:val="2a"/>
              <w:jc w:val="center"/>
              <w:rPr>
                <w:rFonts w:ascii="Times New Roman" w:hAnsi="Times New Roman" w:cs="Times New Roman"/>
                <w:b/>
                <w:sz w:val="24"/>
                <w:szCs w:val="24"/>
              </w:rPr>
            </w:pPr>
            <w:r w:rsidRPr="00DF513F">
              <w:rPr>
                <w:rFonts w:ascii="Times New Roman" w:hAnsi="Times New Roman" w:cs="Times New Roman"/>
                <w:b/>
                <w:sz w:val="24"/>
                <w:szCs w:val="24"/>
              </w:rPr>
              <w:t xml:space="preserve">Фактическое  исполнение за </w:t>
            </w:r>
            <w:r w:rsidR="000C1968">
              <w:rPr>
                <w:rFonts w:ascii="Times New Roman" w:hAnsi="Times New Roman" w:cs="Times New Roman"/>
                <w:b/>
                <w:sz w:val="24"/>
                <w:szCs w:val="24"/>
              </w:rPr>
              <w:t>202</w:t>
            </w:r>
            <w:r w:rsidR="00B877A5">
              <w:rPr>
                <w:rFonts w:ascii="Times New Roman" w:hAnsi="Times New Roman" w:cs="Times New Roman"/>
                <w:b/>
                <w:sz w:val="24"/>
                <w:szCs w:val="24"/>
              </w:rPr>
              <w:t>1</w:t>
            </w:r>
            <w:r w:rsidR="00E4787C" w:rsidRPr="00DF513F">
              <w:rPr>
                <w:rFonts w:ascii="Times New Roman" w:hAnsi="Times New Roman" w:cs="Times New Roman"/>
                <w:b/>
                <w:sz w:val="24"/>
                <w:szCs w:val="24"/>
              </w:rPr>
              <w:t xml:space="preserve"> год</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E4787C" w:rsidRPr="00DF513F" w:rsidRDefault="00C36C5B" w:rsidP="002E577E">
            <w:pPr>
              <w:pStyle w:val="2a"/>
              <w:jc w:val="center"/>
              <w:rPr>
                <w:rFonts w:ascii="Times New Roman" w:hAnsi="Times New Roman" w:cs="Times New Roman"/>
                <w:b/>
                <w:sz w:val="24"/>
                <w:szCs w:val="24"/>
              </w:rPr>
            </w:pPr>
            <w:r>
              <w:rPr>
                <w:rFonts w:ascii="Times New Roman" w:hAnsi="Times New Roman" w:cs="Times New Roman"/>
                <w:b/>
                <w:sz w:val="24"/>
                <w:szCs w:val="24"/>
              </w:rPr>
              <w:t>Фактическое  исполнение за 2022</w:t>
            </w:r>
            <w:r w:rsidR="00E4787C" w:rsidRPr="00DF513F">
              <w:rPr>
                <w:rFonts w:ascii="Times New Roman" w:hAnsi="Times New Roman" w:cs="Times New Roman"/>
                <w:b/>
                <w:sz w:val="24"/>
                <w:szCs w:val="24"/>
              </w:rPr>
              <w:t xml:space="preserve"> год</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E4787C" w:rsidRPr="002E577E" w:rsidRDefault="00C36C5B" w:rsidP="002E577E">
            <w:pPr>
              <w:pStyle w:val="2a"/>
              <w:jc w:val="center"/>
              <w:rPr>
                <w:rFonts w:ascii="Times New Roman" w:hAnsi="Times New Roman" w:cs="Times New Roman"/>
                <w:sz w:val="24"/>
                <w:szCs w:val="24"/>
              </w:rPr>
            </w:pPr>
            <w:r>
              <w:rPr>
                <w:rFonts w:ascii="Times New Roman" w:hAnsi="Times New Roman" w:cs="Times New Roman"/>
                <w:b/>
                <w:sz w:val="24"/>
                <w:szCs w:val="24"/>
              </w:rPr>
              <w:t>Темпы роста 2022 года к 2021</w:t>
            </w:r>
            <w:r w:rsidR="00DF513F" w:rsidRPr="00893A59">
              <w:rPr>
                <w:rFonts w:ascii="Times New Roman" w:hAnsi="Times New Roman" w:cs="Times New Roman"/>
                <w:b/>
                <w:sz w:val="24"/>
                <w:szCs w:val="24"/>
              </w:rPr>
              <w:t xml:space="preserve"> году в % (+,-)</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E4787C" w:rsidRPr="002E577E" w:rsidRDefault="00C36C5B" w:rsidP="002E577E">
            <w:pPr>
              <w:pStyle w:val="2a"/>
              <w:jc w:val="center"/>
              <w:rPr>
                <w:rFonts w:ascii="Times New Roman" w:hAnsi="Times New Roman" w:cs="Times New Roman"/>
                <w:sz w:val="24"/>
                <w:szCs w:val="24"/>
              </w:rPr>
            </w:pPr>
            <w:r>
              <w:rPr>
                <w:rFonts w:ascii="Times New Roman" w:hAnsi="Times New Roman" w:cs="Times New Roman"/>
                <w:b/>
                <w:sz w:val="24"/>
                <w:szCs w:val="24"/>
              </w:rPr>
              <w:t>Отклонение 2022 года от 2021</w:t>
            </w:r>
            <w:r w:rsidR="00DF513F" w:rsidRPr="00893A59">
              <w:rPr>
                <w:rFonts w:ascii="Times New Roman" w:hAnsi="Times New Roman" w:cs="Times New Roman"/>
                <w:b/>
                <w:sz w:val="24"/>
                <w:szCs w:val="24"/>
              </w:rPr>
              <w:t xml:space="preserve"> года (+,-)</w:t>
            </w:r>
          </w:p>
        </w:tc>
      </w:tr>
      <w:tr w:rsidR="00B877A5" w:rsidRPr="00E4787C" w:rsidTr="00060C9A">
        <w:trPr>
          <w:trHeight w:val="285"/>
        </w:trPr>
        <w:tc>
          <w:tcPr>
            <w:tcW w:w="3254" w:type="dxa"/>
            <w:tcBorders>
              <w:top w:val="single" w:sz="4" w:space="0" w:color="auto"/>
              <w:left w:val="single" w:sz="4" w:space="0" w:color="auto"/>
              <w:bottom w:val="single" w:sz="4" w:space="0" w:color="auto"/>
              <w:right w:val="nil"/>
            </w:tcBorders>
            <w:shd w:val="clear" w:color="auto" w:fill="auto"/>
            <w:hideMark/>
          </w:tcPr>
          <w:p w:rsidR="00B877A5" w:rsidRPr="002E577E" w:rsidRDefault="00B877A5" w:rsidP="002E577E">
            <w:pPr>
              <w:pStyle w:val="2a"/>
              <w:rPr>
                <w:rFonts w:ascii="Times New Roman" w:hAnsi="Times New Roman" w:cs="Times New Roman"/>
                <w:b/>
                <w:sz w:val="24"/>
                <w:szCs w:val="24"/>
              </w:rPr>
            </w:pPr>
            <w:r w:rsidRPr="002E577E">
              <w:rPr>
                <w:rFonts w:ascii="Times New Roman" w:hAnsi="Times New Roman" w:cs="Times New Roman"/>
                <w:b/>
                <w:sz w:val="24"/>
                <w:szCs w:val="24"/>
              </w:rPr>
              <w:t xml:space="preserve">II. </w:t>
            </w:r>
            <w:r w:rsidRPr="002E577E">
              <w:rPr>
                <w:rFonts w:ascii="Times New Roman" w:hAnsi="Times New Roman" w:cs="Times New Roman"/>
                <w:b/>
                <w:sz w:val="24"/>
                <w:szCs w:val="24"/>
                <w:lang w:val="kk-KZ"/>
              </w:rPr>
              <w:t>Расходы, в т.ч.*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7A5" w:rsidRPr="00711473" w:rsidRDefault="00B877A5" w:rsidP="00B877A5">
            <w:pPr>
              <w:pStyle w:val="2a"/>
              <w:jc w:val="right"/>
              <w:rPr>
                <w:rFonts w:ascii="Times New Roman" w:hAnsi="Times New Roman" w:cs="Times New Roman"/>
                <w:b/>
                <w:sz w:val="24"/>
                <w:szCs w:val="24"/>
                <w:highlight w:val="yellow"/>
              </w:rPr>
            </w:pPr>
            <w:r>
              <w:rPr>
                <w:rFonts w:ascii="Times New Roman" w:hAnsi="Times New Roman" w:cs="Times New Roman"/>
                <w:b/>
                <w:sz w:val="24"/>
                <w:szCs w:val="24"/>
              </w:rPr>
              <w:t>6</w:t>
            </w:r>
            <w:r w:rsidRPr="00711473">
              <w:rPr>
                <w:rFonts w:ascii="Times New Roman" w:hAnsi="Times New Roman" w:cs="Times New Roman"/>
                <w:b/>
                <w:sz w:val="24"/>
                <w:szCs w:val="24"/>
              </w:rPr>
              <w:t xml:space="preserve"> </w:t>
            </w:r>
            <w:r>
              <w:rPr>
                <w:rFonts w:ascii="Times New Roman" w:hAnsi="Times New Roman" w:cs="Times New Roman"/>
                <w:b/>
                <w:sz w:val="24"/>
                <w:szCs w:val="24"/>
              </w:rPr>
              <w:t>586</w:t>
            </w:r>
            <w:r w:rsidRPr="00711473">
              <w:rPr>
                <w:rFonts w:ascii="Times New Roman" w:hAnsi="Times New Roman" w:cs="Times New Roman"/>
                <w:b/>
                <w:sz w:val="24"/>
                <w:szCs w:val="24"/>
              </w:rPr>
              <w:t xml:space="preserve"> </w:t>
            </w:r>
            <w:r>
              <w:rPr>
                <w:rFonts w:ascii="Times New Roman" w:hAnsi="Times New Roman" w:cs="Times New Roman"/>
                <w:b/>
                <w:sz w:val="24"/>
                <w:szCs w:val="24"/>
              </w:rPr>
              <w:t>025</w:t>
            </w:r>
            <w:r w:rsidRPr="00711473">
              <w:rPr>
                <w:rFonts w:ascii="Times New Roman" w:hAnsi="Times New Roman" w:cs="Times New Roman"/>
                <w:b/>
                <w:sz w:val="24"/>
                <w:szCs w:val="24"/>
              </w:rPr>
              <w:t>,</w:t>
            </w:r>
            <w:r>
              <w:rPr>
                <w:rFonts w:ascii="Times New Roman" w:hAnsi="Times New Roman" w:cs="Times New Roman"/>
                <w:b/>
                <w:sz w:val="24"/>
                <w:szCs w:val="24"/>
              </w:rPr>
              <w:t>0</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B877A5" w:rsidRPr="006453FA" w:rsidRDefault="00B877A5" w:rsidP="002E577E">
            <w:pPr>
              <w:pStyle w:val="2a"/>
              <w:jc w:val="right"/>
              <w:rPr>
                <w:rFonts w:ascii="Times New Roman" w:hAnsi="Times New Roman" w:cs="Times New Roman"/>
                <w:b/>
                <w:sz w:val="24"/>
                <w:szCs w:val="24"/>
              </w:rPr>
            </w:pPr>
            <w:r w:rsidRPr="006453FA">
              <w:rPr>
                <w:rFonts w:ascii="Times New Roman" w:hAnsi="Times New Roman" w:cs="Times New Roman"/>
                <w:b/>
                <w:sz w:val="24"/>
                <w:szCs w:val="24"/>
              </w:rPr>
              <w:t>6 559 736,9</w:t>
            </w:r>
          </w:p>
        </w:tc>
        <w:tc>
          <w:tcPr>
            <w:tcW w:w="1310" w:type="dxa"/>
            <w:tcBorders>
              <w:top w:val="single" w:sz="4" w:space="0" w:color="auto"/>
              <w:left w:val="nil"/>
              <w:bottom w:val="single" w:sz="4" w:space="0" w:color="auto"/>
              <w:right w:val="single" w:sz="4" w:space="0" w:color="auto"/>
            </w:tcBorders>
            <w:shd w:val="clear" w:color="auto" w:fill="auto"/>
            <w:vAlign w:val="center"/>
          </w:tcPr>
          <w:p w:rsidR="00B877A5" w:rsidRPr="000C1968" w:rsidRDefault="00B877A5" w:rsidP="009D3CF8">
            <w:pPr>
              <w:pStyle w:val="2a"/>
              <w:jc w:val="right"/>
              <w:rPr>
                <w:rFonts w:ascii="Times New Roman" w:hAnsi="Times New Roman" w:cs="Times New Roman"/>
                <w:b/>
                <w:sz w:val="24"/>
                <w:szCs w:val="24"/>
              </w:rPr>
            </w:pPr>
            <w:r w:rsidRPr="00226995">
              <w:rPr>
                <w:rFonts w:ascii="Times New Roman" w:hAnsi="Times New Roman" w:cs="Times New Roman"/>
                <w:sz w:val="24"/>
                <w:szCs w:val="24"/>
              </w:rPr>
              <w:t>-</w:t>
            </w:r>
            <w:r>
              <w:rPr>
                <w:rFonts w:ascii="Times New Roman" w:hAnsi="Times New Roman" w:cs="Times New Roman"/>
                <w:b/>
                <w:sz w:val="24"/>
                <w:szCs w:val="24"/>
              </w:rPr>
              <w:t xml:space="preserve"> </w:t>
            </w:r>
            <w:r w:rsidR="009D3CF8">
              <w:rPr>
                <w:rFonts w:ascii="Times New Roman" w:hAnsi="Times New Roman" w:cs="Times New Roman"/>
                <w:b/>
                <w:sz w:val="24"/>
                <w:szCs w:val="24"/>
              </w:rPr>
              <w:t>0</w:t>
            </w:r>
            <w:r>
              <w:rPr>
                <w:rFonts w:ascii="Times New Roman" w:hAnsi="Times New Roman" w:cs="Times New Roman"/>
                <w:b/>
                <w:sz w:val="24"/>
                <w:szCs w:val="24"/>
              </w:rPr>
              <w:t>,</w:t>
            </w:r>
            <w:r w:rsidR="009D3CF8">
              <w:rPr>
                <w:rFonts w:ascii="Times New Roman" w:hAnsi="Times New Roman" w:cs="Times New Roman"/>
                <w:b/>
                <w:sz w:val="24"/>
                <w:szCs w:val="24"/>
              </w:rPr>
              <w:t>4</w:t>
            </w:r>
          </w:p>
        </w:tc>
        <w:tc>
          <w:tcPr>
            <w:tcW w:w="1638" w:type="dxa"/>
            <w:tcBorders>
              <w:top w:val="single" w:sz="4" w:space="0" w:color="auto"/>
              <w:left w:val="nil"/>
              <w:bottom w:val="single" w:sz="4" w:space="0" w:color="auto"/>
              <w:right w:val="single" w:sz="4" w:space="0" w:color="auto"/>
            </w:tcBorders>
            <w:shd w:val="clear" w:color="auto" w:fill="auto"/>
            <w:vAlign w:val="center"/>
          </w:tcPr>
          <w:p w:rsidR="00B877A5" w:rsidRPr="000C1968" w:rsidRDefault="00B877A5" w:rsidP="00B877A5">
            <w:pPr>
              <w:pStyle w:val="2a"/>
              <w:jc w:val="right"/>
              <w:rPr>
                <w:rFonts w:ascii="Times New Roman" w:hAnsi="Times New Roman" w:cs="Times New Roman"/>
                <w:b/>
                <w:sz w:val="24"/>
                <w:szCs w:val="24"/>
              </w:rPr>
            </w:pPr>
            <w:r w:rsidRPr="000C1968">
              <w:rPr>
                <w:rFonts w:ascii="Times New Roman" w:hAnsi="Times New Roman" w:cs="Times New Roman"/>
                <w:sz w:val="24"/>
                <w:szCs w:val="24"/>
              </w:rPr>
              <w:t xml:space="preserve">- </w:t>
            </w:r>
            <w:r>
              <w:rPr>
                <w:rFonts w:ascii="Times New Roman" w:hAnsi="Times New Roman" w:cs="Times New Roman"/>
                <w:b/>
                <w:sz w:val="24"/>
                <w:szCs w:val="24"/>
              </w:rPr>
              <w:t>26</w:t>
            </w:r>
            <w:r w:rsidRPr="00711473">
              <w:rPr>
                <w:rFonts w:ascii="Times New Roman" w:hAnsi="Times New Roman" w:cs="Times New Roman"/>
                <w:b/>
                <w:sz w:val="24"/>
                <w:szCs w:val="24"/>
              </w:rPr>
              <w:t xml:space="preserve"> </w:t>
            </w:r>
            <w:r>
              <w:rPr>
                <w:rFonts w:ascii="Times New Roman" w:hAnsi="Times New Roman" w:cs="Times New Roman"/>
                <w:b/>
                <w:sz w:val="24"/>
                <w:szCs w:val="24"/>
              </w:rPr>
              <w:t>2</w:t>
            </w:r>
            <w:r w:rsidRPr="00711473">
              <w:rPr>
                <w:rFonts w:ascii="Times New Roman" w:hAnsi="Times New Roman" w:cs="Times New Roman"/>
                <w:b/>
                <w:sz w:val="24"/>
                <w:szCs w:val="24"/>
              </w:rPr>
              <w:t>8</w:t>
            </w:r>
            <w:r>
              <w:rPr>
                <w:rFonts w:ascii="Times New Roman" w:hAnsi="Times New Roman" w:cs="Times New Roman"/>
                <w:b/>
                <w:sz w:val="24"/>
                <w:szCs w:val="24"/>
              </w:rPr>
              <w:t>8</w:t>
            </w:r>
            <w:r w:rsidRPr="00711473">
              <w:rPr>
                <w:rFonts w:ascii="Times New Roman" w:hAnsi="Times New Roman" w:cs="Times New Roman"/>
                <w:b/>
                <w:sz w:val="24"/>
                <w:szCs w:val="24"/>
              </w:rPr>
              <w:t>,</w:t>
            </w:r>
            <w:r>
              <w:rPr>
                <w:rFonts w:ascii="Times New Roman" w:hAnsi="Times New Roman" w:cs="Times New Roman"/>
                <w:b/>
                <w:sz w:val="24"/>
                <w:szCs w:val="24"/>
              </w:rPr>
              <w:t>1</w:t>
            </w:r>
          </w:p>
        </w:tc>
      </w:tr>
      <w:tr w:rsidR="00B877A5" w:rsidRPr="00E4787C" w:rsidTr="00060C9A">
        <w:trPr>
          <w:trHeight w:val="300"/>
        </w:trPr>
        <w:tc>
          <w:tcPr>
            <w:tcW w:w="3254" w:type="dxa"/>
            <w:tcBorders>
              <w:top w:val="nil"/>
              <w:left w:val="single" w:sz="4" w:space="0" w:color="auto"/>
              <w:bottom w:val="single" w:sz="4" w:space="0" w:color="auto"/>
              <w:right w:val="nil"/>
            </w:tcBorders>
            <w:shd w:val="clear" w:color="auto" w:fill="auto"/>
            <w:vAlign w:val="center"/>
            <w:hideMark/>
          </w:tcPr>
          <w:p w:rsidR="00B877A5" w:rsidRPr="002E577E" w:rsidRDefault="00B877A5" w:rsidP="002E577E">
            <w:pPr>
              <w:pStyle w:val="2a"/>
              <w:rPr>
                <w:rFonts w:ascii="Times New Roman" w:hAnsi="Times New Roman" w:cs="Times New Roman"/>
                <w:sz w:val="24"/>
                <w:szCs w:val="24"/>
              </w:rPr>
            </w:pPr>
            <w:r w:rsidRPr="002E577E">
              <w:rPr>
                <w:rFonts w:ascii="Times New Roman" w:hAnsi="Times New Roman" w:cs="Times New Roman"/>
                <w:sz w:val="24"/>
                <w:szCs w:val="24"/>
              </w:rPr>
              <w:t>1. Затраты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877A5" w:rsidRPr="002E577E" w:rsidRDefault="00B877A5" w:rsidP="00B877A5">
            <w:pPr>
              <w:pStyle w:val="2a"/>
              <w:jc w:val="right"/>
              <w:rPr>
                <w:rFonts w:ascii="Times New Roman" w:hAnsi="Times New Roman" w:cs="Times New Roman"/>
                <w:sz w:val="24"/>
                <w:szCs w:val="24"/>
                <w:highlight w:val="yellow"/>
              </w:rPr>
            </w:pPr>
            <w:r>
              <w:rPr>
                <w:rFonts w:ascii="Times New Roman" w:hAnsi="Times New Roman" w:cs="Times New Roman"/>
                <w:sz w:val="24"/>
                <w:szCs w:val="24"/>
              </w:rPr>
              <w:t>6</w:t>
            </w:r>
            <w:r w:rsidRPr="0035097D">
              <w:rPr>
                <w:rFonts w:ascii="Times New Roman" w:hAnsi="Times New Roman" w:cs="Times New Roman"/>
                <w:sz w:val="24"/>
                <w:szCs w:val="24"/>
              </w:rPr>
              <w:t xml:space="preserve"> </w:t>
            </w:r>
            <w:r>
              <w:rPr>
                <w:rFonts w:ascii="Times New Roman" w:hAnsi="Times New Roman" w:cs="Times New Roman"/>
                <w:sz w:val="24"/>
                <w:szCs w:val="24"/>
              </w:rPr>
              <w:t>403</w:t>
            </w:r>
            <w:r w:rsidRPr="0035097D">
              <w:rPr>
                <w:rFonts w:ascii="Times New Roman" w:hAnsi="Times New Roman" w:cs="Times New Roman"/>
                <w:sz w:val="24"/>
                <w:szCs w:val="24"/>
              </w:rPr>
              <w:t xml:space="preserve"> </w:t>
            </w:r>
            <w:r>
              <w:rPr>
                <w:rFonts w:ascii="Times New Roman" w:hAnsi="Times New Roman" w:cs="Times New Roman"/>
                <w:sz w:val="24"/>
                <w:szCs w:val="24"/>
              </w:rPr>
              <w:t>509</w:t>
            </w:r>
            <w:r w:rsidRPr="0035097D">
              <w:rPr>
                <w:rFonts w:ascii="Times New Roman" w:hAnsi="Times New Roman" w:cs="Times New Roman"/>
                <w:sz w:val="24"/>
                <w:szCs w:val="24"/>
              </w:rPr>
              <w:t>,</w:t>
            </w:r>
            <w:r>
              <w:rPr>
                <w:rFonts w:ascii="Times New Roman" w:hAnsi="Times New Roman" w:cs="Times New Roman"/>
                <w:sz w:val="24"/>
                <w:szCs w:val="24"/>
              </w:rPr>
              <w:t>0</w:t>
            </w:r>
          </w:p>
        </w:tc>
        <w:tc>
          <w:tcPr>
            <w:tcW w:w="1751" w:type="dxa"/>
            <w:tcBorders>
              <w:top w:val="nil"/>
              <w:left w:val="nil"/>
              <w:bottom w:val="single" w:sz="4" w:space="0" w:color="auto"/>
              <w:right w:val="single" w:sz="4" w:space="0" w:color="auto"/>
            </w:tcBorders>
            <w:shd w:val="clear" w:color="auto" w:fill="auto"/>
            <w:vAlign w:val="center"/>
            <w:hideMark/>
          </w:tcPr>
          <w:p w:rsidR="00B877A5" w:rsidRPr="006453FA" w:rsidRDefault="00B877A5" w:rsidP="002E577E">
            <w:pPr>
              <w:pStyle w:val="2a"/>
              <w:jc w:val="right"/>
              <w:rPr>
                <w:rFonts w:ascii="Times New Roman" w:hAnsi="Times New Roman" w:cs="Times New Roman"/>
                <w:sz w:val="24"/>
                <w:szCs w:val="24"/>
              </w:rPr>
            </w:pPr>
            <w:r w:rsidRPr="006453FA">
              <w:rPr>
                <w:rFonts w:ascii="Times New Roman" w:hAnsi="Times New Roman" w:cs="Times New Roman"/>
                <w:sz w:val="24"/>
                <w:szCs w:val="24"/>
              </w:rPr>
              <w:t>6 356 558,1</w:t>
            </w:r>
          </w:p>
        </w:tc>
        <w:tc>
          <w:tcPr>
            <w:tcW w:w="1310" w:type="dxa"/>
            <w:tcBorders>
              <w:top w:val="nil"/>
              <w:left w:val="nil"/>
              <w:bottom w:val="single" w:sz="4" w:space="0" w:color="auto"/>
              <w:right w:val="single" w:sz="4" w:space="0" w:color="auto"/>
            </w:tcBorders>
            <w:shd w:val="clear" w:color="auto" w:fill="auto"/>
            <w:vAlign w:val="center"/>
          </w:tcPr>
          <w:p w:rsidR="00B877A5" w:rsidRPr="000C1968" w:rsidRDefault="00B877A5" w:rsidP="006453FA">
            <w:pPr>
              <w:pStyle w:val="2a"/>
              <w:jc w:val="right"/>
              <w:rPr>
                <w:rFonts w:ascii="Times New Roman" w:hAnsi="Times New Roman" w:cs="Times New Roman"/>
                <w:sz w:val="24"/>
                <w:szCs w:val="24"/>
              </w:rPr>
            </w:pPr>
            <w:r>
              <w:rPr>
                <w:rFonts w:ascii="Times New Roman" w:hAnsi="Times New Roman" w:cs="Times New Roman"/>
                <w:sz w:val="24"/>
                <w:szCs w:val="24"/>
              </w:rPr>
              <w:t xml:space="preserve">- </w:t>
            </w:r>
            <w:r w:rsidR="006453FA">
              <w:rPr>
                <w:rFonts w:ascii="Times New Roman" w:hAnsi="Times New Roman" w:cs="Times New Roman"/>
                <w:sz w:val="24"/>
                <w:szCs w:val="24"/>
              </w:rPr>
              <w:t>0</w:t>
            </w:r>
            <w:r>
              <w:rPr>
                <w:rFonts w:ascii="Times New Roman" w:hAnsi="Times New Roman" w:cs="Times New Roman"/>
                <w:sz w:val="24"/>
                <w:szCs w:val="24"/>
              </w:rPr>
              <w:t>,</w:t>
            </w:r>
            <w:r w:rsidR="006453FA">
              <w:rPr>
                <w:rFonts w:ascii="Times New Roman" w:hAnsi="Times New Roman" w:cs="Times New Roman"/>
                <w:sz w:val="24"/>
                <w:szCs w:val="24"/>
              </w:rPr>
              <w:t>7</w:t>
            </w:r>
          </w:p>
        </w:tc>
        <w:tc>
          <w:tcPr>
            <w:tcW w:w="1638" w:type="dxa"/>
            <w:tcBorders>
              <w:top w:val="nil"/>
              <w:left w:val="nil"/>
              <w:bottom w:val="single" w:sz="4" w:space="0" w:color="auto"/>
              <w:right w:val="single" w:sz="4" w:space="0" w:color="auto"/>
            </w:tcBorders>
            <w:shd w:val="clear" w:color="auto" w:fill="auto"/>
            <w:vAlign w:val="center"/>
          </w:tcPr>
          <w:p w:rsidR="00B877A5" w:rsidRPr="000C1968" w:rsidRDefault="00B877A5" w:rsidP="006453FA">
            <w:pPr>
              <w:pStyle w:val="2a"/>
              <w:jc w:val="right"/>
              <w:rPr>
                <w:rFonts w:ascii="Times New Roman" w:hAnsi="Times New Roman" w:cs="Times New Roman"/>
                <w:sz w:val="24"/>
                <w:szCs w:val="24"/>
              </w:rPr>
            </w:pPr>
            <w:r>
              <w:rPr>
                <w:rFonts w:ascii="Times New Roman" w:hAnsi="Times New Roman" w:cs="Times New Roman"/>
                <w:sz w:val="24"/>
                <w:szCs w:val="24"/>
              </w:rPr>
              <w:t xml:space="preserve">- </w:t>
            </w:r>
            <w:r w:rsidR="006453FA">
              <w:rPr>
                <w:rFonts w:ascii="Times New Roman" w:hAnsi="Times New Roman" w:cs="Times New Roman"/>
                <w:sz w:val="24"/>
                <w:szCs w:val="24"/>
              </w:rPr>
              <w:t>46</w:t>
            </w:r>
            <w:r w:rsidRPr="0035097D">
              <w:rPr>
                <w:rFonts w:ascii="Times New Roman" w:hAnsi="Times New Roman" w:cs="Times New Roman"/>
                <w:sz w:val="24"/>
                <w:szCs w:val="24"/>
              </w:rPr>
              <w:t xml:space="preserve"> </w:t>
            </w:r>
            <w:r w:rsidR="006453FA">
              <w:rPr>
                <w:rFonts w:ascii="Times New Roman" w:hAnsi="Times New Roman" w:cs="Times New Roman"/>
                <w:sz w:val="24"/>
                <w:szCs w:val="24"/>
              </w:rPr>
              <w:t>950</w:t>
            </w:r>
            <w:r w:rsidRPr="0035097D">
              <w:rPr>
                <w:rFonts w:ascii="Times New Roman" w:hAnsi="Times New Roman" w:cs="Times New Roman"/>
                <w:sz w:val="24"/>
                <w:szCs w:val="24"/>
              </w:rPr>
              <w:t>,</w:t>
            </w:r>
            <w:r w:rsidR="006453FA">
              <w:rPr>
                <w:rFonts w:ascii="Times New Roman" w:hAnsi="Times New Roman" w:cs="Times New Roman"/>
                <w:sz w:val="24"/>
                <w:szCs w:val="24"/>
              </w:rPr>
              <w:t>9</w:t>
            </w:r>
          </w:p>
        </w:tc>
      </w:tr>
      <w:tr w:rsidR="00B877A5" w:rsidRPr="00E4787C" w:rsidTr="00060C9A">
        <w:trPr>
          <w:trHeight w:val="300"/>
        </w:trPr>
        <w:tc>
          <w:tcPr>
            <w:tcW w:w="3254" w:type="dxa"/>
            <w:tcBorders>
              <w:top w:val="nil"/>
              <w:left w:val="single" w:sz="4" w:space="0" w:color="auto"/>
              <w:bottom w:val="single" w:sz="4" w:space="0" w:color="auto"/>
              <w:right w:val="nil"/>
            </w:tcBorders>
            <w:shd w:val="clear" w:color="auto" w:fill="auto"/>
            <w:vAlign w:val="center"/>
            <w:hideMark/>
          </w:tcPr>
          <w:p w:rsidR="00B877A5" w:rsidRPr="002E577E" w:rsidRDefault="00B877A5" w:rsidP="002E577E">
            <w:pPr>
              <w:pStyle w:val="2a"/>
              <w:rPr>
                <w:rFonts w:ascii="Times New Roman" w:hAnsi="Times New Roman" w:cs="Times New Roman"/>
                <w:sz w:val="24"/>
                <w:szCs w:val="24"/>
              </w:rPr>
            </w:pPr>
            <w:r w:rsidRPr="002E577E">
              <w:rPr>
                <w:rFonts w:ascii="Times New Roman" w:hAnsi="Times New Roman" w:cs="Times New Roman"/>
                <w:sz w:val="24"/>
                <w:szCs w:val="24"/>
              </w:rPr>
              <w:t>2. Бюджетные кредиты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877A5" w:rsidRPr="002E577E" w:rsidRDefault="00B877A5" w:rsidP="00B877A5">
            <w:pPr>
              <w:pStyle w:val="2a"/>
              <w:jc w:val="right"/>
              <w:rPr>
                <w:rFonts w:ascii="Times New Roman" w:hAnsi="Times New Roman" w:cs="Times New Roman"/>
                <w:sz w:val="24"/>
                <w:szCs w:val="24"/>
                <w:highlight w:val="yellow"/>
              </w:rPr>
            </w:pPr>
            <w:r w:rsidRPr="0035097D">
              <w:rPr>
                <w:rFonts w:ascii="Times New Roman" w:hAnsi="Times New Roman" w:cs="Times New Roman"/>
                <w:sz w:val="24"/>
                <w:szCs w:val="24"/>
              </w:rPr>
              <w:t>1</w:t>
            </w:r>
            <w:r>
              <w:rPr>
                <w:rFonts w:ascii="Times New Roman" w:hAnsi="Times New Roman" w:cs="Times New Roman"/>
                <w:sz w:val="24"/>
                <w:szCs w:val="24"/>
              </w:rPr>
              <w:t>30 455</w:t>
            </w:r>
            <w:r w:rsidRPr="0035097D">
              <w:rPr>
                <w:rFonts w:ascii="Times New Roman" w:hAnsi="Times New Roman" w:cs="Times New Roman"/>
                <w:sz w:val="24"/>
                <w:szCs w:val="24"/>
              </w:rPr>
              <w:t>,</w:t>
            </w:r>
            <w:r>
              <w:rPr>
                <w:rFonts w:ascii="Times New Roman" w:hAnsi="Times New Roman" w:cs="Times New Roman"/>
                <w:sz w:val="24"/>
                <w:szCs w:val="24"/>
              </w:rPr>
              <w:t>0</w:t>
            </w:r>
          </w:p>
        </w:tc>
        <w:tc>
          <w:tcPr>
            <w:tcW w:w="1751" w:type="dxa"/>
            <w:tcBorders>
              <w:top w:val="nil"/>
              <w:left w:val="nil"/>
              <w:bottom w:val="single" w:sz="4" w:space="0" w:color="auto"/>
              <w:right w:val="single" w:sz="4" w:space="0" w:color="auto"/>
            </w:tcBorders>
            <w:shd w:val="clear" w:color="auto" w:fill="auto"/>
            <w:vAlign w:val="center"/>
            <w:hideMark/>
          </w:tcPr>
          <w:p w:rsidR="00B877A5" w:rsidRPr="006453FA" w:rsidRDefault="00B877A5" w:rsidP="002E577E">
            <w:pPr>
              <w:pStyle w:val="2a"/>
              <w:jc w:val="right"/>
              <w:rPr>
                <w:rFonts w:ascii="Times New Roman" w:hAnsi="Times New Roman" w:cs="Times New Roman"/>
                <w:sz w:val="24"/>
                <w:szCs w:val="24"/>
              </w:rPr>
            </w:pPr>
            <w:r w:rsidRPr="006453FA">
              <w:rPr>
                <w:rFonts w:ascii="Times New Roman" w:hAnsi="Times New Roman" w:cs="Times New Roman"/>
                <w:sz w:val="24"/>
                <w:szCs w:val="24"/>
              </w:rPr>
              <w:t>127 500,0</w:t>
            </w:r>
          </w:p>
        </w:tc>
        <w:tc>
          <w:tcPr>
            <w:tcW w:w="1310" w:type="dxa"/>
            <w:tcBorders>
              <w:top w:val="nil"/>
              <w:left w:val="nil"/>
              <w:bottom w:val="single" w:sz="4" w:space="0" w:color="auto"/>
              <w:right w:val="single" w:sz="4" w:space="0" w:color="auto"/>
            </w:tcBorders>
            <w:shd w:val="clear" w:color="auto" w:fill="auto"/>
            <w:vAlign w:val="center"/>
          </w:tcPr>
          <w:p w:rsidR="00B877A5" w:rsidRPr="002E577E" w:rsidRDefault="00B877A5" w:rsidP="006453FA">
            <w:pPr>
              <w:pStyle w:val="2a"/>
              <w:jc w:val="right"/>
              <w:rPr>
                <w:rFonts w:ascii="Times New Roman" w:hAnsi="Times New Roman" w:cs="Times New Roman"/>
                <w:sz w:val="24"/>
                <w:szCs w:val="24"/>
                <w:highlight w:val="yellow"/>
              </w:rPr>
            </w:pPr>
            <w:r>
              <w:rPr>
                <w:rFonts w:ascii="Times New Roman" w:hAnsi="Times New Roman" w:cs="Times New Roman"/>
                <w:sz w:val="24"/>
                <w:szCs w:val="24"/>
              </w:rPr>
              <w:t xml:space="preserve">- </w:t>
            </w:r>
            <w:r w:rsidR="006453FA">
              <w:rPr>
                <w:rFonts w:ascii="Times New Roman" w:hAnsi="Times New Roman" w:cs="Times New Roman"/>
                <w:sz w:val="24"/>
                <w:szCs w:val="24"/>
              </w:rPr>
              <w:t>2</w:t>
            </w:r>
            <w:r w:rsidRPr="004554BF">
              <w:rPr>
                <w:rFonts w:ascii="Times New Roman" w:hAnsi="Times New Roman" w:cs="Times New Roman"/>
                <w:sz w:val="24"/>
                <w:szCs w:val="24"/>
              </w:rPr>
              <w:t>,</w:t>
            </w:r>
            <w:r w:rsidR="006453FA">
              <w:rPr>
                <w:rFonts w:ascii="Times New Roman" w:hAnsi="Times New Roman" w:cs="Times New Roman"/>
                <w:sz w:val="24"/>
                <w:szCs w:val="24"/>
              </w:rPr>
              <w:t>3</w:t>
            </w:r>
          </w:p>
        </w:tc>
        <w:tc>
          <w:tcPr>
            <w:tcW w:w="1638" w:type="dxa"/>
            <w:tcBorders>
              <w:top w:val="nil"/>
              <w:left w:val="nil"/>
              <w:bottom w:val="single" w:sz="4" w:space="0" w:color="auto"/>
              <w:right w:val="single" w:sz="4" w:space="0" w:color="auto"/>
            </w:tcBorders>
            <w:shd w:val="clear" w:color="auto" w:fill="auto"/>
            <w:vAlign w:val="center"/>
          </w:tcPr>
          <w:p w:rsidR="00B877A5" w:rsidRPr="002E577E" w:rsidRDefault="00B877A5" w:rsidP="006453FA">
            <w:pPr>
              <w:pStyle w:val="2a"/>
              <w:jc w:val="right"/>
              <w:rPr>
                <w:rFonts w:ascii="Times New Roman" w:hAnsi="Times New Roman" w:cs="Times New Roman"/>
                <w:sz w:val="24"/>
                <w:szCs w:val="24"/>
                <w:highlight w:val="yellow"/>
              </w:rPr>
            </w:pPr>
            <w:r>
              <w:rPr>
                <w:rFonts w:ascii="Times New Roman" w:hAnsi="Times New Roman" w:cs="Times New Roman"/>
                <w:sz w:val="24"/>
                <w:szCs w:val="24"/>
              </w:rPr>
              <w:t>- 2</w:t>
            </w:r>
            <w:r w:rsidRPr="0035097D">
              <w:rPr>
                <w:rFonts w:ascii="Times New Roman" w:hAnsi="Times New Roman" w:cs="Times New Roman"/>
                <w:sz w:val="24"/>
                <w:szCs w:val="24"/>
              </w:rPr>
              <w:t xml:space="preserve"> </w:t>
            </w:r>
            <w:r>
              <w:rPr>
                <w:rFonts w:ascii="Times New Roman" w:hAnsi="Times New Roman" w:cs="Times New Roman"/>
                <w:sz w:val="24"/>
                <w:szCs w:val="24"/>
              </w:rPr>
              <w:t>9</w:t>
            </w:r>
            <w:r w:rsidR="006453FA">
              <w:rPr>
                <w:rFonts w:ascii="Times New Roman" w:hAnsi="Times New Roman" w:cs="Times New Roman"/>
                <w:sz w:val="24"/>
                <w:szCs w:val="24"/>
              </w:rPr>
              <w:t>55</w:t>
            </w:r>
            <w:r w:rsidRPr="0035097D">
              <w:rPr>
                <w:rFonts w:ascii="Times New Roman" w:hAnsi="Times New Roman" w:cs="Times New Roman"/>
                <w:sz w:val="24"/>
                <w:szCs w:val="24"/>
              </w:rPr>
              <w:t>,</w:t>
            </w:r>
            <w:r w:rsidR="006453FA">
              <w:rPr>
                <w:rFonts w:ascii="Times New Roman" w:hAnsi="Times New Roman" w:cs="Times New Roman"/>
                <w:sz w:val="24"/>
                <w:szCs w:val="24"/>
              </w:rPr>
              <w:t>0</w:t>
            </w:r>
          </w:p>
        </w:tc>
      </w:tr>
      <w:tr w:rsidR="00B877A5" w:rsidRPr="00E4787C" w:rsidTr="00060C9A">
        <w:trPr>
          <w:trHeight w:val="600"/>
        </w:trPr>
        <w:tc>
          <w:tcPr>
            <w:tcW w:w="3254" w:type="dxa"/>
            <w:tcBorders>
              <w:top w:val="nil"/>
              <w:left w:val="single" w:sz="4" w:space="0" w:color="auto"/>
              <w:bottom w:val="single" w:sz="4" w:space="0" w:color="auto"/>
              <w:right w:val="nil"/>
            </w:tcBorders>
            <w:shd w:val="clear" w:color="auto" w:fill="auto"/>
            <w:vAlign w:val="center"/>
            <w:hideMark/>
          </w:tcPr>
          <w:p w:rsidR="00B877A5" w:rsidRPr="002E577E" w:rsidRDefault="00B877A5" w:rsidP="002E577E">
            <w:pPr>
              <w:pStyle w:val="2a"/>
              <w:rPr>
                <w:rFonts w:ascii="Times New Roman" w:hAnsi="Times New Roman" w:cs="Times New Roman"/>
                <w:sz w:val="24"/>
                <w:szCs w:val="24"/>
              </w:rPr>
            </w:pPr>
            <w:r w:rsidRPr="002E577E">
              <w:rPr>
                <w:rFonts w:ascii="Times New Roman" w:hAnsi="Times New Roman" w:cs="Times New Roman"/>
                <w:sz w:val="24"/>
                <w:szCs w:val="24"/>
              </w:rPr>
              <w:t>3. Приобретение финансовых активов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77A5" w:rsidRPr="0035097D" w:rsidRDefault="00B877A5" w:rsidP="00B877A5">
            <w:pPr>
              <w:pStyle w:val="2a"/>
              <w:jc w:val="right"/>
              <w:rPr>
                <w:rFonts w:ascii="Times New Roman" w:hAnsi="Times New Roman" w:cs="Times New Roman"/>
                <w:sz w:val="24"/>
                <w:szCs w:val="24"/>
              </w:rPr>
            </w:pPr>
            <w:r>
              <w:rPr>
                <w:rFonts w:ascii="Times New Roman" w:hAnsi="Times New Roman" w:cs="Times New Roman"/>
                <w:sz w:val="24"/>
                <w:szCs w:val="24"/>
              </w:rPr>
              <w:t>0,0</w:t>
            </w:r>
          </w:p>
        </w:tc>
        <w:tc>
          <w:tcPr>
            <w:tcW w:w="1751" w:type="dxa"/>
            <w:tcBorders>
              <w:top w:val="nil"/>
              <w:left w:val="nil"/>
              <w:bottom w:val="single" w:sz="4" w:space="0" w:color="auto"/>
              <w:right w:val="single" w:sz="4" w:space="0" w:color="auto"/>
            </w:tcBorders>
            <w:shd w:val="clear" w:color="auto" w:fill="auto"/>
            <w:vAlign w:val="center"/>
            <w:hideMark/>
          </w:tcPr>
          <w:p w:rsidR="00B877A5" w:rsidRPr="006453FA" w:rsidRDefault="00B877A5" w:rsidP="002E577E">
            <w:pPr>
              <w:pStyle w:val="2a"/>
              <w:jc w:val="right"/>
              <w:rPr>
                <w:rFonts w:ascii="Times New Roman" w:hAnsi="Times New Roman" w:cs="Times New Roman"/>
                <w:sz w:val="24"/>
                <w:szCs w:val="24"/>
              </w:rPr>
            </w:pPr>
            <w:r w:rsidRPr="006453FA">
              <w:rPr>
                <w:rFonts w:ascii="Times New Roman" w:hAnsi="Times New Roman" w:cs="Times New Roman"/>
                <w:sz w:val="24"/>
                <w:szCs w:val="24"/>
              </w:rPr>
              <w:t>0,0</w:t>
            </w:r>
          </w:p>
        </w:tc>
        <w:tc>
          <w:tcPr>
            <w:tcW w:w="1310" w:type="dxa"/>
            <w:tcBorders>
              <w:top w:val="nil"/>
              <w:left w:val="nil"/>
              <w:bottom w:val="single" w:sz="4" w:space="0" w:color="auto"/>
              <w:right w:val="single" w:sz="4" w:space="0" w:color="auto"/>
            </w:tcBorders>
            <w:shd w:val="clear" w:color="auto" w:fill="auto"/>
            <w:vAlign w:val="center"/>
          </w:tcPr>
          <w:p w:rsidR="00B877A5" w:rsidRPr="0035097D" w:rsidRDefault="00B877A5" w:rsidP="002E577E">
            <w:pPr>
              <w:pStyle w:val="2a"/>
              <w:jc w:val="right"/>
              <w:rPr>
                <w:rFonts w:ascii="Times New Roman" w:hAnsi="Times New Roman" w:cs="Times New Roman"/>
                <w:sz w:val="24"/>
                <w:szCs w:val="24"/>
              </w:rPr>
            </w:pPr>
            <w:r>
              <w:rPr>
                <w:rFonts w:ascii="Times New Roman" w:hAnsi="Times New Roman" w:cs="Times New Roman"/>
                <w:sz w:val="24"/>
                <w:szCs w:val="24"/>
              </w:rPr>
              <w:t>0,0</w:t>
            </w:r>
          </w:p>
        </w:tc>
        <w:tc>
          <w:tcPr>
            <w:tcW w:w="1638" w:type="dxa"/>
            <w:tcBorders>
              <w:top w:val="nil"/>
              <w:left w:val="nil"/>
              <w:bottom w:val="single" w:sz="4" w:space="0" w:color="auto"/>
              <w:right w:val="single" w:sz="4" w:space="0" w:color="auto"/>
            </w:tcBorders>
            <w:shd w:val="clear" w:color="auto" w:fill="auto"/>
            <w:vAlign w:val="center"/>
          </w:tcPr>
          <w:p w:rsidR="00B877A5" w:rsidRPr="0035097D" w:rsidRDefault="00B877A5" w:rsidP="002E577E">
            <w:pPr>
              <w:pStyle w:val="2a"/>
              <w:jc w:val="right"/>
              <w:rPr>
                <w:rFonts w:ascii="Times New Roman" w:hAnsi="Times New Roman" w:cs="Times New Roman"/>
                <w:sz w:val="24"/>
                <w:szCs w:val="24"/>
              </w:rPr>
            </w:pPr>
            <w:r>
              <w:rPr>
                <w:rFonts w:ascii="Times New Roman" w:hAnsi="Times New Roman" w:cs="Times New Roman"/>
                <w:sz w:val="24"/>
                <w:szCs w:val="24"/>
              </w:rPr>
              <w:t>0,0</w:t>
            </w:r>
          </w:p>
        </w:tc>
      </w:tr>
      <w:tr w:rsidR="00B877A5" w:rsidRPr="00E4787C" w:rsidTr="00060C9A">
        <w:trPr>
          <w:trHeight w:val="300"/>
        </w:trPr>
        <w:tc>
          <w:tcPr>
            <w:tcW w:w="3254" w:type="dxa"/>
            <w:tcBorders>
              <w:top w:val="nil"/>
              <w:left w:val="single" w:sz="4" w:space="0" w:color="auto"/>
              <w:bottom w:val="single" w:sz="4" w:space="0" w:color="auto"/>
              <w:right w:val="nil"/>
            </w:tcBorders>
            <w:shd w:val="clear" w:color="auto" w:fill="auto"/>
            <w:vAlign w:val="center"/>
            <w:hideMark/>
          </w:tcPr>
          <w:p w:rsidR="00B877A5" w:rsidRPr="002E577E" w:rsidRDefault="00B877A5" w:rsidP="002E577E">
            <w:pPr>
              <w:pStyle w:val="2a"/>
              <w:rPr>
                <w:rFonts w:ascii="Times New Roman" w:hAnsi="Times New Roman" w:cs="Times New Roman"/>
                <w:sz w:val="24"/>
                <w:szCs w:val="24"/>
              </w:rPr>
            </w:pPr>
            <w:r w:rsidRPr="002E577E">
              <w:rPr>
                <w:rFonts w:ascii="Times New Roman" w:hAnsi="Times New Roman" w:cs="Times New Roman"/>
                <w:sz w:val="24"/>
                <w:szCs w:val="24"/>
              </w:rPr>
              <w:t>4. Погашение займов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77A5" w:rsidRPr="002E577E" w:rsidRDefault="00B877A5" w:rsidP="00B877A5">
            <w:pPr>
              <w:pStyle w:val="2a"/>
              <w:jc w:val="right"/>
              <w:rPr>
                <w:rFonts w:ascii="Times New Roman" w:hAnsi="Times New Roman" w:cs="Times New Roman"/>
                <w:sz w:val="24"/>
                <w:szCs w:val="24"/>
                <w:highlight w:val="yellow"/>
              </w:rPr>
            </w:pPr>
            <w:r>
              <w:rPr>
                <w:rFonts w:ascii="Times New Roman" w:hAnsi="Times New Roman" w:cs="Times New Roman"/>
                <w:sz w:val="24"/>
                <w:szCs w:val="24"/>
              </w:rPr>
              <w:t>52</w:t>
            </w:r>
            <w:r w:rsidRPr="0035097D">
              <w:rPr>
                <w:rFonts w:ascii="Times New Roman" w:hAnsi="Times New Roman" w:cs="Times New Roman"/>
                <w:sz w:val="24"/>
                <w:szCs w:val="24"/>
              </w:rPr>
              <w:t xml:space="preserve"> </w:t>
            </w:r>
            <w:r>
              <w:rPr>
                <w:rFonts w:ascii="Times New Roman" w:hAnsi="Times New Roman" w:cs="Times New Roman"/>
                <w:sz w:val="24"/>
                <w:szCs w:val="24"/>
              </w:rPr>
              <w:t>651</w:t>
            </w:r>
            <w:r w:rsidRPr="0035097D">
              <w:rPr>
                <w:rFonts w:ascii="Times New Roman" w:hAnsi="Times New Roman" w:cs="Times New Roman"/>
                <w:sz w:val="24"/>
                <w:szCs w:val="24"/>
              </w:rPr>
              <w:t>,</w:t>
            </w:r>
            <w:r>
              <w:rPr>
                <w:rFonts w:ascii="Times New Roman" w:hAnsi="Times New Roman" w:cs="Times New Roman"/>
                <w:sz w:val="24"/>
                <w:szCs w:val="24"/>
              </w:rPr>
              <w:t>6</w:t>
            </w:r>
          </w:p>
        </w:tc>
        <w:tc>
          <w:tcPr>
            <w:tcW w:w="1751" w:type="dxa"/>
            <w:tcBorders>
              <w:top w:val="nil"/>
              <w:left w:val="nil"/>
              <w:bottom w:val="single" w:sz="4" w:space="0" w:color="auto"/>
              <w:right w:val="single" w:sz="4" w:space="0" w:color="auto"/>
            </w:tcBorders>
            <w:shd w:val="clear" w:color="auto" w:fill="auto"/>
            <w:vAlign w:val="center"/>
            <w:hideMark/>
          </w:tcPr>
          <w:p w:rsidR="00B877A5" w:rsidRPr="006453FA" w:rsidRDefault="00B877A5" w:rsidP="002E577E">
            <w:pPr>
              <w:pStyle w:val="2a"/>
              <w:jc w:val="right"/>
              <w:rPr>
                <w:rFonts w:ascii="Times New Roman" w:hAnsi="Times New Roman" w:cs="Times New Roman"/>
                <w:sz w:val="24"/>
                <w:szCs w:val="24"/>
              </w:rPr>
            </w:pPr>
            <w:r w:rsidRPr="006453FA">
              <w:rPr>
                <w:rFonts w:ascii="Times New Roman" w:hAnsi="Times New Roman" w:cs="Times New Roman"/>
                <w:sz w:val="24"/>
                <w:szCs w:val="24"/>
              </w:rPr>
              <w:t>75 678,8</w:t>
            </w:r>
          </w:p>
        </w:tc>
        <w:tc>
          <w:tcPr>
            <w:tcW w:w="1310" w:type="dxa"/>
            <w:tcBorders>
              <w:top w:val="nil"/>
              <w:left w:val="nil"/>
              <w:bottom w:val="single" w:sz="4" w:space="0" w:color="auto"/>
              <w:right w:val="single" w:sz="4" w:space="0" w:color="auto"/>
            </w:tcBorders>
            <w:shd w:val="clear" w:color="auto" w:fill="auto"/>
            <w:vAlign w:val="center"/>
          </w:tcPr>
          <w:p w:rsidR="00B877A5" w:rsidRPr="002E577E" w:rsidRDefault="00B877A5" w:rsidP="006453FA">
            <w:pPr>
              <w:pStyle w:val="2a"/>
              <w:jc w:val="right"/>
              <w:rPr>
                <w:rFonts w:ascii="Times New Roman" w:hAnsi="Times New Roman" w:cs="Times New Roman"/>
                <w:sz w:val="24"/>
                <w:szCs w:val="24"/>
                <w:highlight w:val="yellow"/>
              </w:rPr>
            </w:pPr>
            <w:r>
              <w:rPr>
                <w:rFonts w:ascii="Times New Roman" w:hAnsi="Times New Roman" w:cs="Times New Roman"/>
                <w:sz w:val="24"/>
                <w:szCs w:val="24"/>
              </w:rPr>
              <w:t xml:space="preserve"> </w:t>
            </w:r>
            <w:r w:rsidR="00CF4271">
              <w:rPr>
                <w:rFonts w:ascii="Times New Roman" w:hAnsi="Times New Roman" w:cs="Times New Roman"/>
                <w:sz w:val="24"/>
                <w:szCs w:val="24"/>
                <w:lang w:val="kk-KZ"/>
              </w:rPr>
              <w:t>+</w:t>
            </w:r>
            <w:r w:rsidR="006453FA">
              <w:rPr>
                <w:rFonts w:ascii="Times New Roman" w:hAnsi="Times New Roman" w:cs="Times New Roman"/>
                <w:sz w:val="24"/>
                <w:szCs w:val="24"/>
              </w:rPr>
              <w:t>43</w:t>
            </w:r>
            <w:r w:rsidRPr="004554BF">
              <w:rPr>
                <w:rFonts w:ascii="Times New Roman" w:hAnsi="Times New Roman" w:cs="Times New Roman"/>
                <w:sz w:val="24"/>
                <w:szCs w:val="24"/>
              </w:rPr>
              <w:t>,</w:t>
            </w:r>
            <w:r w:rsidR="006453FA">
              <w:rPr>
                <w:rFonts w:ascii="Times New Roman" w:hAnsi="Times New Roman" w:cs="Times New Roman"/>
                <w:sz w:val="24"/>
                <w:szCs w:val="24"/>
              </w:rPr>
              <w:t>7</w:t>
            </w:r>
          </w:p>
        </w:tc>
        <w:tc>
          <w:tcPr>
            <w:tcW w:w="1638" w:type="dxa"/>
            <w:tcBorders>
              <w:top w:val="nil"/>
              <w:left w:val="nil"/>
              <w:bottom w:val="single" w:sz="4" w:space="0" w:color="auto"/>
              <w:right w:val="single" w:sz="4" w:space="0" w:color="auto"/>
            </w:tcBorders>
            <w:shd w:val="clear" w:color="auto" w:fill="auto"/>
            <w:vAlign w:val="center"/>
          </w:tcPr>
          <w:p w:rsidR="00B877A5" w:rsidRPr="002E577E" w:rsidRDefault="00CF4271" w:rsidP="006453FA">
            <w:pPr>
              <w:pStyle w:val="2a"/>
              <w:jc w:val="right"/>
              <w:rPr>
                <w:rFonts w:ascii="Times New Roman" w:hAnsi="Times New Roman" w:cs="Times New Roman"/>
                <w:sz w:val="24"/>
                <w:szCs w:val="24"/>
                <w:highlight w:val="yellow"/>
              </w:rPr>
            </w:pPr>
            <w:r>
              <w:rPr>
                <w:rFonts w:ascii="Times New Roman" w:hAnsi="Times New Roman" w:cs="Times New Roman"/>
                <w:sz w:val="24"/>
                <w:szCs w:val="24"/>
                <w:lang w:val="kk-KZ"/>
              </w:rPr>
              <w:t>+</w:t>
            </w:r>
            <w:r w:rsidR="006453FA">
              <w:rPr>
                <w:rFonts w:ascii="Times New Roman" w:hAnsi="Times New Roman" w:cs="Times New Roman"/>
                <w:sz w:val="24"/>
                <w:szCs w:val="24"/>
              </w:rPr>
              <w:t>23</w:t>
            </w:r>
            <w:r w:rsidR="00B877A5" w:rsidRPr="0035097D">
              <w:rPr>
                <w:rFonts w:ascii="Times New Roman" w:hAnsi="Times New Roman" w:cs="Times New Roman"/>
                <w:sz w:val="24"/>
                <w:szCs w:val="24"/>
              </w:rPr>
              <w:t xml:space="preserve"> </w:t>
            </w:r>
            <w:r w:rsidR="006453FA">
              <w:rPr>
                <w:rFonts w:ascii="Times New Roman" w:hAnsi="Times New Roman" w:cs="Times New Roman"/>
                <w:sz w:val="24"/>
                <w:szCs w:val="24"/>
              </w:rPr>
              <w:t>027</w:t>
            </w:r>
            <w:r w:rsidR="00B877A5" w:rsidRPr="0035097D">
              <w:rPr>
                <w:rFonts w:ascii="Times New Roman" w:hAnsi="Times New Roman" w:cs="Times New Roman"/>
                <w:sz w:val="24"/>
                <w:szCs w:val="24"/>
              </w:rPr>
              <w:t>,</w:t>
            </w:r>
            <w:r w:rsidR="006453FA">
              <w:rPr>
                <w:rFonts w:ascii="Times New Roman" w:hAnsi="Times New Roman" w:cs="Times New Roman"/>
                <w:sz w:val="24"/>
                <w:szCs w:val="24"/>
              </w:rPr>
              <w:t>2</w:t>
            </w:r>
          </w:p>
        </w:tc>
      </w:tr>
    </w:tbl>
    <w:p w:rsidR="004F1B3E" w:rsidRDefault="00E4787C" w:rsidP="004F1B3E">
      <w:pPr>
        <w:suppressAutoHyphens/>
        <w:spacing w:after="0" w:line="360" w:lineRule="auto"/>
        <w:contextualSpacing/>
        <w:jc w:val="both"/>
        <w:rPr>
          <w:rFonts w:ascii="Times New Roman" w:eastAsia="Times New Roman" w:hAnsi="Times New Roman" w:cs="Times New Roman"/>
          <w:i/>
          <w:sz w:val="24"/>
          <w:szCs w:val="24"/>
          <w:lang w:eastAsia="ar-SA"/>
        </w:rPr>
      </w:pPr>
      <w:r w:rsidRPr="00E4787C">
        <w:rPr>
          <w:rFonts w:ascii="Times New Roman" w:eastAsia="Times New Roman" w:hAnsi="Times New Roman" w:cs="Times New Roman"/>
          <w:i/>
          <w:sz w:val="24"/>
          <w:szCs w:val="24"/>
          <w:lang w:eastAsia="ar-SA"/>
        </w:rPr>
        <w:t xml:space="preserve">* </w:t>
      </w:r>
      <w:r w:rsidR="004F1B3E">
        <w:rPr>
          <w:rFonts w:ascii="Times New Roman" w:eastAsia="Times New Roman" w:hAnsi="Times New Roman" w:cs="Times New Roman"/>
          <w:i/>
          <w:sz w:val="24"/>
          <w:szCs w:val="24"/>
          <w:lang w:eastAsia="ar-SA"/>
        </w:rPr>
        <w:t>Статья 12 Бюджетного Кодекса РК</w:t>
      </w:r>
      <w:r w:rsidR="00B877A5">
        <w:rPr>
          <w:rFonts w:ascii="Times New Roman" w:eastAsia="Times New Roman" w:hAnsi="Times New Roman" w:cs="Times New Roman"/>
          <w:i/>
          <w:sz w:val="24"/>
          <w:szCs w:val="24"/>
          <w:lang w:eastAsia="ar-SA"/>
        </w:rPr>
        <w:t xml:space="preserve">75 </w:t>
      </w:r>
    </w:p>
    <w:p w:rsidR="004F1B3E" w:rsidRDefault="00E4787C" w:rsidP="004F1B3E">
      <w:pPr>
        <w:pStyle w:val="2a"/>
        <w:ind w:firstLine="708"/>
        <w:rPr>
          <w:rFonts w:ascii="Times New Roman" w:hAnsi="Times New Roman" w:cs="Times New Roman"/>
          <w:b/>
          <w:sz w:val="28"/>
          <w:szCs w:val="28"/>
        </w:rPr>
      </w:pPr>
      <w:r w:rsidRPr="004F1B3E">
        <w:rPr>
          <w:rFonts w:ascii="Times New Roman" w:hAnsi="Times New Roman" w:cs="Times New Roman"/>
          <w:b/>
          <w:sz w:val="28"/>
          <w:szCs w:val="28"/>
        </w:rPr>
        <w:t>2.3.1. Анализ исп</w:t>
      </w:r>
      <w:r w:rsidR="004F1B3E">
        <w:rPr>
          <w:rFonts w:ascii="Times New Roman" w:hAnsi="Times New Roman" w:cs="Times New Roman"/>
          <w:b/>
          <w:sz w:val="28"/>
          <w:szCs w:val="28"/>
        </w:rPr>
        <w:t>олнения затрат местного бюджета</w:t>
      </w:r>
    </w:p>
    <w:p w:rsidR="001A4778" w:rsidRPr="001A4778" w:rsidRDefault="001A4778" w:rsidP="001A4778">
      <w:pPr>
        <w:spacing w:after="0" w:line="240" w:lineRule="auto"/>
        <w:ind w:firstLine="708"/>
        <w:jc w:val="both"/>
        <w:rPr>
          <w:rFonts w:ascii="Times New Roman" w:eastAsia="Times New Roman" w:hAnsi="Times New Roman" w:cs="Times New Roman"/>
          <w:sz w:val="28"/>
          <w:szCs w:val="28"/>
          <w:lang w:eastAsia="ru-RU"/>
        </w:rPr>
      </w:pPr>
      <w:r w:rsidRPr="001A4778">
        <w:rPr>
          <w:rFonts w:ascii="Times New Roman" w:eastAsia="Times New Roman" w:hAnsi="Times New Roman" w:cs="Times New Roman"/>
          <w:sz w:val="28"/>
          <w:szCs w:val="28"/>
          <w:lang w:eastAsia="ru-RU"/>
        </w:rPr>
        <w:t>Исполнение затрат бюджета Таскалинского района по итогам исполнения 202</w:t>
      </w:r>
      <w:r w:rsidR="001464FF">
        <w:rPr>
          <w:rFonts w:ascii="Times New Roman" w:eastAsia="Times New Roman" w:hAnsi="Times New Roman" w:cs="Times New Roman"/>
          <w:sz w:val="28"/>
          <w:szCs w:val="28"/>
          <w:lang w:eastAsia="ru-RU"/>
        </w:rPr>
        <w:t>2</w:t>
      </w:r>
      <w:r w:rsidRPr="001A4778">
        <w:rPr>
          <w:rFonts w:ascii="Times New Roman" w:eastAsia="Times New Roman" w:hAnsi="Times New Roman" w:cs="Times New Roman"/>
          <w:sz w:val="28"/>
          <w:szCs w:val="28"/>
          <w:lang w:eastAsia="ru-RU"/>
        </w:rPr>
        <w:t xml:space="preserve"> года сложилось на уровне </w:t>
      </w:r>
      <w:r w:rsidRPr="001A4778">
        <w:rPr>
          <w:rFonts w:ascii="Times New Roman" w:eastAsia="Times New Roman" w:hAnsi="Times New Roman" w:cs="Times New Roman"/>
          <w:b/>
          <w:sz w:val="28"/>
          <w:szCs w:val="28"/>
          <w:lang w:eastAsia="ru-RU"/>
        </w:rPr>
        <w:t>6 3</w:t>
      </w:r>
      <w:r w:rsidR="001464FF">
        <w:rPr>
          <w:rFonts w:ascii="Times New Roman" w:eastAsia="Times New Roman" w:hAnsi="Times New Roman" w:cs="Times New Roman"/>
          <w:b/>
          <w:sz w:val="28"/>
          <w:szCs w:val="28"/>
          <w:lang w:eastAsia="ru-RU"/>
        </w:rPr>
        <w:t>56</w:t>
      </w:r>
      <w:r w:rsidRPr="001A4778">
        <w:rPr>
          <w:rFonts w:ascii="Times New Roman" w:eastAsia="Times New Roman" w:hAnsi="Times New Roman" w:cs="Times New Roman"/>
          <w:b/>
          <w:sz w:val="28"/>
          <w:szCs w:val="28"/>
          <w:lang w:eastAsia="ru-RU"/>
        </w:rPr>
        <w:t xml:space="preserve"> 5</w:t>
      </w:r>
      <w:r w:rsidR="001464FF">
        <w:rPr>
          <w:rFonts w:ascii="Times New Roman" w:eastAsia="Times New Roman" w:hAnsi="Times New Roman" w:cs="Times New Roman"/>
          <w:b/>
          <w:sz w:val="28"/>
          <w:szCs w:val="28"/>
          <w:lang w:eastAsia="ru-RU"/>
        </w:rPr>
        <w:t>58</w:t>
      </w:r>
      <w:r w:rsidRPr="001A4778">
        <w:rPr>
          <w:rFonts w:ascii="Times New Roman" w:eastAsia="Times New Roman" w:hAnsi="Times New Roman" w:cs="Times New Roman"/>
          <w:b/>
          <w:sz w:val="28"/>
          <w:szCs w:val="28"/>
          <w:lang w:eastAsia="ru-RU"/>
        </w:rPr>
        <w:t>,</w:t>
      </w:r>
      <w:r w:rsidR="001464FF">
        <w:rPr>
          <w:rFonts w:ascii="Times New Roman" w:eastAsia="Times New Roman" w:hAnsi="Times New Roman" w:cs="Times New Roman"/>
          <w:b/>
          <w:sz w:val="28"/>
          <w:szCs w:val="28"/>
          <w:lang w:eastAsia="ru-RU"/>
        </w:rPr>
        <w:t>1</w:t>
      </w:r>
      <w:r w:rsidRPr="001A4778">
        <w:rPr>
          <w:rFonts w:ascii="Times New Roman" w:eastAsia="Times New Roman" w:hAnsi="Times New Roman" w:cs="Times New Roman"/>
          <w:sz w:val="28"/>
          <w:szCs w:val="28"/>
          <w:lang w:eastAsia="ru-RU"/>
        </w:rPr>
        <w:t xml:space="preserve"> </w:t>
      </w:r>
      <w:r w:rsidRPr="00BA7309">
        <w:rPr>
          <w:rFonts w:ascii="Times New Roman" w:eastAsia="Times New Roman" w:hAnsi="Times New Roman" w:cs="Times New Roman"/>
          <w:b/>
          <w:sz w:val="28"/>
          <w:szCs w:val="28"/>
          <w:lang w:eastAsia="ru-RU"/>
        </w:rPr>
        <w:t>тыс. тенге</w:t>
      </w:r>
      <w:r w:rsidRPr="001A4778">
        <w:rPr>
          <w:rFonts w:ascii="Times New Roman" w:eastAsia="Times New Roman" w:hAnsi="Times New Roman" w:cs="Times New Roman"/>
          <w:sz w:val="28"/>
          <w:szCs w:val="28"/>
          <w:lang w:eastAsia="ru-RU"/>
        </w:rPr>
        <w:t>, или 99,</w:t>
      </w:r>
      <w:r w:rsidR="001464FF">
        <w:rPr>
          <w:rFonts w:ascii="Times New Roman" w:eastAsia="Times New Roman" w:hAnsi="Times New Roman" w:cs="Times New Roman"/>
          <w:sz w:val="28"/>
          <w:szCs w:val="28"/>
          <w:lang w:eastAsia="ru-RU"/>
        </w:rPr>
        <w:t>5</w:t>
      </w:r>
      <w:r w:rsidRPr="001A4778">
        <w:rPr>
          <w:rFonts w:ascii="Times New Roman" w:eastAsia="Times New Roman" w:hAnsi="Times New Roman" w:cs="Times New Roman"/>
          <w:sz w:val="28"/>
          <w:szCs w:val="28"/>
          <w:lang w:eastAsia="ru-RU"/>
        </w:rPr>
        <w:t>% от скорректированного годового бюджета.</w:t>
      </w:r>
    </w:p>
    <w:p w:rsidR="001A4778" w:rsidRPr="001A4778" w:rsidRDefault="001A4778" w:rsidP="001A4778">
      <w:pPr>
        <w:spacing w:after="0" w:line="240" w:lineRule="auto"/>
        <w:ind w:firstLine="708"/>
        <w:jc w:val="both"/>
        <w:rPr>
          <w:rFonts w:ascii="Times New Roman" w:eastAsia="Times New Roman" w:hAnsi="Times New Roman" w:cs="Times New Roman"/>
          <w:sz w:val="28"/>
          <w:szCs w:val="28"/>
          <w:highlight w:val="yellow"/>
          <w:lang w:eastAsia="ru-RU"/>
        </w:rPr>
      </w:pPr>
      <w:r w:rsidRPr="001A4778">
        <w:rPr>
          <w:rFonts w:ascii="Times New Roman" w:eastAsia="Times New Roman" w:hAnsi="Times New Roman" w:cs="Times New Roman"/>
          <w:sz w:val="28"/>
          <w:szCs w:val="28"/>
          <w:lang w:eastAsia="ru-RU"/>
        </w:rPr>
        <w:t>В разрезе функциональных групп, структура затрат бюджета района сложилась следующим образом.</w:t>
      </w:r>
    </w:p>
    <w:p w:rsidR="00446D13" w:rsidRPr="00484197" w:rsidRDefault="00484197" w:rsidP="00484197">
      <w:pPr>
        <w:suppressAutoHyphens/>
        <w:spacing w:after="0" w:line="240" w:lineRule="auto"/>
        <w:ind w:firstLine="709"/>
        <w:jc w:val="right"/>
        <w:rPr>
          <w:rFonts w:ascii="Times New Roman" w:eastAsia="Times New Roman" w:hAnsi="Times New Roman" w:cs="Times New Roman"/>
          <w:b/>
          <w:sz w:val="28"/>
          <w:szCs w:val="28"/>
          <w:lang w:eastAsia="ar-SA"/>
        </w:rPr>
      </w:pPr>
      <w:r w:rsidRPr="002775E3">
        <w:rPr>
          <w:rFonts w:ascii="Times New Roman" w:eastAsia="Times New Roman" w:hAnsi="Times New Roman" w:cs="Times New Roman"/>
          <w:sz w:val="28"/>
          <w:szCs w:val="28"/>
          <w:lang w:val="kk-KZ" w:eastAsia="ru-RU"/>
        </w:rPr>
        <w:t>Таблица №6</w:t>
      </w:r>
    </w:p>
    <w:p w:rsidR="00E4787C" w:rsidRPr="004F1B3E" w:rsidRDefault="00E4787C" w:rsidP="004F1B3E">
      <w:pPr>
        <w:pStyle w:val="2a"/>
        <w:jc w:val="center"/>
        <w:rPr>
          <w:rFonts w:ascii="Times New Roman" w:hAnsi="Times New Roman" w:cs="Times New Roman"/>
          <w:b/>
          <w:sz w:val="28"/>
          <w:szCs w:val="28"/>
        </w:rPr>
      </w:pPr>
      <w:r w:rsidRPr="004F1B3E">
        <w:rPr>
          <w:rFonts w:ascii="Times New Roman" w:hAnsi="Times New Roman" w:cs="Times New Roman"/>
          <w:b/>
          <w:sz w:val="28"/>
          <w:szCs w:val="28"/>
        </w:rPr>
        <w:t>Исполнение затрат бюдж</w:t>
      </w:r>
      <w:r w:rsidR="004472CD">
        <w:rPr>
          <w:rFonts w:ascii="Times New Roman" w:hAnsi="Times New Roman" w:cs="Times New Roman"/>
          <w:b/>
          <w:sz w:val="28"/>
          <w:szCs w:val="28"/>
        </w:rPr>
        <w:t>ета Таскалинского района за 2022</w:t>
      </w:r>
      <w:r w:rsidRPr="004F1B3E">
        <w:rPr>
          <w:rFonts w:ascii="Times New Roman" w:hAnsi="Times New Roman" w:cs="Times New Roman"/>
          <w:b/>
          <w:sz w:val="28"/>
          <w:szCs w:val="28"/>
        </w:rPr>
        <w:t xml:space="preserve"> год</w:t>
      </w:r>
    </w:p>
    <w:p w:rsidR="00E4787C" w:rsidRPr="004F1B3E" w:rsidRDefault="00E4787C" w:rsidP="004F1B3E">
      <w:pPr>
        <w:pStyle w:val="2a"/>
        <w:jc w:val="center"/>
        <w:rPr>
          <w:rFonts w:ascii="Times New Roman" w:hAnsi="Times New Roman" w:cs="Times New Roman"/>
          <w:b/>
          <w:sz w:val="28"/>
          <w:szCs w:val="28"/>
        </w:rPr>
      </w:pPr>
      <w:r w:rsidRPr="004F1B3E">
        <w:rPr>
          <w:rFonts w:ascii="Times New Roman" w:hAnsi="Times New Roman" w:cs="Times New Roman"/>
          <w:b/>
          <w:sz w:val="28"/>
          <w:szCs w:val="28"/>
        </w:rPr>
        <w:t>в разрезе функциональных групп</w:t>
      </w:r>
    </w:p>
    <w:p w:rsidR="004F1B3E" w:rsidRPr="00C7781A" w:rsidRDefault="00484197" w:rsidP="004F1B3E">
      <w:pPr>
        <w:suppressAutoHyphens/>
        <w:spacing w:after="0" w:line="240" w:lineRule="auto"/>
        <w:ind w:firstLine="709"/>
        <w:jc w:val="right"/>
        <w:rPr>
          <w:rFonts w:ascii="Times New Roman" w:eastAsia="Times New Roman" w:hAnsi="Times New Roman" w:cs="Times New Roman"/>
          <w:b/>
          <w:sz w:val="28"/>
          <w:szCs w:val="28"/>
          <w:lang w:eastAsia="ar-SA"/>
        </w:rPr>
      </w:pPr>
      <w:r w:rsidRPr="00325A6D">
        <w:rPr>
          <w:rFonts w:ascii="Times New Roman" w:eastAsia="Times New Roman" w:hAnsi="Times New Roman" w:cs="Times New Roman"/>
          <w:sz w:val="24"/>
          <w:szCs w:val="24"/>
          <w:lang w:val="kk-KZ" w:eastAsia="ru-RU"/>
        </w:rPr>
        <w:t xml:space="preserve"> </w:t>
      </w:r>
      <w:r w:rsidR="004F1B3E" w:rsidRPr="00325A6D">
        <w:rPr>
          <w:rFonts w:ascii="Times New Roman" w:eastAsia="Times New Roman" w:hAnsi="Times New Roman" w:cs="Times New Roman"/>
          <w:sz w:val="24"/>
          <w:szCs w:val="24"/>
          <w:lang w:val="kk-KZ" w:eastAsia="ru-RU"/>
        </w:rPr>
        <w:t>тыс. тенге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1884"/>
        <w:gridCol w:w="1613"/>
        <w:gridCol w:w="1578"/>
        <w:gridCol w:w="1531"/>
        <w:gridCol w:w="1026"/>
      </w:tblGrid>
      <w:tr w:rsidR="00E4787C" w:rsidRPr="00E4787C" w:rsidTr="00B443DA">
        <w:trPr>
          <w:trHeight w:val="870"/>
        </w:trPr>
        <w:tc>
          <w:tcPr>
            <w:tcW w:w="2149" w:type="dxa"/>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bookmarkStart w:id="3" w:name="RANGE!A5:E33"/>
            <w:r w:rsidRPr="00D46892">
              <w:rPr>
                <w:rFonts w:ascii="Times New Roman" w:hAnsi="Times New Roman" w:cs="Times New Roman"/>
                <w:b/>
                <w:sz w:val="24"/>
                <w:szCs w:val="24"/>
              </w:rPr>
              <w:t>Наименование функциональных групп</w:t>
            </w:r>
            <w:bookmarkEnd w:id="3"/>
          </w:p>
        </w:tc>
        <w:tc>
          <w:tcPr>
            <w:tcW w:w="1884" w:type="dxa"/>
            <w:shd w:val="clear" w:color="auto" w:fill="auto"/>
            <w:vAlign w:val="center"/>
            <w:hideMark/>
          </w:tcPr>
          <w:p w:rsidR="00E4787C" w:rsidRPr="00D46892" w:rsidRDefault="004F1B3E"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Утвержден</w:t>
            </w:r>
            <w:r w:rsidR="00E4787C" w:rsidRPr="00D46892">
              <w:rPr>
                <w:rFonts w:ascii="Times New Roman" w:hAnsi="Times New Roman" w:cs="Times New Roman"/>
                <w:b/>
                <w:sz w:val="24"/>
                <w:szCs w:val="24"/>
              </w:rPr>
              <w:t>ный бюджет</w:t>
            </w:r>
          </w:p>
        </w:tc>
        <w:tc>
          <w:tcPr>
            <w:tcW w:w="1613" w:type="dxa"/>
            <w:shd w:val="clear" w:color="auto" w:fill="auto"/>
            <w:vAlign w:val="center"/>
            <w:hideMark/>
          </w:tcPr>
          <w:p w:rsidR="00E4787C" w:rsidRPr="00D46892" w:rsidRDefault="004F1B3E"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Уточнен</w:t>
            </w:r>
            <w:r w:rsidR="00E4787C" w:rsidRPr="00D46892">
              <w:rPr>
                <w:rFonts w:ascii="Times New Roman" w:hAnsi="Times New Roman" w:cs="Times New Roman"/>
                <w:b/>
                <w:sz w:val="24"/>
                <w:szCs w:val="24"/>
              </w:rPr>
              <w:t>ный бюджет</w:t>
            </w:r>
          </w:p>
        </w:tc>
        <w:tc>
          <w:tcPr>
            <w:tcW w:w="1578" w:type="dxa"/>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Скоррек-тированный бюджет</w:t>
            </w:r>
          </w:p>
        </w:tc>
        <w:tc>
          <w:tcPr>
            <w:tcW w:w="1531" w:type="dxa"/>
            <w:shd w:val="clear" w:color="auto" w:fill="auto"/>
            <w:vAlign w:val="center"/>
            <w:hideMark/>
          </w:tcPr>
          <w:p w:rsidR="00E4787C" w:rsidRPr="00D46892" w:rsidRDefault="001A4778" w:rsidP="00C94F45">
            <w:pPr>
              <w:pStyle w:val="2a"/>
              <w:jc w:val="center"/>
              <w:rPr>
                <w:rFonts w:ascii="Times New Roman" w:hAnsi="Times New Roman" w:cs="Times New Roman"/>
                <w:b/>
                <w:sz w:val="24"/>
                <w:szCs w:val="24"/>
              </w:rPr>
            </w:pPr>
            <w:r w:rsidRPr="00D46892">
              <w:rPr>
                <w:rFonts w:ascii="Times New Roman" w:hAnsi="Times New Roman" w:cs="Times New Roman"/>
                <w:b/>
                <w:sz w:val="24"/>
                <w:szCs w:val="24"/>
              </w:rPr>
              <w:t>Исполнение 202</w:t>
            </w:r>
            <w:r w:rsidR="00C94F45">
              <w:rPr>
                <w:rFonts w:ascii="Times New Roman" w:hAnsi="Times New Roman" w:cs="Times New Roman"/>
                <w:b/>
                <w:sz w:val="24"/>
                <w:szCs w:val="24"/>
              </w:rPr>
              <w:t>2</w:t>
            </w:r>
            <w:r w:rsidR="00E4787C" w:rsidRPr="00D46892">
              <w:rPr>
                <w:rFonts w:ascii="Times New Roman" w:hAnsi="Times New Roman" w:cs="Times New Roman"/>
                <w:b/>
                <w:sz w:val="24"/>
                <w:szCs w:val="24"/>
              </w:rPr>
              <w:t xml:space="preserve"> г.</w:t>
            </w:r>
          </w:p>
        </w:tc>
        <w:tc>
          <w:tcPr>
            <w:tcW w:w="1026" w:type="dxa"/>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 исп. к скоррект.</w:t>
            </w:r>
          </w:p>
        </w:tc>
      </w:tr>
      <w:tr w:rsidR="00E4787C" w:rsidRPr="000A694E" w:rsidTr="00B443DA">
        <w:trPr>
          <w:trHeight w:val="321"/>
        </w:trPr>
        <w:tc>
          <w:tcPr>
            <w:tcW w:w="2149" w:type="dxa"/>
            <w:shd w:val="clear" w:color="auto" w:fill="auto"/>
            <w:vAlign w:val="center"/>
            <w:hideMark/>
          </w:tcPr>
          <w:p w:rsidR="00E4787C" w:rsidRPr="00D46892" w:rsidRDefault="00E4787C" w:rsidP="004F1B3E">
            <w:pPr>
              <w:pStyle w:val="2a"/>
              <w:rPr>
                <w:rFonts w:ascii="Times New Roman" w:hAnsi="Times New Roman" w:cs="Times New Roman"/>
                <w:b/>
                <w:sz w:val="24"/>
                <w:szCs w:val="24"/>
              </w:rPr>
            </w:pPr>
            <w:r w:rsidRPr="00D46892">
              <w:rPr>
                <w:rFonts w:ascii="Times New Roman" w:hAnsi="Times New Roman" w:cs="Times New Roman"/>
                <w:b/>
                <w:sz w:val="24"/>
                <w:szCs w:val="24"/>
              </w:rPr>
              <w:t>Затраты, в том числе:</w:t>
            </w:r>
          </w:p>
        </w:tc>
        <w:tc>
          <w:tcPr>
            <w:tcW w:w="1884" w:type="dxa"/>
            <w:shd w:val="clear" w:color="auto" w:fill="auto"/>
            <w:vAlign w:val="center"/>
          </w:tcPr>
          <w:p w:rsidR="00E4787C" w:rsidRPr="00D46892" w:rsidRDefault="00C17142" w:rsidP="00C94F45">
            <w:pPr>
              <w:pStyle w:val="2a"/>
              <w:jc w:val="right"/>
              <w:rPr>
                <w:rFonts w:ascii="Times New Roman" w:hAnsi="Times New Roman" w:cs="Times New Roman"/>
                <w:b/>
                <w:sz w:val="24"/>
                <w:szCs w:val="24"/>
              </w:rPr>
            </w:pPr>
            <w:r w:rsidRPr="00D46892">
              <w:rPr>
                <w:rFonts w:ascii="Times New Roman" w:hAnsi="Times New Roman" w:cs="Times New Roman"/>
                <w:b/>
                <w:sz w:val="24"/>
                <w:szCs w:val="24"/>
              </w:rPr>
              <w:t>5 </w:t>
            </w:r>
            <w:r w:rsidR="00C94F45">
              <w:rPr>
                <w:rFonts w:ascii="Times New Roman" w:hAnsi="Times New Roman" w:cs="Times New Roman"/>
                <w:b/>
                <w:sz w:val="24"/>
                <w:szCs w:val="24"/>
              </w:rPr>
              <w:t>595</w:t>
            </w:r>
            <w:r w:rsidRPr="00D46892">
              <w:rPr>
                <w:rFonts w:ascii="Times New Roman" w:hAnsi="Times New Roman" w:cs="Times New Roman"/>
                <w:b/>
                <w:sz w:val="24"/>
                <w:szCs w:val="24"/>
              </w:rPr>
              <w:t> </w:t>
            </w:r>
            <w:r w:rsidR="00C94F45">
              <w:rPr>
                <w:rFonts w:ascii="Times New Roman" w:hAnsi="Times New Roman" w:cs="Times New Roman"/>
                <w:b/>
                <w:sz w:val="24"/>
                <w:szCs w:val="24"/>
              </w:rPr>
              <w:t>313</w:t>
            </w:r>
            <w:r w:rsidRPr="00D46892">
              <w:rPr>
                <w:rFonts w:ascii="Times New Roman" w:hAnsi="Times New Roman" w:cs="Times New Roman"/>
                <w:b/>
                <w:sz w:val="24"/>
                <w:szCs w:val="24"/>
              </w:rPr>
              <w:t>,0</w:t>
            </w:r>
          </w:p>
        </w:tc>
        <w:tc>
          <w:tcPr>
            <w:tcW w:w="1613" w:type="dxa"/>
            <w:shd w:val="clear" w:color="auto" w:fill="auto"/>
            <w:vAlign w:val="center"/>
          </w:tcPr>
          <w:p w:rsidR="00E4787C" w:rsidRPr="00D46892" w:rsidRDefault="00C17142" w:rsidP="00C94F45">
            <w:pPr>
              <w:pStyle w:val="2a"/>
              <w:jc w:val="right"/>
              <w:rPr>
                <w:rFonts w:ascii="Times New Roman" w:hAnsi="Times New Roman" w:cs="Times New Roman"/>
                <w:b/>
                <w:sz w:val="24"/>
                <w:szCs w:val="24"/>
              </w:rPr>
            </w:pPr>
            <w:r w:rsidRPr="00D46892">
              <w:rPr>
                <w:rFonts w:ascii="Times New Roman" w:hAnsi="Times New Roman" w:cs="Times New Roman"/>
                <w:b/>
                <w:sz w:val="24"/>
                <w:szCs w:val="24"/>
              </w:rPr>
              <w:t>6 4</w:t>
            </w:r>
            <w:r w:rsidR="00C94F45">
              <w:rPr>
                <w:rFonts w:ascii="Times New Roman" w:hAnsi="Times New Roman" w:cs="Times New Roman"/>
                <w:b/>
                <w:sz w:val="24"/>
                <w:szCs w:val="24"/>
              </w:rPr>
              <w:t>13</w:t>
            </w:r>
            <w:r w:rsidRPr="00D46892">
              <w:rPr>
                <w:rFonts w:ascii="Times New Roman" w:hAnsi="Times New Roman" w:cs="Times New Roman"/>
                <w:b/>
                <w:sz w:val="24"/>
                <w:szCs w:val="24"/>
              </w:rPr>
              <w:t> </w:t>
            </w:r>
            <w:r w:rsidR="00C94F45">
              <w:rPr>
                <w:rFonts w:ascii="Times New Roman" w:hAnsi="Times New Roman" w:cs="Times New Roman"/>
                <w:b/>
                <w:sz w:val="24"/>
                <w:szCs w:val="24"/>
              </w:rPr>
              <w:t>687</w:t>
            </w:r>
            <w:r w:rsidRPr="00D46892">
              <w:rPr>
                <w:rFonts w:ascii="Times New Roman" w:hAnsi="Times New Roman" w:cs="Times New Roman"/>
                <w:b/>
                <w:sz w:val="24"/>
                <w:szCs w:val="24"/>
              </w:rPr>
              <w:t>,0</w:t>
            </w:r>
          </w:p>
        </w:tc>
        <w:tc>
          <w:tcPr>
            <w:tcW w:w="1578" w:type="dxa"/>
            <w:shd w:val="clear" w:color="auto" w:fill="auto"/>
            <w:vAlign w:val="center"/>
          </w:tcPr>
          <w:p w:rsidR="00E4787C" w:rsidRPr="00D46892" w:rsidRDefault="00C17142" w:rsidP="00C94F45">
            <w:pPr>
              <w:pStyle w:val="2a"/>
              <w:jc w:val="right"/>
              <w:rPr>
                <w:rFonts w:ascii="Times New Roman" w:hAnsi="Times New Roman" w:cs="Times New Roman"/>
                <w:b/>
                <w:sz w:val="24"/>
                <w:szCs w:val="24"/>
              </w:rPr>
            </w:pPr>
            <w:r w:rsidRPr="00D46892">
              <w:rPr>
                <w:rFonts w:ascii="Times New Roman" w:hAnsi="Times New Roman" w:cs="Times New Roman"/>
                <w:b/>
                <w:sz w:val="24"/>
                <w:szCs w:val="24"/>
              </w:rPr>
              <w:t>6 </w:t>
            </w:r>
            <w:r w:rsidR="00C94F45">
              <w:rPr>
                <w:rFonts w:ascii="Times New Roman" w:hAnsi="Times New Roman" w:cs="Times New Roman"/>
                <w:b/>
                <w:sz w:val="24"/>
                <w:szCs w:val="24"/>
              </w:rPr>
              <w:t>388</w:t>
            </w:r>
            <w:r w:rsidRPr="00D46892">
              <w:rPr>
                <w:rFonts w:ascii="Times New Roman" w:hAnsi="Times New Roman" w:cs="Times New Roman"/>
                <w:b/>
                <w:sz w:val="24"/>
                <w:szCs w:val="24"/>
              </w:rPr>
              <w:t> </w:t>
            </w:r>
            <w:r w:rsidR="00C94F45">
              <w:rPr>
                <w:rFonts w:ascii="Times New Roman" w:hAnsi="Times New Roman" w:cs="Times New Roman"/>
                <w:b/>
                <w:sz w:val="24"/>
                <w:szCs w:val="24"/>
              </w:rPr>
              <w:t>168,0</w:t>
            </w:r>
          </w:p>
        </w:tc>
        <w:tc>
          <w:tcPr>
            <w:tcW w:w="1531" w:type="dxa"/>
            <w:shd w:val="clear" w:color="auto" w:fill="auto"/>
            <w:vAlign w:val="center"/>
          </w:tcPr>
          <w:p w:rsidR="00E4787C" w:rsidRPr="00D46892" w:rsidRDefault="00C17142" w:rsidP="00C94F45">
            <w:pPr>
              <w:pStyle w:val="2a"/>
              <w:jc w:val="right"/>
              <w:rPr>
                <w:rFonts w:ascii="Times New Roman" w:hAnsi="Times New Roman" w:cs="Times New Roman"/>
                <w:b/>
                <w:sz w:val="24"/>
                <w:szCs w:val="24"/>
              </w:rPr>
            </w:pPr>
            <w:r w:rsidRPr="00D46892">
              <w:rPr>
                <w:rFonts w:ascii="Times New Roman" w:hAnsi="Times New Roman" w:cs="Times New Roman"/>
                <w:b/>
                <w:sz w:val="24"/>
                <w:szCs w:val="24"/>
              </w:rPr>
              <w:t>6 3</w:t>
            </w:r>
            <w:r w:rsidR="00C94F45">
              <w:rPr>
                <w:rFonts w:ascii="Times New Roman" w:hAnsi="Times New Roman" w:cs="Times New Roman"/>
                <w:b/>
                <w:sz w:val="24"/>
                <w:szCs w:val="24"/>
              </w:rPr>
              <w:t>56</w:t>
            </w:r>
            <w:r w:rsidRPr="00D46892">
              <w:rPr>
                <w:rFonts w:ascii="Times New Roman" w:hAnsi="Times New Roman" w:cs="Times New Roman"/>
                <w:b/>
                <w:sz w:val="24"/>
                <w:szCs w:val="24"/>
              </w:rPr>
              <w:t> 5</w:t>
            </w:r>
            <w:r w:rsidR="00C94F45">
              <w:rPr>
                <w:rFonts w:ascii="Times New Roman" w:hAnsi="Times New Roman" w:cs="Times New Roman"/>
                <w:b/>
                <w:sz w:val="24"/>
                <w:szCs w:val="24"/>
              </w:rPr>
              <w:t>58</w:t>
            </w:r>
            <w:r w:rsidRPr="00D46892">
              <w:rPr>
                <w:rFonts w:ascii="Times New Roman" w:hAnsi="Times New Roman" w:cs="Times New Roman"/>
                <w:b/>
                <w:sz w:val="24"/>
                <w:szCs w:val="24"/>
              </w:rPr>
              <w:t>,</w:t>
            </w:r>
            <w:r w:rsidR="00C94F45">
              <w:rPr>
                <w:rFonts w:ascii="Times New Roman" w:hAnsi="Times New Roman" w:cs="Times New Roman"/>
                <w:b/>
                <w:sz w:val="24"/>
                <w:szCs w:val="24"/>
              </w:rPr>
              <w:t>1</w:t>
            </w:r>
          </w:p>
        </w:tc>
        <w:tc>
          <w:tcPr>
            <w:tcW w:w="1026" w:type="dxa"/>
            <w:shd w:val="clear" w:color="auto" w:fill="auto"/>
            <w:vAlign w:val="center"/>
          </w:tcPr>
          <w:p w:rsidR="00E4787C" w:rsidRPr="00D46892" w:rsidRDefault="00C17142" w:rsidP="00C94F45">
            <w:pPr>
              <w:pStyle w:val="2a"/>
              <w:jc w:val="right"/>
              <w:rPr>
                <w:rFonts w:ascii="Times New Roman" w:hAnsi="Times New Roman" w:cs="Times New Roman"/>
                <w:b/>
                <w:sz w:val="24"/>
                <w:szCs w:val="24"/>
              </w:rPr>
            </w:pPr>
            <w:r w:rsidRPr="00D46892">
              <w:rPr>
                <w:rFonts w:ascii="Times New Roman" w:hAnsi="Times New Roman" w:cs="Times New Roman"/>
                <w:b/>
                <w:sz w:val="24"/>
                <w:szCs w:val="24"/>
              </w:rPr>
              <w:t>99,</w:t>
            </w:r>
            <w:r w:rsidR="00C94F45">
              <w:rPr>
                <w:rFonts w:ascii="Times New Roman" w:hAnsi="Times New Roman" w:cs="Times New Roman"/>
                <w:b/>
                <w:sz w:val="24"/>
                <w:szCs w:val="24"/>
              </w:rPr>
              <w:t>5</w:t>
            </w:r>
          </w:p>
        </w:tc>
      </w:tr>
      <w:tr w:rsidR="00E4787C" w:rsidRPr="000A694E" w:rsidTr="00B443DA">
        <w:trPr>
          <w:trHeight w:val="682"/>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 xml:space="preserve">Государственные услуги общего </w:t>
            </w:r>
            <w:r w:rsidRPr="00D46892">
              <w:rPr>
                <w:rFonts w:ascii="Times New Roman" w:hAnsi="Times New Roman" w:cs="Times New Roman"/>
                <w:sz w:val="24"/>
                <w:szCs w:val="24"/>
              </w:rPr>
              <w:lastRenderedPageBreak/>
              <w:t>характера</w:t>
            </w:r>
          </w:p>
        </w:tc>
        <w:tc>
          <w:tcPr>
            <w:tcW w:w="1884" w:type="dxa"/>
            <w:shd w:val="clear" w:color="auto" w:fill="auto"/>
            <w:noWrap/>
            <w:vAlign w:val="center"/>
          </w:tcPr>
          <w:p w:rsidR="00E4787C" w:rsidRPr="00D46892" w:rsidRDefault="00C17142" w:rsidP="00494DE0">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lastRenderedPageBreak/>
              <w:t>7</w:t>
            </w:r>
            <w:r w:rsidR="00494DE0">
              <w:rPr>
                <w:rFonts w:ascii="Times New Roman" w:hAnsi="Times New Roman" w:cs="Times New Roman"/>
                <w:iCs/>
                <w:sz w:val="24"/>
                <w:szCs w:val="24"/>
                <w:lang w:val="kk-KZ"/>
              </w:rPr>
              <w:t>39</w:t>
            </w:r>
            <w:r w:rsidRPr="00D46892">
              <w:rPr>
                <w:rFonts w:ascii="Times New Roman" w:hAnsi="Times New Roman" w:cs="Times New Roman"/>
                <w:iCs/>
                <w:sz w:val="24"/>
                <w:szCs w:val="24"/>
              </w:rPr>
              <w:t> </w:t>
            </w:r>
            <w:r w:rsidR="00494DE0">
              <w:rPr>
                <w:rFonts w:ascii="Times New Roman" w:hAnsi="Times New Roman" w:cs="Times New Roman"/>
                <w:iCs/>
                <w:sz w:val="24"/>
                <w:szCs w:val="24"/>
                <w:lang w:val="kk-KZ"/>
              </w:rPr>
              <w:t>443</w:t>
            </w:r>
            <w:r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494DE0" w:rsidP="00494DE0">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814</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938</w:t>
            </w:r>
            <w:r w:rsidR="00C17142" w:rsidRPr="00D46892">
              <w:rPr>
                <w:rFonts w:ascii="Times New Roman" w:hAnsi="Times New Roman" w:cs="Times New Roman"/>
                <w:iCs/>
                <w:sz w:val="24"/>
                <w:szCs w:val="24"/>
              </w:rPr>
              <w:t>,0</w:t>
            </w:r>
          </w:p>
        </w:tc>
        <w:tc>
          <w:tcPr>
            <w:tcW w:w="1578" w:type="dxa"/>
            <w:shd w:val="clear" w:color="auto" w:fill="auto"/>
            <w:noWrap/>
            <w:vAlign w:val="center"/>
          </w:tcPr>
          <w:p w:rsidR="00E4787C" w:rsidRPr="00A62CAE" w:rsidRDefault="00A62CAE" w:rsidP="00A62CAE">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822</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165</w:t>
            </w:r>
            <w:r w:rsidR="00C17142" w:rsidRPr="00D46892">
              <w:rPr>
                <w:rFonts w:ascii="Times New Roman" w:hAnsi="Times New Roman" w:cs="Times New Roman"/>
                <w:iCs/>
                <w:sz w:val="24"/>
                <w:szCs w:val="24"/>
              </w:rPr>
              <w:t>,</w:t>
            </w:r>
            <w:r>
              <w:rPr>
                <w:rFonts w:ascii="Times New Roman" w:hAnsi="Times New Roman" w:cs="Times New Roman"/>
                <w:iCs/>
                <w:sz w:val="24"/>
                <w:szCs w:val="24"/>
                <w:lang w:val="kk-KZ"/>
              </w:rPr>
              <w:t>0</w:t>
            </w:r>
          </w:p>
        </w:tc>
        <w:tc>
          <w:tcPr>
            <w:tcW w:w="1531" w:type="dxa"/>
            <w:shd w:val="clear" w:color="auto" w:fill="auto"/>
            <w:noWrap/>
            <w:vAlign w:val="center"/>
          </w:tcPr>
          <w:p w:rsidR="00E4787C" w:rsidRPr="00194721" w:rsidRDefault="00C17142" w:rsidP="00194721">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8</w:t>
            </w:r>
            <w:r w:rsidR="00194721">
              <w:rPr>
                <w:rFonts w:ascii="Times New Roman" w:hAnsi="Times New Roman" w:cs="Times New Roman"/>
                <w:iCs/>
                <w:sz w:val="24"/>
                <w:szCs w:val="24"/>
                <w:lang w:val="kk-KZ"/>
              </w:rPr>
              <w:t>21</w:t>
            </w:r>
            <w:r w:rsidRPr="00D46892">
              <w:rPr>
                <w:rFonts w:ascii="Times New Roman" w:hAnsi="Times New Roman" w:cs="Times New Roman"/>
                <w:iCs/>
                <w:sz w:val="24"/>
                <w:szCs w:val="24"/>
              </w:rPr>
              <w:t> </w:t>
            </w:r>
            <w:r w:rsidR="00194721">
              <w:rPr>
                <w:rFonts w:ascii="Times New Roman" w:hAnsi="Times New Roman" w:cs="Times New Roman"/>
                <w:iCs/>
                <w:sz w:val="24"/>
                <w:szCs w:val="24"/>
                <w:lang w:val="kk-KZ"/>
              </w:rPr>
              <w:t>556</w:t>
            </w:r>
            <w:r w:rsidRPr="00D46892">
              <w:rPr>
                <w:rFonts w:ascii="Times New Roman" w:hAnsi="Times New Roman" w:cs="Times New Roman"/>
                <w:iCs/>
                <w:sz w:val="24"/>
                <w:szCs w:val="24"/>
              </w:rPr>
              <w:t>,</w:t>
            </w:r>
            <w:r w:rsidR="00194721">
              <w:rPr>
                <w:rFonts w:ascii="Times New Roman" w:hAnsi="Times New Roman" w:cs="Times New Roman"/>
                <w:iCs/>
                <w:sz w:val="24"/>
                <w:szCs w:val="24"/>
                <w:lang w:val="kk-KZ"/>
              </w:rPr>
              <w:t>9</w:t>
            </w:r>
          </w:p>
        </w:tc>
        <w:tc>
          <w:tcPr>
            <w:tcW w:w="1026" w:type="dxa"/>
            <w:shd w:val="clear" w:color="auto" w:fill="auto"/>
            <w:vAlign w:val="center"/>
          </w:tcPr>
          <w:p w:rsidR="00E4787C" w:rsidRPr="00D46892" w:rsidRDefault="00C17142"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99,9</w:t>
            </w:r>
          </w:p>
        </w:tc>
      </w:tr>
      <w:tr w:rsidR="00E4787C" w:rsidRPr="000A694E"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lastRenderedPageBreak/>
              <w:t>удельный вес в %</w:t>
            </w:r>
          </w:p>
        </w:tc>
        <w:tc>
          <w:tcPr>
            <w:tcW w:w="1884" w:type="dxa"/>
            <w:shd w:val="clear" w:color="auto" w:fill="auto"/>
            <w:vAlign w:val="center"/>
          </w:tcPr>
          <w:p w:rsidR="00E4787C" w:rsidRPr="00194721" w:rsidRDefault="00194721" w:rsidP="00194721">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13</w:t>
            </w:r>
            <w:r w:rsidR="00C17142" w:rsidRPr="00D46892">
              <w:rPr>
                <w:rFonts w:ascii="Times New Roman" w:hAnsi="Times New Roman" w:cs="Times New Roman"/>
                <w:i/>
                <w:iCs/>
                <w:sz w:val="24"/>
                <w:szCs w:val="24"/>
              </w:rPr>
              <w:t>,</w:t>
            </w:r>
            <w:r>
              <w:rPr>
                <w:rFonts w:ascii="Times New Roman" w:hAnsi="Times New Roman" w:cs="Times New Roman"/>
                <w:i/>
                <w:iCs/>
                <w:sz w:val="24"/>
                <w:szCs w:val="24"/>
                <w:lang w:val="kk-KZ"/>
              </w:rPr>
              <w:t>2</w:t>
            </w:r>
          </w:p>
        </w:tc>
        <w:tc>
          <w:tcPr>
            <w:tcW w:w="1613"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1</w:t>
            </w:r>
            <w:r w:rsidR="00194721">
              <w:rPr>
                <w:rFonts w:ascii="Times New Roman" w:hAnsi="Times New Roman" w:cs="Times New Roman"/>
                <w:i/>
                <w:iCs/>
                <w:sz w:val="24"/>
                <w:szCs w:val="24"/>
                <w:lang w:val="kk-KZ"/>
              </w:rPr>
              <w:t>2</w:t>
            </w:r>
            <w:r w:rsidRPr="00D46892">
              <w:rPr>
                <w:rFonts w:ascii="Times New Roman" w:hAnsi="Times New Roman" w:cs="Times New Roman"/>
                <w:i/>
                <w:iCs/>
                <w:sz w:val="24"/>
                <w:szCs w:val="24"/>
              </w:rPr>
              <w:t>,</w:t>
            </w:r>
            <w:r w:rsidR="00194721">
              <w:rPr>
                <w:rFonts w:ascii="Times New Roman" w:hAnsi="Times New Roman" w:cs="Times New Roman"/>
                <w:i/>
                <w:iCs/>
                <w:sz w:val="24"/>
                <w:szCs w:val="24"/>
                <w:lang w:val="kk-KZ"/>
              </w:rPr>
              <w:t>7</w:t>
            </w:r>
          </w:p>
        </w:tc>
        <w:tc>
          <w:tcPr>
            <w:tcW w:w="1578"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1</w:t>
            </w:r>
            <w:r w:rsidR="00194721">
              <w:rPr>
                <w:rFonts w:ascii="Times New Roman" w:hAnsi="Times New Roman" w:cs="Times New Roman"/>
                <w:i/>
                <w:iCs/>
                <w:sz w:val="24"/>
                <w:szCs w:val="24"/>
                <w:lang w:val="kk-KZ"/>
              </w:rPr>
              <w:t>2</w:t>
            </w:r>
            <w:r w:rsidRPr="00D46892">
              <w:rPr>
                <w:rFonts w:ascii="Times New Roman" w:hAnsi="Times New Roman" w:cs="Times New Roman"/>
                <w:i/>
                <w:iCs/>
                <w:sz w:val="24"/>
                <w:szCs w:val="24"/>
              </w:rPr>
              <w:t>,</w:t>
            </w:r>
            <w:r w:rsidR="00194721">
              <w:rPr>
                <w:rFonts w:ascii="Times New Roman" w:hAnsi="Times New Roman" w:cs="Times New Roman"/>
                <w:i/>
                <w:iCs/>
                <w:sz w:val="24"/>
                <w:szCs w:val="24"/>
                <w:lang w:val="kk-KZ"/>
              </w:rPr>
              <w:t>9</w:t>
            </w:r>
          </w:p>
        </w:tc>
        <w:tc>
          <w:tcPr>
            <w:tcW w:w="1531"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1</w:t>
            </w:r>
            <w:r w:rsidR="00194721">
              <w:rPr>
                <w:rFonts w:ascii="Times New Roman" w:hAnsi="Times New Roman" w:cs="Times New Roman"/>
                <w:i/>
                <w:iCs/>
                <w:sz w:val="24"/>
                <w:szCs w:val="24"/>
                <w:lang w:val="kk-KZ"/>
              </w:rPr>
              <w:t>2</w:t>
            </w:r>
            <w:r w:rsidRPr="00D46892">
              <w:rPr>
                <w:rFonts w:ascii="Times New Roman" w:hAnsi="Times New Roman" w:cs="Times New Roman"/>
                <w:i/>
                <w:iCs/>
                <w:sz w:val="24"/>
                <w:szCs w:val="24"/>
              </w:rPr>
              <w:t>,</w:t>
            </w:r>
            <w:r w:rsidR="00194721">
              <w:rPr>
                <w:rFonts w:ascii="Times New Roman" w:hAnsi="Times New Roman" w:cs="Times New Roman"/>
                <w:i/>
                <w:iCs/>
                <w:sz w:val="24"/>
                <w:szCs w:val="24"/>
                <w:lang w:val="kk-KZ"/>
              </w:rPr>
              <w:t>9</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0A694E" w:rsidTr="00B443DA">
        <w:trPr>
          <w:trHeight w:val="315"/>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Оборона</w:t>
            </w:r>
          </w:p>
        </w:tc>
        <w:tc>
          <w:tcPr>
            <w:tcW w:w="1884" w:type="dxa"/>
            <w:shd w:val="clear" w:color="auto" w:fill="auto"/>
            <w:noWrap/>
            <w:vAlign w:val="center"/>
          </w:tcPr>
          <w:p w:rsidR="00E4787C" w:rsidRPr="00D46892" w:rsidRDefault="00194721" w:rsidP="00194721">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16</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073</w:t>
            </w:r>
            <w:r w:rsidR="00C17142"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194721" w:rsidP="00194721">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2</w:t>
            </w:r>
            <w:r w:rsidR="00C17142" w:rsidRPr="00D46892">
              <w:rPr>
                <w:rFonts w:ascii="Times New Roman" w:hAnsi="Times New Roman" w:cs="Times New Roman"/>
                <w:iCs/>
                <w:sz w:val="24"/>
                <w:szCs w:val="24"/>
              </w:rPr>
              <w:t>9 7</w:t>
            </w:r>
            <w:r>
              <w:rPr>
                <w:rFonts w:ascii="Times New Roman" w:hAnsi="Times New Roman" w:cs="Times New Roman"/>
                <w:iCs/>
                <w:sz w:val="24"/>
                <w:szCs w:val="24"/>
                <w:lang w:val="kk-KZ"/>
              </w:rPr>
              <w:t>05</w:t>
            </w:r>
            <w:r w:rsidR="00C17142"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194721" w:rsidP="00194721">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2</w:t>
            </w:r>
            <w:r w:rsidR="00C17142" w:rsidRPr="00D46892">
              <w:rPr>
                <w:rFonts w:ascii="Times New Roman" w:hAnsi="Times New Roman" w:cs="Times New Roman"/>
                <w:iCs/>
                <w:sz w:val="24"/>
                <w:szCs w:val="24"/>
              </w:rPr>
              <w:t>9 </w:t>
            </w:r>
            <w:r>
              <w:rPr>
                <w:rFonts w:ascii="Times New Roman" w:hAnsi="Times New Roman" w:cs="Times New Roman"/>
                <w:iCs/>
                <w:sz w:val="24"/>
                <w:szCs w:val="24"/>
                <w:lang w:val="kk-KZ"/>
              </w:rPr>
              <w:t>7</w:t>
            </w:r>
            <w:r>
              <w:rPr>
                <w:rFonts w:ascii="Times New Roman" w:hAnsi="Times New Roman" w:cs="Times New Roman"/>
                <w:iCs/>
                <w:sz w:val="24"/>
                <w:szCs w:val="24"/>
              </w:rPr>
              <w:t>0</w:t>
            </w:r>
            <w:r>
              <w:rPr>
                <w:rFonts w:ascii="Times New Roman" w:hAnsi="Times New Roman" w:cs="Times New Roman"/>
                <w:iCs/>
                <w:sz w:val="24"/>
                <w:szCs w:val="24"/>
                <w:lang w:val="kk-KZ"/>
              </w:rPr>
              <w:t>5</w:t>
            </w:r>
            <w:r w:rsidR="00C17142" w:rsidRPr="00D46892">
              <w:rPr>
                <w:rFonts w:ascii="Times New Roman" w:hAnsi="Times New Roman" w:cs="Times New Roman"/>
                <w:iCs/>
                <w:sz w:val="24"/>
                <w:szCs w:val="24"/>
              </w:rPr>
              <w:t>,0</w:t>
            </w:r>
          </w:p>
        </w:tc>
        <w:tc>
          <w:tcPr>
            <w:tcW w:w="1531" w:type="dxa"/>
            <w:shd w:val="clear" w:color="auto" w:fill="auto"/>
            <w:noWrap/>
            <w:vAlign w:val="center"/>
          </w:tcPr>
          <w:p w:rsidR="00E4787C" w:rsidRPr="00D46892" w:rsidRDefault="00194721" w:rsidP="00194721">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2</w:t>
            </w:r>
            <w:r w:rsidR="00C17142" w:rsidRPr="00D46892">
              <w:rPr>
                <w:rFonts w:ascii="Times New Roman" w:hAnsi="Times New Roman" w:cs="Times New Roman"/>
                <w:iCs/>
                <w:sz w:val="24"/>
                <w:szCs w:val="24"/>
              </w:rPr>
              <w:t>9</w:t>
            </w:r>
            <w:r>
              <w:rPr>
                <w:rFonts w:ascii="Times New Roman" w:hAnsi="Times New Roman" w:cs="Times New Roman"/>
                <w:iCs/>
                <w:sz w:val="24"/>
                <w:szCs w:val="24"/>
                <w:lang w:val="kk-KZ"/>
              </w:rPr>
              <w:t xml:space="preserve"> 696</w:t>
            </w:r>
            <w:r w:rsidR="00C17142" w:rsidRPr="00D46892">
              <w:rPr>
                <w:rFonts w:ascii="Times New Roman" w:hAnsi="Times New Roman" w:cs="Times New Roman"/>
                <w:iCs/>
                <w:sz w:val="24"/>
                <w:szCs w:val="24"/>
              </w:rPr>
              <w:t>,0</w:t>
            </w:r>
          </w:p>
        </w:tc>
        <w:tc>
          <w:tcPr>
            <w:tcW w:w="1026" w:type="dxa"/>
            <w:shd w:val="clear" w:color="auto" w:fill="auto"/>
            <w:vAlign w:val="center"/>
          </w:tcPr>
          <w:p w:rsidR="00E4787C" w:rsidRPr="00D46892" w:rsidRDefault="00C17142"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100,0</w:t>
            </w:r>
          </w:p>
        </w:tc>
      </w:tr>
      <w:tr w:rsidR="00E4787C" w:rsidRPr="000A694E"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highlight w:val="yellow"/>
                <w:lang w:val="kk-KZ"/>
              </w:rPr>
            </w:pPr>
            <w:r w:rsidRPr="00D46892">
              <w:rPr>
                <w:rFonts w:ascii="Times New Roman" w:hAnsi="Times New Roman" w:cs="Times New Roman"/>
                <w:i/>
                <w:iCs/>
                <w:sz w:val="24"/>
                <w:szCs w:val="24"/>
              </w:rPr>
              <w:t>0,</w:t>
            </w:r>
            <w:r w:rsidR="00194721">
              <w:rPr>
                <w:rFonts w:ascii="Times New Roman" w:hAnsi="Times New Roman" w:cs="Times New Roman"/>
                <w:i/>
                <w:iCs/>
                <w:sz w:val="24"/>
                <w:szCs w:val="24"/>
                <w:lang w:val="kk-KZ"/>
              </w:rPr>
              <w:t>3</w:t>
            </w:r>
          </w:p>
        </w:tc>
        <w:tc>
          <w:tcPr>
            <w:tcW w:w="1613"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194721">
              <w:rPr>
                <w:rFonts w:ascii="Times New Roman" w:hAnsi="Times New Roman" w:cs="Times New Roman"/>
                <w:i/>
                <w:iCs/>
                <w:sz w:val="24"/>
                <w:szCs w:val="24"/>
                <w:lang w:val="kk-KZ"/>
              </w:rPr>
              <w:t>5</w:t>
            </w:r>
          </w:p>
        </w:tc>
        <w:tc>
          <w:tcPr>
            <w:tcW w:w="1578"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194721">
              <w:rPr>
                <w:rFonts w:ascii="Times New Roman" w:hAnsi="Times New Roman" w:cs="Times New Roman"/>
                <w:i/>
                <w:iCs/>
                <w:sz w:val="24"/>
                <w:szCs w:val="24"/>
                <w:lang w:val="kk-KZ"/>
              </w:rPr>
              <w:t>5</w:t>
            </w:r>
          </w:p>
        </w:tc>
        <w:tc>
          <w:tcPr>
            <w:tcW w:w="1531" w:type="dxa"/>
            <w:shd w:val="clear" w:color="auto" w:fill="auto"/>
            <w:vAlign w:val="center"/>
          </w:tcPr>
          <w:p w:rsidR="00E4787C" w:rsidRPr="00194721" w:rsidRDefault="00C17142" w:rsidP="00194721">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194721">
              <w:rPr>
                <w:rFonts w:ascii="Times New Roman" w:hAnsi="Times New Roman" w:cs="Times New Roman"/>
                <w:i/>
                <w:iCs/>
                <w:sz w:val="24"/>
                <w:szCs w:val="24"/>
                <w:lang w:val="kk-KZ"/>
              </w:rPr>
              <w:t>5</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0A694E" w:rsidTr="00B443DA">
        <w:trPr>
          <w:trHeight w:val="630"/>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Общественная безопасность</w:t>
            </w:r>
          </w:p>
        </w:tc>
        <w:tc>
          <w:tcPr>
            <w:tcW w:w="1884" w:type="dxa"/>
            <w:shd w:val="clear" w:color="auto" w:fill="auto"/>
            <w:noWrap/>
            <w:vAlign w:val="center"/>
          </w:tcPr>
          <w:p w:rsidR="00E4787C" w:rsidRPr="00D46892" w:rsidRDefault="001D4AED" w:rsidP="001D4AED">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471</w:t>
            </w:r>
            <w:r w:rsidR="00C17142"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1D4AED" w:rsidP="001D4AED">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923</w:t>
            </w:r>
            <w:r w:rsidR="00C17142"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1D4AED" w:rsidP="001D4AED">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923</w:t>
            </w:r>
            <w:r w:rsidR="00C17142" w:rsidRPr="00D46892">
              <w:rPr>
                <w:rFonts w:ascii="Times New Roman" w:hAnsi="Times New Roman" w:cs="Times New Roman"/>
                <w:iCs/>
                <w:sz w:val="24"/>
                <w:szCs w:val="24"/>
              </w:rPr>
              <w:t>,0</w:t>
            </w:r>
          </w:p>
        </w:tc>
        <w:tc>
          <w:tcPr>
            <w:tcW w:w="1531" w:type="dxa"/>
            <w:shd w:val="clear" w:color="auto" w:fill="auto"/>
            <w:noWrap/>
            <w:vAlign w:val="center"/>
          </w:tcPr>
          <w:p w:rsidR="00E4787C" w:rsidRPr="001D4AED" w:rsidRDefault="001D4AED" w:rsidP="001D4AED">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1</w:t>
            </w:r>
            <w:r w:rsidR="00C17142" w:rsidRPr="00D46892">
              <w:rPr>
                <w:rFonts w:ascii="Times New Roman" w:hAnsi="Times New Roman" w:cs="Times New Roman"/>
                <w:iCs/>
                <w:sz w:val="24"/>
                <w:szCs w:val="24"/>
              </w:rPr>
              <w:t> </w:t>
            </w:r>
            <w:r>
              <w:rPr>
                <w:rFonts w:ascii="Times New Roman" w:hAnsi="Times New Roman" w:cs="Times New Roman"/>
                <w:iCs/>
                <w:sz w:val="24"/>
                <w:szCs w:val="24"/>
                <w:lang w:val="kk-KZ"/>
              </w:rPr>
              <w:t>922</w:t>
            </w:r>
            <w:r w:rsidR="00C17142" w:rsidRPr="00D46892">
              <w:rPr>
                <w:rFonts w:ascii="Times New Roman" w:hAnsi="Times New Roman" w:cs="Times New Roman"/>
                <w:iCs/>
                <w:sz w:val="24"/>
                <w:szCs w:val="24"/>
              </w:rPr>
              <w:t>,</w:t>
            </w:r>
            <w:r>
              <w:rPr>
                <w:rFonts w:ascii="Times New Roman" w:hAnsi="Times New Roman" w:cs="Times New Roman"/>
                <w:iCs/>
                <w:sz w:val="24"/>
                <w:szCs w:val="24"/>
                <w:lang w:val="kk-KZ"/>
              </w:rPr>
              <w:t>3</w:t>
            </w:r>
          </w:p>
        </w:tc>
        <w:tc>
          <w:tcPr>
            <w:tcW w:w="1026" w:type="dxa"/>
            <w:shd w:val="clear" w:color="auto" w:fill="auto"/>
            <w:vAlign w:val="center"/>
          </w:tcPr>
          <w:p w:rsidR="00E4787C" w:rsidRPr="00D46892" w:rsidRDefault="00C17142"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100,0</w:t>
            </w:r>
          </w:p>
        </w:tc>
      </w:tr>
      <w:tr w:rsidR="00E4787C" w:rsidRPr="000A694E"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1D4AED" w:rsidRDefault="002B70A7" w:rsidP="001D4AED">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3</w:t>
            </w:r>
          </w:p>
        </w:tc>
        <w:tc>
          <w:tcPr>
            <w:tcW w:w="1613" w:type="dxa"/>
            <w:shd w:val="clear" w:color="auto" w:fill="auto"/>
            <w:vAlign w:val="center"/>
          </w:tcPr>
          <w:p w:rsidR="00E4787C" w:rsidRPr="001D4AED" w:rsidRDefault="00086867" w:rsidP="001D4AED">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3</w:t>
            </w:r>
          </w:p>
        </w:tc>
        <w:tc>
          <w:tcPr>
            <w:tcW w:w="1578" w:type="dxa"/>
            <w:shd w:val="clear" w:color="auto" w:fill="auto"/>
            <w:vAlign w:val="center"/>
          </w:tcPr>
          <w:p w:rsidR="00E4787C" w:rsidRPr="001D4AED" w:rsidRDefault="00086867" w:rsidP="001D4AED">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3</w:t>
            </w:r>
          </w:p>
        </w:tc>
        <w:tc>
          <w:tcPr>
            <w:tcW w:w="1531" w:type="dxa"/>
            <w:shd w:val="clear" w:color="auto" w:fill="auto"/>
            <w:vAlign w:val="center"/>
          </w:tcPr>
          <w:p w:rsidR="00E4787C" w:rsidRPr="001D4AED" w:rsidRDefault="00086867" w:rsidP="001D4AED">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3</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0A694E" w:rsidTr="00B443DA">
        <w:trPr>
          <w:trHeight w:val="315"/>
        </w:trPr>
        <w:tc>
          <w:tcPr>
            <w:tcW w:w="2149" w:type="dxa"/>
            <w:shd w:val="clear" w:color="auto" w:fill="auto"/>
            <w:vAlign w:val="center"/>
            <w:hideMark/>
          </w:tcPr>
          <w:p w:rsidR="00E4787C" w:rsidRPr="00D46892" w:rsidRDefault="00086867" w:rsidP="004F1B3E">
            <w:pPr>
              <w:pStyle w:val="2a"/>
              <w:rPr>
                <w:rFonts w:ascii="Times New Roman" w:hAnsi="Times New Roman" w:cs="Times New Roman"/>
                <w:sz w:val="24"/>
                <w:szCs w:val="24"/>
              </w:rPr>
            </w:pPr>
            <w:r w:rsidRPr="00D46892">
              <w:rPr>
                <w:rFonts w:ascii="Times New Roman" w:hAnsi="Times New Roman" w:cs="Times New Roman"/>
                <w:sz w:val="24"/>
                <w:szCs w:val="24"/>
              </w:rPr>
              <w:t>Здравоохранение</w:t>
            </w:r>
          </w:p>
        </w:tc>
        <w:tc>
          <w:tcPr>
            <w:tcW w:w="1884" w:type="dxa"/>
            <w:shd w:val="clear" w:color="auto" w:fill="auto"/>
            <w:noWrap/>
            <w:vAlign w:val="center"/>
          </w:tcPr>
          <w:p w:rsidR="00E4787C" w:rsidRPr="00D46892" w:rsidRDefault="001D4AED" w:rsidP="004F1B3E">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620</w:t>
            </w:r>
            <w:r w:rsidR="00086867"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1D4AED" w:rsidP="004F1B3E">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620</w:t>
            </w:r>
            <w:r w:rsidR="00086867"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1D4AED" w:rsidP="004F1B3E">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620</w:t>
            </w:r>
            <w:r w:rsidR="00086867" w:rsidRPr="00D46892">
              <w:rPr>
                <w:rFonts w:ascii="Times New Roman" w:hAnsi="Times New Roman" w:cs="Times New Roman"/>
                <w:iCs/>
                <w:sz w:val="24"/>
                <w:szCs w:val="24"/>
              </w:rPr>
              <w:t>,0</w:t>
            </w:r>
          </w:p>
        </w:tc>
        <w:tc>
          <w:tcPr>
            <w:tcW w:w="1531" w:type="dxa"/>
            <w:shd w:val="clear" w:color="auto" w:fill="auto"/>
            <w:noWrap/>
            <w:vAlign w:val="center"/>
          </w:tcPr>
          <w:p w:rsidR="00E4787C" w:rsidRPr="001D4AED" w:rsidRDefault="001D4AED" w:rsidP="001D4AED">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618</w:t>
            </w:r>
            <w:r w:rsidR="00086867" w:rsidRPr="00D46892">
              <w:rPr>
                <w:rFonts w:ascii="Times New Roman" w:hAnsi="Times New Roman" w:cs="Times New Roman"/>
                <w:iCs/>
                <w:sz w:val="24"/>
                <w:szCs w:val="24"/>
              </w:rPr>
              <w:t>,</w:t>
            </w:r>
            <w:r>
              <w:rPr>
                <w:rFonts w:ascii="Times New Roman" w:hAnsi="Times New Roman" w:cs="Times New Roman"/>
                <w:iCs/>
                <w:sz w:val="24"/>
                <w:szCs w:val="24"/>
                <w:lang w:val="kk-KZ"/>
              </w:rPr>
              <w:t>1</w:t>
            </w:r>
          </w:p>
        </w:tc>
        <w:tc>
          <w:tcPr>
            <w:tcW w:w="1026" w:type="dxa"/>
            <w:shd w:val="clear" w:color="auto" w:fill="auto"/>
            <w:vAlign w:val="center"/>
          </w:tcPr>
          <w:p w:rsidR="00E4787C" w:rsidRPr="001D4AED" w:rsidRDefault="00086867" w:rsidP="001D4AED">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99,</w:t>
            </w:r>
            <w:r w:rsidR="001D4AED">
              <w:rPr>
                <w:rFonts w:ascii="Times New Roman" w:hAnsi="Times New Roman" w:cs="Times New Roman"/>
                <w:iCs/>
                <w:sz w:val="24"/>
                <w:szCs w:val="24"/>
                <w:lang w:val="kk-KZ"/>
              </w:rPr>
              <w:t>7</w:t>
            </w:r>
          </w:p>
        </w:tc>
      </w:tr>
      <w:tr w:rsidR="00E4787C" w:rsidRPr="000A694E"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D46892" w:rsidRDefault="002B70A7"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0,01</w:t>
            </w:r>
          </w:p>
        </w:tc>
        <w:tc>
          <w:tcPr>
            <w:tcW w:w="1613" w:type="dxa"/>
            <w:shd w:val="clear" w:color="auto" w:fill="auto"/>
            <w:vAlign w:val="center"/>
          </w:tcPr>
          <w:p w:rsidR="00E4787C" w:rsidRPr="001D4AED" w:rsidRDefault="002B70A7" w:rsidP="004F1B3E">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10</w:t>
            </w:r>
          </w:p>
        </w:tc>
        <w:tc>
          <w:tcPr>
            <w:tcW w:w="1578" w:type="dxa"/>
            <w:shd w:val="clear" w:color="auto" w:fill="auto"/>
            <w:vAlign w:val="center"/>
          </w:tcPr>
          <w:p w:rsidR="00E4787C" w:rsidRPr="001D4AED" w:rsidRDefault="002B70A7" w:rsidP="004F1B3E">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10</w:t>
            </w:r>
          </w:p>
        </w:tc>
        <w:tc>
          <w:tcPr>
            <w:tcW w:w="1531" w:type="dxa"/>
            <w:shd w:val="clear" w:color="auto" w:fill="auto"/>
            <w:vAlign w:val="center"/>
          </w:tcPr>
          <w:p w:rsidR="00E4787C" w:rsidRPr="001D4AED" w:rsidRDefault="002B70A7" w:rsidP="004F1B3E">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0,0</w:t>
            </w:r>
            <w:r w:rsidR="001D4AED">
              <w:rPr>
                <w:rFonts w:ascii="Times New Roman" w:hAnsi="Times New Roman" w:cs="Times New Roman"/>
                <w:i/>
                <w:iCs/>
                <w:sz w:val="24"/>
                <w:szCs w:val="24"/>
                <w:lang w:val="kk-KZ"/>
              </w:rPr>
              <w:t>10</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E4787C" w:rsidTr="00FB3754">
        <w:trPr>
          <w:trHeight w:val="557"/>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Социальная помощь и социальное обеспечение</w:t>
            </w:r>
          </w:p>
        </w:tc>
        <w:tc>
          <w:tcPr>
            <w:tcW w:w="1884" w:type="dxa"/>
            <w:shd w:val="clear" w:color="auto" w:fill="auto"/>
            <w:noWrap/>
            <w:vAlign w:val="center"/>
          </w:tcPr>
          <w:p w:rsidR="00E4787C" w:rsidRPr="001D4AED" w:rsidRDefault="00086867" w:rsidP="001D4AED">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4</w:t>
            </w:r>
            <w:r w:rsidR="001D4AED">
              <w:rPr>
                <w:rFonts w:ascii="Times New Roman" w:hAnsi="Times New Roman" w:cs="Times New Roman"/>
                <w:iCs/>
                <w:sz w:val="24"/>
                <w:szCs w:val="24"/>
                <w:lang w:val="kk-KZ"/>
              </w:rPr>
              <w:t>80</w:t>
            </w:r>
            <w:r w:rsidRPr="00D46892">
              <w:rPr>
                <w:rFonts w:ascii="Times New Roman" w:hAnsi="Times New Roman" w:cs="Times New Roman"/>
                <w:iCs/>
                <w:sz w:val="24"/>
                <w:szCs w:val="24"/>
              </w:rPr>
              <w:t> </w:t>
            </w:r>
            <w:r w:rsidR="001D4AED">
              <w:rPr>
                <w:rFonts w:ascii="Times New Roman" w:hAnsi="Times New Roman" w:cs="Times New Roman"/>
                <w:iCs/>
                <w:sz w:val="24"/>
                <w:szCs w:val="24"/>
                <w:lang w:val="kk-KZ"/>
              </w:rPr>
              <w:t>1</w:t>
            </w:r>
            <w:r w:rsidRPr="00D46892">
              <w:rPr>
                <w:rFonts w:ascii="Times New Roman" w:hAnsi="Times New Roman" w:cs="Times New Roman"/>
                <w:iCs/>
                <w:sz w:val="24"/>
                <w:szCs w:val="24"/>
              </w:rPr>
              <w:t>2</w:t>
            </w:r>
            <w:r w:rsidR="001D4AED">
              <w:rPr>
                <w:rFonts w:ascii="Times New Roman" w:hAnsi="Times New Roman" w:cs="Times New Roman"/>
                <w:iCs/>
                <w:sz w:val="24"/>
                <w:szCs w:val="24"/>
                <w:lang w:val="kk-KZ"/>
              </w:rPr>
              <w:t>8</w:t>
            </w:r>
            <w:r w:rsidRPr="00D46892">
              <w:rPr>
                <w:rFonts w:ascii="Times New Roman" w:hAnsi="Times New Roman" w:cs="Times New Roman"/>
                <w:iCs/>
                <w:sz w:val="24"/>
                <w:szCs w:val="24"/>
              </w:rPr>
              <w:t>,</w:t>
            </w:r>
            <w:r w:rsidR="001D4AED">
              <w:rPr>
                <w:rFonts w:ascii="Times New Roman" w:hAnsi="Times New Roman" w:cs="Times New Roman"/>
                <w:iCs/>
                <w:sz w:val="24"/>
                <w:szCs w:val="24"/>
                <w:lang w:val="kk-KZ"/>
              </w:rPr>
              <w:t>0</w:t>
            </w:r>
          </w:p>
        </w:tc>
        <w:tc>
          <w:tcPr>
            <w:tcW w:w="1613" w:type="dxa"/>
            <w:shd w:val="clear" w:color="auto" w:fill="auto"/>
            <w:noWrap/>
            <w:vAlign w:val="center"/>
          </w:tcPr>
          <w:p w:rsidR="00E4787C" w:rsidRPr="00D46892" w:rsidRDefault="001D4AED" w:rsidP="001D4AED">
            <w:pPr>
              <w:pStyle w:val="2a"/>
              <w:jc w:val="right"/>
              <w:rPr>
                <w:rFonts w:ascii="Times New Roman" w:hAnsi="Times New Roman" w:cs="Times New Roman"/>
                <w:iCs/>
                <w:sz w:val="24"/>
                <w:szCs w:val="24"/>
              </w:rPr>
            </w:pPr>
            <w:r>
              <w:rPr>
                <w:rFonts w:ascii="Times New Roman" w:hAnsi="Times New Roman" w:cs="Times New Roman"/>
                <w:iCs/>
                <w:sz w:val="24"/>
                <w:szCs w:val="24"/>
              </w:rPr>
              <w:t>4</w:t>
            </w:r>
            <w:r>
              <w:rPr>
                <w:rFonts w:ascii="Times New Roman" w:hAnsi="Times New Roman" w:cs="Times New Roman"/>
                <w:iCs/>
                <w:sz w:val="24"/>
                <w:szCs w:val="24"/>
                <w:lang w:val="kk-KZ"/>
              </w:rPr>
              <w:t>98</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2</w:t>
            </w:r>
            <w:r w:rsidR="00086867" w:rsidRPr="00D46892">
              <w:rPr>
                <w:rFonts w:ascii="Times New Roman" w:hAnsi="Times New Roman" w:cs="Times New Roman"/>
                <w:iCs/>
                <w:sz w:val="24"/>
                <w:szCs w:val="24"/>
              </w:rPr>
              <w:t>1</w:t>
            </w:r>
            <w:r>
              <w:rPr>
                <w:rFonts w:ascii="Times New Roman" w:hAnsi="Times New Roman" w:cs="Times New Roman"/>
                <w:iCs/>
                <w:sz w:val="24"/>
                <w:szCs w:val="24"/>
                <w:lang w:val="kk-KZ"/>
              </w:rPr>
              <w:t>8</w:t>
            </w:r>
            <w:r w:rsidR="00086867"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086867" w:rsidP="001D4AED">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4</w:t>
            </w:r>
            <w:r w:rsidR="001D4AED">
              <w:rPr>
                <w:rFonts w:ascii="Times New Roman" w:hAnsi="Times New Roman" w:cs="Times New Roman"/>
                <w:iCs/>
                <w:sz w:val="24"/>
                <w:szCs w:val="24"/>
                <w:lang w:val="kk-KZ"/>
              </w:rPr>
              <w:t>7</w:t>
            </w:r>
            <w:r w:rsidRPr="00D46892">
              <w:rPr>
                <w:rFonts w:ascii="Times New Roman" w:hAnsi="Times New Roman" w:cs="Times New Roman"/>
                <w:iCs/>
                <w:sz w:val="24"/>
                <w:szCs w:val="24"/>
              </w:rPr>
              <w:t>3 7</w:t>
            </w:r>
            <w:r w:rsidR="001D4AED">
              <w:rPr>
                <w:rFonts w:ascii="Times New Roman" w:hAnsi="Times New Roman" w:cs="Times New Roman"/>
                <w:iCs/>
                <w:sz w:val="24"/>
                <w:szCs w:val="24"/>
                <w:lang w:val="kk-KZ"/>
              </w:rPr>
              <w:t>1</w:t>
            </w:r>
            <w:r w:rsidRPr="00D46892">
              <w:rPr>
                <w:rFonts w:ascii="Times New Roman" w:hAnsi="Times New Roman" w:cs="Times New Roman"/>
                <w:iCs/>
                <w:sz w:val="24"/>
                <w:szCs w:val="24"/>
              </w:rPr>
              <w:t>7,0</w:t>
            </w:r>
          </w:p>
        </w:tc>
        <w:tc>
          <w:tcPr>
            <w:tcW w:w="1531" w:type="dxa"/>
            <w:shd w:val="clear" w:color="auto" w:fill="auto"/>
            <w:noWrap/>
            <w:vAlign w:val="center"/>
          </w:tcPr>
          <w:p w:rsidR="00E4787C" w:rsidRPr="001D4AED" w:rsidRDefault="00086867" w:rsidP="001D4AED">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4</w:t>
            </w:r>
            <w:r w:rsidR="001D4AED">
              <w:rPr>
                <w:rFonts w:ascii="Times New Roman" w:hAnsi="Times New Roman" w:cs="Times New Roman"/>
                <w:iCs/>
                <w:sz w:val="24"/>
                <w:szCs w:val="24"/>
                <w:lang w:val="kk-KZ"/>
              </w:rPr>
              <w:t>49</w:t>
            </w:r>
            <w:r w:rsidRPr="00D46892">
              <w:rPr>
                <w:rFonts w:ascii="Times New Roman" w:hAnsi="Times New Roman" w:cs="Times New Roman"/>
                <w:iCs/>
                <w:sz w:val="24"/>
                <w:szCs w:val="24"/>
              </w:rPr>
              <w:t> </w:t>
            </w:r>
            <w:r w:rsidR="001D4AED">
              <w:rPr>
                <w:rFonts w:ascii="Times New Roman" w:hAnsi="Times New Roman" w:cs="Times New Roman"/>
                <w:iCs/>
                <w:sz w:val="24"/>
                <w:szCs w:val="24"/>
                <w:lang w:val="kk-KZ"/>
              </w:rPr>
              <w:t>737</w:t>
            </w:r>
            <w:r w:rsidRPr="00D46892">
              <w:rPr>
                <w:rFonts w:ascii="Times New Roman" w:hAnsi="Times New Roman" w:cs="Times New Roman"/>
                <w:iCs/>
                <w:sz w:val="24"/>
                <w:szCs w:val="24"/>
              </w:rPr>
              <w:t>,</w:t>
            </w:r>
            <w:r w:rsidR="001D4AED">
              <w:rPr>
                <w:rFonts w:ascii="Times New Roman" w:hAnsi="Times New Roman" w:cs="Times New Roman"/>
                <w:iCs/>
                <w:sz w:val="24"/>
                <w:szCs w:val="24"/>
                <w:lang w:val="kk-KZ"/>
              </w:rPr>
              <w:t>3</w:t>
            </w:r>
          </w:p>
        </w:tc>
        <w:tc>
          <w:tcPr>
            <w:tcW w:w="1026" w:type="dxa"/>
            <w:shd w:val="clear" w:color="auto" w:fill="auto"/>
            <w:vAlign w:val="center"/>
          </w:tcPr>
          <w:p w:rsidR="00E4787C" w:rsidRPr="001D4AED" w:rsidRDefault="00086867" w:rsidP="001D4AED">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9</w:t>
            </w:r>
            <w:r w:rsidR="001D4AED">
              <w:rPr>
                <w:rFonts w:ascii="Times New Roman" w:hAnsi="Times New Roman" w:cs="Times New Roman"/>
                <w:iCs/>
                <w:sz w:val="24"/>
                <w:szCs w:val="24"/>
                <w:lang w:val="kk-KZ"/>
              </w:rPr>
              <w:t>4</w:t>
            </w:r>
            <w:r w:rsidRPr="00D46892">
              <w:rPr>
                <w:rFonts w:ascii="Times New Roman" w:hAnsi="Times New Roman" w:cs="Times New Roman"/>
                <w:iCs/>
                <w:sz w:val="24"/>
                <w:szCs w:val="24"/>
              </w:rPr>
              <w:t>,</w:t>
            </w:r>
            <w:r w:rsidR="001D4AED">
              <w:rPr>
                <w:rFonts w:ascii="Times New Roman" w:hAnsi="Times New Roman" w:cs="Times New Roman"/>
                <w:iCs/>
                <w:sz w:val="24"/>
                <w:szCs w:val="24"/>
                <w:lang w:val="kk-KZ"/>
              </w:rPr>
              <w:t>9</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A3498A" w:rsidRDefault="00086867" w:rsidP="00A3498A">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8,</w:t>
            </w:r>
            <w:r w:rsidR="00A3498A">
              <w:rPr>
                <w:rFonts w:ascii="Times New Roman" w:hAnsi="Times New Roman" w:cs="Times New Roman"/>
                <w:i/>
                <w:iCs/>
                <w:sz w:val="24"/>
                <w:szCs w:val="24"/>
                <w:lang w:val="kk-KZ"/>
              </w:rPr>
              <w:t>6</w:t>
            </w:r>
          </w:p>
        </w:tc>
        <w:tc>
          <w:tcPr>
            <w:tcW w:w="1613" w:type="dxa"/>
            <w:shd w:val="clear" w:color="auto" w:fill="auto"/>
            <w:vAlign w:val="center"/>
          </w:tcPr>
          <w:p w:rsidR="00E4787C" w:rsidRPr="00A3498A" w:rsidRDefault="00086867" w:rsidP="00A3498A">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7,</w:t>
            </w:r>
            <w:r w:rsidR="00A3498A">
              <w:rPr>
                <w:rFonts w:ascii="Times New Roman" w:hAnsi="Times New Roman" w:cs="Times New Roman"/>
                <w:i/>
                <w:iCs/>
                <w:sz w:val="24"/>
                <w:szCs w:val="24"/>
                <w:lang w:val="kk-KZ"/>
              </w:rPr>
              <w:t>8</w:t>
            </w:r>
          </w:p>
        </w:tc>
        <w:tc>
          <w:tcPr>
            <w:tcW w:w="1578" w:type="dxa"/>
            <w:shd w:val="clear" w:color="auto" w:fill="auto"/>
            <w:vAlign w:val="center"/>
          </w:tcPr>
          <w:p w:rsidR="00E4787C" w:rsidRPr="00A3498A" w:rsidRDefault="00A3498A" w:rsidP="00A3498A">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7</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4</w:t>
            </w:r>
          </w:p>
        </w:tc>
        <w:tc>
          <w:tcPr>
            <w:tcW w:w="1531" w:type="dxa"/>
            <w:shd w:val="clear" w:color="auto" w:fill="auto"/>
            <w:vAlign w:val="center"/>
          </w:tcPr>
          <w:p w:rsidR="00E4787C" w:rsidRPr="00A3498A" w:rsidRDefault="00A3498A" w:rsidP="00A3498A">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7</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1</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3B084E" w:rsidTr="00B443DA">
        <w:trPr>
          <w:trHeight w:val="815"/>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Жилищно-коммунальное хозяйство</w:t>
            </w:r>
          </w:p>
        </w:tc>
        <w:tc>
          <w:tcPr>
            <w:tcW w:w="1884" w:type="dxa"/>
            <w:shd w:val="clear" w:color="auto" w:fill="auto"/>
            <w:noWrap/>
            <w:vAlign w:val="center"/>
          </w:tcPr>
          <w:p w:rsidR="00E4787C" w:rsidRPr="00D46892" w:rsidRDefault="000E6BDA" w:rsidP="000E6BDA">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189</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560</w:t>
            </w:r>
            <w:r w:rsidR="00086867"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0E6BDA" w:rsidP="000E6BDA">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358</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631</w:t>
            </w:r>
            <w:r w:rsidR="00086867"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0E6BDA" w:rsidP="000E6BDA">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358</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339</w:t>
            </w:r>
            <w:r w:rsidR="00086867" w:rsidRPr="00D46892">
              <w:rPr>
                <w:rFonts w:ascii="Times New Roman" w:hAnsi="Times New Roman" w:cs="Times New Roman"/>
                <w:iCs/>
                <w:sz w:val="24"/>
                <w:szCs w:val="24"/>
              </w:rPr>
              <w:t xml:space="preserve">,0 </w:t>
            </w:r>
          </w:p>
        </w:tc>
        <w:tc>
          <w:tcPr>
            <w:tcW w:w="1531" w:type="dxa"/>
            <w:shd w:val="clear" w:color="auto" w:fill="auto"/>
            <w:noWrap/>
            <w:vAlign w:val="center"/>
          </w:tcPr>
          <w:p w:rsidR="00E4787C" w:rsidRPr="000E6BDA" w:rsidRDefault="000E6BDA" w:rsidP="000E6BDA">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35</w:t>
            </w:r>
            <w:r w:rsidR="00086867" w:rsidRPr="00D46892">
              <w:rPr>
                <w:rFonts w:ascii="Times New Roman" w:hAnsi="Times New Roman" w:cs="Times New Roman"/>
                <w:iCs/>
                <w:sz w:val="24"/>
                <w:szCs w:val="24"/>
              </w:rPr>
              <w:t>8 </w:t>
            </w:r>
            <w:r>
              <w:rPr>
                <w:rFonts w:ascii="Times New Roman" w:hAnsi="Times New Roman" w:cs="Times New Roman"/>
                <w:iCs/>
                <w:sz w:val="24"/>
                <w:szCs w:val="24"/>
                <w:lang w:val="kk-KZ"/>
              </w:rPr>
              <w:t>309</w:t>
            </w:r>
            <w:r w:rsidR="00086867" w:rsidRPr="00D46892">
              <w:rPr>
                <w:rFonts w:ascii="Times New Roman" w:hAnsi="Times New Roman" w:cs="Times New Roman"/>
                <w:iCs/>
                <w:sz w:val="24"/>
                <w:szCs w:val="24"/>
              </w:rPr>
              <w:t>,</w:t>
            </w:r>
            <w:r>
              <w:rPr>
                <w:rFonts w:ascii="Times New Roman" w:hAnsi="Times New Roman" w:cs="Times New Roman"/>
                <w:iCs/>
                <w:sz w:val="24"/>
                <w:szCs w:val="24"/>
                <w:lang w:val="kk-KZ"/>
              </w:rPr>
              <w:t>1</w:t>
            </w:r>
          </w:p>
        </w:tc>
        <w:tc>
          <w:tcPr>
            <w:tcW w:w="1026" w:type="dxa"/>
            <w:shd w:val="clear" w:color="auto" w:fill="auto"/>
            <w:vAlign w:val="center"/>
          </w:tcPr>
          <w:p w:rsidR="00E4787C" w:rsidRPr="000E6BDA" w:rsidRDefault="000E6BDA" w:rsidP="000E6BDA">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100</w:t>
            </w:r>
            <w:r w:rsidR="00086867" w:rsidRPr="00D46892">
              <w:rPr>
                <w:rFonts w:ascii="Times New Roman" w:hAnsi="Times New Roman" w:cs="Times New Roman"/>
                <w:iCs/>
                <w:sz w:val="24"/>
                <w:szCs w:val="24"/>
              </w:rPr>
              <w:t>,</w:t>
            </w:r>
            <w:r>
              <w:rPr>
                <w:rFonts w:ascii="Times New Roman" w:hAnsi="Times New Roman" w:cs="Times New Roman"/>
                <w:iCs/>
                <w:sz w:val="24"/>
                <w:szCs w:val="24"/>
                <w:lang w:val="kk-KZ"/>
              </w:rPr>
              <w:t>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0E6BDA" w:rsidRDefault="000E6BDA" w:rsidP="000E6BDA">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3</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4</w:t>
            </w:r>
          </w:p>
        </w:tc>
        <w:tc>
          <w:tcPr>
            <w:tcW w:w="1613" w:type="dxa"/>
            <w:shd w:val="clear" w:color="auto" w:fill="auto"/>
            <w:vAlign w:val="center"/>
          </w:tcPr>
          <w:p w:rsidR="00E4787C" w:rsidRPr="000E6BDA" w:rsidRDefault="000E6BDA" w:rsidP="000E6BDA">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5</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6</w:t>
            </w:r>
          </w:p>
        </w:tc>
        <w:tc>
          <w:tcPr>
            <w:tcW w:w="1578" w:type="dxa"/>
            <w:shd w:val="clear" w:color="auto" w:fill="auto"/>
            <w:vAlign w:val="center"/>
          </w:tcPr>
          <w:p w:rsidR="00E4787C" w:rsidRPr="000E6BDA" w:rsidRDefault="000E6BDA" w:rsidP="000E6BDA">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5</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6</w:t>
            </w:r>
          </w:p>
        </w:tc>
        <w:tc>
          <w:tcPr>
            <w:tcW w:w="1531" w:type="dxa"/>
            <w:shd w:val="clear" w:color="auto" w:fill="auto"/>
            <w:vAlign w:val="center"/>
          </w:tcPr>
          <w:p w:rsidR="00E4787C" w:rsidRPr="000E6BDA" w:rsidRDefault="000E6BDA" w:rsidP="000E6BDA">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5</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6</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E4787C" w:rsidTr="00B443DA">
        <w:trPr>
          <w:trHeight w:val="958"/>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Культура, спорт, туризм и информационное пространство</w:t>
            </w:r>
          </w:p>
        </w:tc>
        <w:tc>
          <w:tcPr>
            <w:tcW w:w="1884" w:type="dxa"/>
            <w:shd w:val="clear" w:color="auto" w:fill="auto"/>
            <w:noWrap/>
            <w:vAlign w:val="center"/>
          </w:tcPr>
          <w:p w:rsidR="00E4787C" w:rsidRPr="00D46892" w:rsidRDefault="00086867" w:rsidP="008F6464">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5</w:t>
            </w:r>
            <w:r w:rsidR="008F6464">
              <w:rPr>
                <w:rFonts w:ascii="Times New Roman" w:hAnsi="Times New Roman" w:cs="Times New Roman"/>
                <w:iCs/>
                <w:sz w:val="24"/>
                <w:szCs w:val="24"/>
                <w:lang w:val="kk-KZ"/>
              </w:rPr>
              <w:t>6</w:t>
            </w:r>
            <w:r w:rsidRPr="00D46892">
              <w:rPr>
                <w:rFonts w:ascii="Times New Roman" w:hAnsi="Times New Roman" w:cs="Times New Roman"/>
                <w:iCs/>
                <w:sz w:val="24"/>
                <w:szCs w:val="24"/>
              </w:rPr>
              <w:t>0 </w:t>
            </w:r>
            <w:r w:rsidR="008F6464">
              <w:rPr>
                <w:rFonts w:ascii="Times New Roman" w:hAnsi="Times New Roman" w:cs="Times New Roman"/>
                <w:iCs/>
                <w:sz w:val="24"/>
                <w:szCs w:val="24"/>
                <w:lang w:val="kk-KZ"/>
              </w:rPr>
              <w:t>249</w:t>
            </w:r>
            <w:r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8F6464" w:rsidP="008F6464">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6</w:t>
            </w:r>
            <w:r w:rsidR="00086867" w:rsidRPr="00D46892">
              <w:rPr>
                <w:rFonts w:ascii="Times New Roman" w:hAnsi="Times New Roman" w:cs="Times New Roman"/>
                <w:iCs/>
                <w:sz w:val="24"/>
                <w:szCs w:val="24"/>
              </w:rPr>
              <w:t>8</w:t>
            </w:r>
            <w:r>
              <w:rPr>
                <w:rFonts w:ascii="Times New Roman" w:hAnsi="Times New Roman" w:cs="Times New Roman"/>
                <w:iCs/>
                <w:sz w:val="24"/>
                <w:szCs w:val="24"/>
                <w:lang w:val="kk-KZ"/>
              </w:rPr>
              <w:t>1</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8</w:t>
            </w:r>
            <w:r w:rsidR="00086867" w:rsidRPr="00D46892">
              <w:rPr>
                <w:rFonts w:ascii="Times New Roman" w:hAnsi="Times New Roman" w:cs="Times New Roman"/>
                <w:iCs/>
                <w:sz w:val="24"/>
                <w:szCs w:val="24"/>
              </w:rPr>
              <w:t>7</w:t>
            </w:r>
            <w:r>
              <w:rPr>
                <w:rFonts w:ascii="Times New Roman" w:hAnsi="Times New Roman" w:cs="Times New Roman"/>
                <w:iCs/>
                <w:sz w:val="24"/>
                <w:szCs w:val="24"/>
                <w:lang w:val="kk-KZ"/>
              </w:rPr>
              <w:t>8</w:t>
            </w:r>
            <w:r w:rsidR="00086867"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8F6464" w:rsidP="008F6464">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6</w:t>
            </w:r>
            <w:r w:rsidR="00086867" w:rsidRPr="00D46892">
              <w:rPr>
                <w:rFonts w:ascii="Times New Roman" w:hAnsi="Times New Roman" w:cs="Times New Roman"/>
                <w:iCs/>
                <w:sz w:val="24"/>
                <w:szCs w:val="24"/>
              </w:rPr>
              <w:t>8</w:t>
            </w:r>
            <w:r>
              <w:rPr>
                <w:rFonts w:ascii="Times New Roman" w:hAnsi="Times New Roman" w:cs="Times New Roman"/>
                <w:iCs/>
                <w:sz w:val="24"/>
                <w:szCs w:val="24"/>
                <w:lang w:val="kk-KZ"/>
              </w:rPr>
              <w:t>1</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878</w:t>
            </w:r>
            <w:r w:rsidR="00086867" w:rsidRPr="00D46892">
              <w:rPr>
                <w:rFonts w:ascii="Times New Roman" w:hAnsi="Times New Roman" w:cs="Times New Roman"/>
                <w:iCs/>
                <w:sz w:val="24"/>
                <w:szCs w:val="24"/>
              </w:rPr>
              <w:t>,0</w:t>
            </w:r>
          </w:p>
        </w:tc>
        <w:tc>
          <w:tcPr>
            <w:tcW w:w="1531" w:type="dxa"/>
            <w:shd w:val="clear" w:color="auto" w:fill="auto"/>
            <w:noWrap/>
            <w:vAlign w:val="center"/>
          </w:tcPr>
          <w:p w:rsidR="00E4787C" w:rsidRPr="008F6464" w:rsidRDefault="008F6464" w:rsidP="008F6464">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6</w:t>
            </w:r>
            <w:r w:rsidR="00086867" w:rsidRPr="00D46892">
              <w:rPr>
                <w:rFonts w:ascii="Times New Roman" w:hAnsi="Times New Roman" w:cs="Times New Roman"/>
                <w:iCs/>
                <w:sz w:val="24"/>
                <w:szCs w:val="24"/>
              </w:rPr>
              <w:t>8</w:t>
            </w:r>
            <w:r>
              <w:rPr>
                <w:rFonts w:ascii="Times New Roman" w:hAnsi="Times New Roman" w:cs="Times New Roman"/>
                <w:iCs/>
                <w:sz w:val="24"/>
                <w:szCs w:val="24"/>
                <w:lang w:val="kk-KZ"/>
              </w:rPr>
              <w:t>1</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743</w:t>
            </w:r>
            <w:r w:rsidR="00086867" w:rsidRPr="00D46892">
              <w:rPr>
                <w:rFonts w:ascii="Times New Roman" w:hAnsi="Times New Roman" w:cs="Times New Roman"/>
                <w:iCs/>
                <w:sz w:val="24"/>
                <w:szCs w:val="24"/>
              </w:rPr>
              <w:t>,</w:t>
            </w:r>
            <w:r>
              <w:rPr>
                <w:rFonts w:ascii="Times New Roman" w:hAnsi="Times New Roman" w:cs="Times New Roman"/>
                <w:iCs/>
                <w:sz w:val="24"/>
                <w:szCs w:val="24"/>
                <w:lang w:val="kk-KZ"/>
              </w:rPr>
              <w:t>3</w:t>
            </w:r>
          </w:p>
        </w:tc>
        <w:tc>
          <w:tcPr>
            <w:tcW w:w="1026" w:type="dxa"/>
            <w:shd w:val="clear" w:color="auto" w:fill="auto"/>
            <w:vAlign w:val="center"/>
          </w:tcPr>
          <w:p w:rsidR="00E4787C" w:rsidRPr="00D46892" w:rsidRDefault="00086867"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100,0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D46892" w:rsidRDefault="00B170DD" w:rsidP="00B170DD">
            <w:pPr>
              <w:pStyle w:val="2a"/>
              <w:jc w:val="right"/>
              <w:rPr>
                <w:rFonts w:ascii="Times New Roman" w:hAnsi="Times New Roman" w:cs="Times New Roman"/>
                <w:i/>
                <w:iCs/>
                <w:sz w:val="24"/>
                <w:szCs w:val="24"/>
              </w:rPr>
            </w:pPr>
            <w:r>
              <w:rPr>
                <w:rFonts w:ascii="Times New Roman" w:hAnsi="Times New Roman" w:cs="Times New Roman"/>
                <w:i/>
                <w:iCs/>
                <w:sz w:val="24"/>
                <w:szCs w:val="24"/>
                <w:lang w:val="kk-KZ"/>
              </w:rPr>
              <w:t>10,0</w:t>
            </w:r>
          </w:p>
        </w:tc>
        <w:tc>
          <w:tcPr>
            <w:tcW w:w="1613" w:type="dxa"/>
            <w:shd w:val="clear" w:color="auto" w:fill="auto"/>
            <w:vAlign w:val="center"/>
          </w:tcPr>
          <w:p w:rsidR="00E4787C" w:rsidRPr="00D46892" w:rsidRDefault="00B170DD" w:rsidP="00B170DD">
            <w:pPr>
              <w:pStyle w:val="2a"/>
              <w:jc w:val="right"/>
              <w:rPr>
                <w:rFonts w:ascii="Times New Roman" w:hAnsi="Times New Roman" w:cs="Times New Roman"/>
                <w:i/>
                <w:iCs/>
                <w:sz w:val="24"/>
                <w:szCs w:val="24"/>
              </w:rPr>
            </w:pPr>
            <w:r>
              <w:rPr>
                <w:rFonts w:ascii="Times New Roman" w:hAnsi="Times New Roman" w:cs="Times New Roman"/>
                <w:i/>
                <w:iCs/>
                <w:sz w:val="24"/>
                <w:szCs w:val="24"/>
                <w:lang w:val="kk-KZ"/>
              </w:rPr>
              <w:t>10,6</w:t>
            </w:r>
          </w:p>
        </w:tc>
        <w:tc>
          <w:tcPr>
            <w:tcW w:w="1578" w:type="dxa"/>
            <w:shd w:val="clear" w:color="auto" w:fill="auto"/>
            <w:vAlign w:val="center"/>
          </w:tcPr>
          <w:p w:rsidR="00E4787C" w:rsidRPr="00562A21" w:rsidRDefault="00562A21" w:rsidP="00562A21">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10</w:t>
            </w:r>
            <w:r w:rsidR="00086867" w:rsidRPr="00D46892">
              <w:rPr>
                <w:rFonts w:ascii="Times New Roman" w:hAnsi="Times New Roman" w:cs="Times New Roman"/>
                <w:i/>
                <w:iCs/>
                <w:sz w:val="24"/>
                <w:szCs w:val="24"/>
              </w:rPr>
              <w:t>,</w:t>
            </w:r>
            <w:r>
              <w:rPr>
                <w:rFonts w:ascii="Times New Roman" w:hAnsi="Times New Roman" w:cs="Times New Roman"/>
                <w:i/>
                <w:iCs/>
                <w:sz w:val="24"/>
                <w:szCs w:val="24"/>
                <w:lang w:val="kk-KZ"/>
              </w:rPr>
              <w:t>7</w:t>
            </w:r>
          </w:p>
        </w:tc>
        <w:tc>
          <w:tcPr>
            <w:tcW w:w="1531" w:type="dxa"/>
            <w:shd w:val="clear" w:color="auto" w:fill="auto"/>
            <w:vAlign w:val="center"/>
          </w:tcPr>
          <w:p w:rsidR="00E4787C" w:rsidRPr="00D46892" w:rsidRDefault="00562A21" w:rsidP="00562A21">
            <w:pPr>
              <w:pStyle w:val="2a"/>
              <w:jc w:val="right"/>
              <w:rPr>
                <w:rFonts w:ascii="Times New Roman" w:hAnsi="Times New Roman" w:cs="Times New Roman"/>
                <w:i/>
                <w:iCs/>
                <w:sz w:val="24"/>
                <w:szCs w:val="24"/>
              </w:rPr>
            </w:pPr>
            <w:r>
              <w:rPr>
                <w:rFonts w:ascii="Times New Roman" w:hAnsi="Times New Roman" w:cs="Times New Roman"/>
                <w:i/>
                <w:iCs/>
                <w:sz w:val="24"/>
                <w:szCs w:val="24"/>
                <w:lang w:val="kk-KZ"/>
              </w:rPr>
              <w:t>10,7</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E4787C" w:rsidTr="00B443DA">
        <w:trPr>
          <w:trHeight w:val="1119"/>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Сельское, водное, лесное, рыбное хозяйство и охрана окружающей среды</w:t>
            </w:r>
          </w:p>
        </w:tc>
        <w:tc>
          <w:tcPr>
            <w:tcW w:w="1884" w:type="dxa"/>
            <w:shd w:val="clear" w:color="auto" w:fill="auto"/>
            <w:noWrap/>
            <w:vAlign w:val="center"/>
          </w:tcPr>
          <w:p w:rsidR="00E4787C" w:rsidRPr="00D46892" w:rsidRDefault="00A304A2" w:rsidP="00A304A2">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180</w:t>
            </w:r>
            <w:r w:rsidR="00086867" w:rsidRPr="00D46892">
              <w:rPr>
                <w:rFonts w:ascii="Times New Roman" w:hAnsi="Times New Roman" w:cs="Times New Roman"/>
                <w:iCs/>
                <w:sz w:val="24"/>
                <w:szCs w:val="24"/>
              </w:rPr>
              <w:t> </w:t>
            </w:r>
            <w:r>
              <w:rPr>
                <w:rFonts w:ascii="Times New Roman" w:hAnsi="Times New Roman" w:cs="Times New Roman"/>
                <w:iCs/>
                <w:sz w:val="24"/>
                <w:szCs w:val="24"/>
                <w:lang w:val="kk-KZ"/>
              </w:rPr>
              <w:t>166</w:t>
            </w:r>
            <w:r w:rsidR="00086867"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2564DC" w:rsidP="00A304A2">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5</w:t>
            </w:r>
            <w:r w:rsidR="00A304A2">
              <w:rPr>
                <w:rFonts w:ascii="Times New Roman" w:hAnsi="Times New Roman" w:cs="Times New Roman"/>
                <w:iCs/>
                <w:sz w:val="24"/>
                <w:szCs w:val="24"/>
                <w:lang w:val="kk-KZ"/>
              </w:rPr>
              <w:t>1</w:t>
            </w:r>
            <w:r w:rsidRPr="00D46892">
              <w:rPr>
                <w:rFonts w:ascii="Times New Roman" w:hAnsi="Times New Roman" w:cs="Times New Roman"/>
                <w:iCs/>
                <w:sz w:val="24"/>
                <w:szCs w:val="24"/>
              </w:rPr>
              <w:t> </w:t>
            </w:r>
            <w:r w:rsidR="00A304A2">
              <w:rPr>
                <w:rFonts w:ascii="Times New Roman" w:hAnsi="Times New Roman" w:cs="Times New Roman"/>
                <w:iCs/>
                <w:sz w:val="24"/>
                <w:szCs w:val="24"/>
                <w:lang w:val="kk-KZ"/>
              </w:rPr>
              <w:t>429</w:t>
            </w:r>
            <w:r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A304A2" w:rsidP="00A304A2">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51</w:t>
            </w:r>
            <w:r w:rsidR="002564DC" w:rsidRPr="00D46892">
              <w:rPr>
                <w:rFonts w:ascii="Times New Roman" w:hAnsi="Times New Roman" w:cs="Times New Roman"/>
                <w:iCs/>
                <w:sz w:val="24"/>
                <w:szCs w:val="24"/>
              </w:rPr>
              <w:t> </w:t>
            </w:r>
            <w:r>
              <w:rPr>
                <w:rFonts w:ascii="Times New Roman" w:hAnsi="Times New Roman" w:cs="Times New Roman"/>
                <w:iCs/>
                <w:sz w:val="24"/>
                <w:szCs w:val="24"/>
                <w:lang w:val="kk-KZ"/>
              </w:rPr>
              <w:t>429</w:t>
            </w:r>
            <w:r w:rsidR="002564DC" w:rsidRPr="00D46892">
              <w:rPr>
                <w:rFonts w:ascii="Times New Roman" w:hAnsi="Times New Roman" w:cs="Times New Roman"/>
                <w:iCs/>
                <w:sz w:val="24"/>
                <w:szCs w:val="24"/>
              </w:rPr>
              <w:t>,0</w:t>
            </w:r>
          </w:p>
        </w:tc>
        <w:tc>
          <w:tcPr>
            <w:tcW w:w="1531" w:type="dxa"/>
            <w:shd w:val="clear" w:color="auto" w:fill="auto"/>
            <w:noWrap/>
            <w:vAlign w:val="center"/>
          </w:tcPr>
          <w:p w:rsidR="00E4787C" w:rsidRPr="00A304A2" w:rsidRDefault="002564DC" w:rsidP="00A304A2">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5</w:t>
            </w:r>
            <w:r w:rsidR="00A304A2">
              <w:rPr>
                <w:rFonts w:ascii="Times New Roman" w:hAnsi="Times New Roman" w:cs="Times New Roman"/>
                <w:iCs/>
                <w:sz w:val="24"/>
                <w:szCs w:val="24"/>
                <w:lang w:val="kk-KZ"/>
              </w:rPr>
              <w:t>1</w:t>
            </w:r>
            <w:r w:rsidRPr="00D46892">
              <w:rPr>
                <w:rFonts w:ascii="Times New Roman" w:hAnsi="Times New Roman" w:cs="Times New Roman"/>
                <w:iCs/>
                <w:sz w:val="24"/>
                <w:szCs w:val="24"/>
              </w:rPr>
              <w:t> </w:t>
            </w:r>
            <w:r w:rsidR="00A304A2">
              <w:rPr>
                <w:rFonts w:ascii="Times New Roman" w:hAnsi="Times New Roman" w:cs="Times New Roman"/>
                <w:iCs/>
                <w:sz w:val="24"/>
                <w:szCs w:val="24"/>
                <w:lang w:val="kk-KZ"/>
              </w:rPr>
              <w:t>428</w:t>
            </w:r>
            <w:r w:rsidRPr="00D46892">
              <w:rPr>
                <w:rFonts w:ascii="Times New Roman" w:hAnsi="Times New Roman" w:cs="Times New Roman"/>
                <w:iCs/>
                <w:sz w:val="24"/>
                <w:szCs w:val="24"/>
              </w:rPr>
              <w:t>,</w:t>
            </w:r>
            <w:r w:rsidR="00A304A2">
              <w:rPr>
                <w:rFonts w:ascii="Times New Roman" w:hAnsi="Times New Roman" w:cs="Times New Roman"/>
                <w:iCs/>
                <w:sz w:val="24"/>
                <w:szCs w:val="24"/>
                <w:lang w:val="kk-KZ"/>
              </w:rPr>
              <w:t>1</w:t>
            </w:r>
          </w:p>
        </w:tc>
        <w:tc>
          <w:tcPr>
            <w:tcW w:w="1026" w:type="dxa"/>
            <w:shd w:val="clear" w:color="auto" w:fill="auto"/>
            <w:vAlign w:val="center"/>
          </w:tcPr>
          <w:p w:rsidR="00E4787C" w:rsidRPr="00D46892" w:rsidRDefault="002564DC"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100,0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A304A2" w:rsidRDefault="00A304A2" w:rsidP="00A304A2">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3</w:t>
            </w:r>
            <w:r w:rsidR="002564DC" w:rsidRPr="00D46892">
              <w:rPr>
                <w:rFonts w:ascii="Times New Roman" w:hAnsi="Times New Roman" w:cs="Times New Roman"/>
                <w:i/>
                <w:iCs/>
                <w:sz w:val="24"/>
                <w:szCs w:val="24"/>
              </w:rPr>
              <w:t>,</w:t>
            </w:r>
            <w:r>
              <w:rPr>
                <w:rFonts w:ascii="Times New Roman" w:hAnsi="Times New Roman" w:cs="Times New Roman"/>
                <w:i/>
                <w:iCs/>
                <w:sz w:val="24"/>
                <w:szCs w:val="24"/>
                <w:lang w:val="kk-KZ"/>
              </w:rPr>
              <w:t>2</w:t>
            </w:r>
          </w:p>
        </w:tc>
        <w:tc>
          <w:tcPr>
            <w:tcW w:w="1613" w:type="dxa"/>
            <w:shd w:val="clear" w:color="auto" w:fill="auto"/>
            <w:vAlign w:val="center"/>
          </w:tcPr>
          <w:p w:rsidR="00E4787C" w:rsidRPr="00A304A2" w:rsidRDefault="002564DC" w:rsidP="00A304A2">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A304A2">
              <w:rPr>
                <w:rFonts w:ascii="Times New Roman" w:hAnsi="Times New Roman" w:cs="Times New Roman"/>
                <w:i/>
                <w:iCs/>
                <w:sz w:val="24"/>
                <w:szCs w:val="24"/>
                <w:lang w:val="kk-KZ"/>
              </w:rPr>
              <w:t>8</w:t>
            </w:r>
          </w:p>
        </w:tc>
        <w:tc>
          <w:tcPr>
            <w:tcW w:w="1578" w:type="dxa"/>
            <w:shd w:val="clear" w:color="auto" w:fill="auto"/>
            <w:vAlign w:val="center"/>
          </w:tcPr>
          <w:p w:rsidR="00E4787C" w:rsidRPr="00A304A2" w:rsidRDefault="002564DC" w:rsidP="00A304A2">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A304A2">
              <w:rPr>
                <w:rFonts w:ascii="Times New Roman" w:hAnsi="Times New Roman" w:cs="Times New Roman"/>
                <w:i/>
                <w:iCs/>
                <w:sz w:val="24"/>
                <w:szCs w:val="24"/>
                <w:lang w:val="kk-KZ"/>
              </w:rPr>
              <w:t>8</w:t>
            </w:r>
          </w:p>
        </w:tc>
        <w:tc>
          <w:tcPr>
            <w:tcW w:w="1531" w:type="dxa"/>
            <w:shd w:val="clear" w:color="auto" w:fill="auto"/>
            <w:vAlign w:val="center"/>
          </w:tcPr>
          <w:p w:rsidR="00E4787C" w:rsidRPr="00A304A2" w:rsidRDefault="002564DC" w:rsidP="00A304A2">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A304A2">
              <w:rPr>
                <w:rFonts w:ascii="Times New Roman" w:hAnsi="Times New Roman" w:cs="Times New Roman"/>
                <w:i/>
                <w:iCs/>
                <w:sz w:val="24"/>
                <w:szCs w:val="24"/>
                <w:lang w:val="kk-KZ"/>
              </w:rPr>
              <w:t>8</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E4787C" w:rsidTr="00B443DA">
        <w:trPr>
          <w:trHeight w:val="826"/>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Архитектурная, градостроительная и строительная деятельность</w:t>
            </w:r>
          </w:p>
        </w:tc>
        <w:tc>
          <w:tcPr>
            <w:tcW w:w="1884" w:type="dxa"/>
            <w:shd w:val="clear" w:color="auto" w:fill="auto"/>
            <w:noWrap/>
            <w:vAlign w:val="center"/>
          </w:tcPr>
          <w:p w:rsidR="00E4787C" w:rsidRPr="00D46892" w:rsidRDefault="00827293" w:rsidP="00827293">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24</w:t>
            </w:r>
            <w:r w:rsidR="002564DC" w:rsidRPr="00D46892">
              <w:rPr>
                <w:rFonts w:ascii="Times New Roman" w:hAnsi="Times New Roman" w:cs="Times New Roman"/>
                <w:iCs/>
                <w:sz w:val="24"/>
                <w:szCs w:val="24"/>
              </w:rPr>
              <w:t> </w:t>
            </w:r>
            <w:r>
              <w:rPr>
                <w:rFonts w:ascii="Times New Roman" w:hAnsi="Times New Roman" w:cs="Times New Roman"/>
                <w:iCs/>
                <w:sz w:val="24"/>
                <w:szCs w:val="24"/>
                <w:lang w:val="kk-KZ"/>
              </w:rPr>
              <w:t>231</w:t>
            </w:r>
            <w:r w:rsidR="002564DC"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827293" w:rsidP="00827293">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32</w:t>
            </w:r>
            <w:r w:rsidR="002564DC" w:rsidRPr="00D46892">
              <w:rPr>
                <w:rFonts w:ascii="Times New Roman" w:hAnsi="Times New Roman" w:cs="Times New Roman"/>
                <w:iCs/>
                <w:sz w:val="24"/>
                <w:szCs w:val="24"/>
              </w:rPr>
              <w:t> </w:t>
            </w:r>
            <w:r>
              <w:rPr>
                <w:rFonts w:ascii="Times New Roman" w:hAnsi="Times New Roman" w:cs="Times New Roman"/>
                <w:iCs/>
                <w:sz w:val="24"/>
                <w:szCs w:val="24"/>
                <w:lang w:val="kk-KZ"/>
              </w:rPr>
              <w:t>092</w:t>
            </w:r>
            <w:r w:rsidR="002564DC"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827293" w:rsidP="00827293">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3</w:t>
            </w:r>
            <w:r w:rsidR="002564DC" w:rsidRPr="00D46892">
              <w:rPr>
                <w:rFonts w:ascii="Times New Roman" w:hAnsi="Times New Roman" w:cs="Times New Roman"/>
                <w:iCs/>
                <w:sz w:val="24"/>
                <w:szCs w:val="24"/>
              </w:rPr>
              <w:t>2 </w:t>
            </w:r>
            <w:r>
              <w:rPr>
                <w:rFonts w:ascii="Times New Roman" w:hAnsi="Times New Roman" w:cs="Times New Roman"/>
                <w:iCs/>
                <w:sz w:val="24"/>
                <w:szCs w:val="24"/>
                <w:lang w:val="kk-KZ"/>
              </w:rPr>
              <w:t>092</w:t>
            </w:r>
            <w:r w:rsidR="002564DC" w:rsidRPr="00D46892">
              <w:rPr>
                <w:rFonts w:ascii="Times New Roman" w:hAnsi="Times New Roman" w:cs="Times New Roman"/>
                <w:iCs/>
                <w:sz w:val="24"/>
                <w:szCs w:val="24"/>
              </w:rPr>
              <w:t>,0</w:t>
            </w:r>
          </w:p>
        </w:tc>
        <w:tc>
          <w:tcPr>
            <w:tcW w:w="1531" w:type="dxa"/>
            <w:shd w:val="clear" w:color="auto" w:fill="auto"/>
            <w:noWrap/>
            <w:vAlign w:val="center"/>
          </w:tcPr>
          <w:p w:rsidR="00E4787C" w:rsidRPr="00827293" w:rsidRDefault="00827293" w:rsidP="00827293">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3</w:t>
            </w:r>
            <w:r w:rsidR="002564DC" w:rsidRPr="00D46892">
              <w:rPr>
                <w:rFonts w:ascii="Times New Roman" w:hAnsi="Times New Roman" w:cs="Times New Roman"/>
                <w:iCs/>
                <w:sz w:val="24"/>
                <w:szCs w:val="24"/>
              </w:rPr>
              <w:t>2 0</w:t>
            </w:r>
            <w:r>
              <w:rPr>
                <w:rFonts w:ascii="Times New Roman" w:hAnsi="Times New Roman" w:cs="Times New Roman"/>
                <w:iCs/>
                <w:sz w:val="24"/>
                <w:szCs w:val="24"/>
                <w:lang w:val="kk-KZ"/>
              </w:rPr>
              <w:t>91</w:t>
            </w:r>
            <w:r w:rsidR="002564DC" w:rsidRPr="00D46892">
              <w:rPr>
                <w:rFonts w:ascii="Times New Roman" w:hAnsi="Times New Roman" w:cs="Times New Roman"/>
                <w:iCs/>
                <w:sz w:val="24"/>
                <w:szCs w:val="24"/>
              </w:rPr>
              <w:t>,</w:t>
            </w:r>
            <w:r>
              <w:rPr>
                <w:rFonts w:ascii="Times New Roman" w:hAnsi="Times New Roman" w:cs="Times New Roman"/>
                <w:iCs/>
                <w:sz w:val="24"/>
                <w:szCs w:val="24"/>
                <w:lang w:val="kk-KZ"/>
              </w:rPr>
              <w:t>5</w:t>
            </w:r>
          </w:p>
        </w:tc>
        <w:tc>
          <w:tcPr>
            <w:tcW w:w="1026" w:type="dxa"/>
            <w:shd w:val="clear" w:color="auto" w:fill="auto"/>
            <w:vAlign w:val="center"/>
          </w:tcPr>
          <w:p w:rsidR="00E4787C" w:rsidRPr="00D46892" w:rsidRDefault="002564DC"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100,0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FE5ABC" w:rsidRDefault="002564DC" w:rsidP="00FE5ABC">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FE5ABC">
              <w:rPr>
                <w:rFonts w:ascii="Times New Roman" w:hAnsi="Times New Roman" w:cs="Times New Roman"/>
                <w:i/>
                <w:iCs/>
                <w:sz w:val="24"/>
                <w:szCs w:val="24"/>
                <w:lang w:val="kk-KZ"/>
              </w:rPr>
              <w:t>4</w:t>
            </w:r>
          </w:p>
        </w:tc>
        <w:tc>
          <w:tcPr>
            <w:tcW w:w="1613" w:type="dxa"/>
            <w:shd w:val="clear" w:color="auto" w:fill="auto"/>
            <w:vAlign w:val="center"/>
          </w:tcPr>
          <w:p w:rsidR="00E4787C" w:rsidRPr="00FE5ABC" w:rsidRDefault="002564DC" w:rsidP="00FE5ABC">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FE5ABC">
              <w:rPr>
                <w:rFonts w:ascii="Times New Roman" w:hAnsi="Times New Roman" w:cs="Times New Roman"/>
                <w:i/>
                <w:iCs/>
                <w:sz w:val="24"/>
                <w:szCs w:val="24"/>
                <w:lang w:val="kk-KZ"/>
              </w:rPr>
              <w:t>5</w:t>
            </w:r>
          </w:p>
        </w:tc>
        <w:tc>
          <w:tcPr>
            <w:tcW w:w="1578" w:type="dxa"/>
            <w:shd w:val="clear" w:color="auto" w:fill="auto"/>
            <w:vAlign w:val="center"/>
          </w:tcPr>
          <w:p w:rsidR="00E4787C" w:rsidRPr="00FE5ABC" w:rsidRDefault="002564DC" w:rsidP="00FE5ABC">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FE5ABC">
              <w:rPr>
                <w:rFonts w:ascii="Times New Roman" w:hAnsi="Times New Roman" w:cs="Times New Roman"/>
                <w:i/>
                <w:iCs/>
                <w:sz w:val="24"/>
                <w:szCs w:val="24"/>
                <w:lang w:val="kk-KZ"/>
              </w:rPr>
              <w:t>5</w:t>
            </w:r>
          </w:p>
        </w:tc>
        <w:tc>
          <w:tcPr>
            <w:tcW w:w="1531" w:type="dxa"/>
            <w:shd w:val="clear" w:color="auto" w:fill="auto"/>
            <w:vAlign w:val="center"/>
          </w:tcPr>
          <w:p w:rsidR="00E4787C" w:rsidRPr="00FE5ABC" w:rsidRDefault="002564DC" w:rsidP="00FE5ABC">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FE5ABC">
              <w:rPr>
                <w:rFonts w:ascii="Times New Roman" w:hAnsi="Times New Roman" w:cs="Times New Roman"/>
                <w:i/>
                <w:iCs/>
                <w:sz w:val="24"/>
                <w:szCs w:val="24"/>
                <w:lang w:val="kk-KZ"/>
              </w:rPr>
              <w:t>5</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rPr>
            </w:pPr>
          </w:p>
        </w:tc>
      </w:tr>
      <w:tr w:rsidR="00E4787C" w:rsidRPr="00E4787C" w:rsidTr="00B443DA">
        <w:trPr>
          <w:trHeight w:val="447"/>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Транспорт и коммуникации</w:t>
            </w:r>
          </w:p>
        </w:tc>
        <w:tc>
          <w:tcPr>
            <w:tcW w:w="1884" w:type="dxa"/>
            <w:shd w:val="clear" w:color="auto" w:fill="auto"/>
            <w:noWrap/>
            <w:vAlign w:val="center"/>
          </w:tcPr>
          <w:p w:rsidR="00E4787C" w:rsidRPr="00D46892" w:rsidRDefault="00FE5ABC" w:rsidP="00FE5ABC">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538</w:t>
            </w:r>
            <w:r w:rsidR="002564DC" w:rsidRPr="00D46892">
              <w:rPr>
                <w:rFonts w:ascii="Times New Roman" w:hAnsi="Times New Roman" w:cs="Times New Roman"/>
                <w:iCs/>
                <w:sz w:val="24"/>
                <w:szCs w:val="24"/>
              </w:rPr>
              <w:t> </w:t>
            </w:r>
            <w:r>
              <w:rPr>
                <w:rFonts w:ascii="Times New Roman" w:hAnsi="Times New Roman" w:cs="Times New Roman"/>
                <w:iCs/>
                <w:sz w:val="24"/>
                <w:szCs w:val="24"/>
                <w:lang w:val="kk-KZ"/>
              </w:rPr>
              <w:t>324</w:t>
            </w:r>
            <w:r w:rsidR="002564DC"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FE5ABC" w:rsidP="00FE5ABC">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1 021</w:t>
            </w:r>
            <w:r w:rsidR="002564DC" w:rsidRPr="00D46892">
              <w:rPr>
                <w:rFonts w:ascii="Times New Roman" w:hAnsi="Times New Roman" w:cs="Times New Roman"/>
                <w:iCs/>
                <w:sz w:val="24"/>
                <w:szCs w:val="24"/>
              </w:rPr>
              <w:t> </w:t>
            </w:r>
            <w:r>
              <w:rPr>
                <w:rFonts w:ascii="Times New Roman" w:hAnsi="Times New Roman" w:cs="Times New Roman"/>
                <w:iCs/>
                <w:sz w:val="24"/>
                <w:szCs w:val="24"/>
                <w:lang w:val="kk-KZ"/>
              </w:rPr>
              <w:t>894</w:t>
            </w:r>
            <w:r w:rsidR="002564DC"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FE5ABC" w:rsidP="00FE5ABC">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1 021</w:t>
            </w:r>
            <w:r w:rsidR="002564DC" w:rsidRPr="00D46892">
              <w:rPr>
                <w:rFonts w:ascii="Times New Roman" w:hAnsi="Times New Roman" w:cs="Times New Roman"/>
                <w:iCs/>
                <w:sz w:val="24"/>
                <w:szCs w:val="24"/>
              </w:rPr>
              <w:t xml:space="preserve"> </w:t>
            </w:r>
            <w:r>
              <w:rPr>
                <w:rFonts w:ascii="Times New Roman" w:hAnsi="Times New Roman" w:cs="Times New Roman"/>
                <w:iCs/>
                <w:sz w:val="24"/>
                <w:szCs w:val="24"/>
                <w:lang w:val="kk-KZ"/>
              </w:rPr>
              <w:t>894</w:t>
            </w:r>
            <w:r w:rsidR="002564DC" w:rsidRPr="00D46892">
              <w:rPr>
                <w:rFonts w:ascii="Times New Roman" w:hAnsi="Times New Roman" w:cs="Times New Roman"/>
                <w:iCs/>
                <w:sz w:val="24"/>
                <w:szCs w:val="24"/>
              </w:rPr>
              <w:t>,0</w:t>
            </w:r>
          </w:p>
        </w:tc>
        <w:tc>
          <w:tcPr>
            <w:tcW w:w="1531" w:type="dxa"/>
            <w:shd w:val="clear" w:color="auto" w:fill="auto"/>
            <w:noWrap/>
            <w:vAlign w:val="center"/>
          </w:tcPr>
          <w:p w:rsidR="00E4787C" w:rsidRPr="00FE5ABC" w:rsidRDefault="00FE5ABC" w:rsidP="00FE5ABC">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1 015</w:t>
            </w:r>
            <w:r w:rsidR="002564DC" w:rsidRPr="00D46892">
              <w:rPr>
                <w:rFonts w:ascii="Times New Roman" w:hAnsi="Times New Roman" w:cs="Times New Roman"/>
                <w:iCs/>
                <w:sz w:val="24"/>
                <w:szCs w:val="24"/>
              </w:rPr>
              <w:t> </w:t>
            </w:r>
            <w:r>
              <w:rPr>
                <w:rFonts w:ascii="Times New Roman" w:hAnsi="Times New Roman" w:cs="Times New Roman"/>
                <w:iCs/>
                <w:sz w:val="24"/>
                <w:szCs w:val="24"/>
                <w:lang w:val="kk-KZ"/>
              </w:rPr>
              <w:t>051</w:t>
            </w:r>
            <w:r w:rsidR="002564DC" w:rsidRPr="00D46892">
              <w:rPr>
                <w:rFonts w:ascii="Times New Roman" w:hAnsi="Times New Roman" w:cs="Times New Roman"/>
                <w:iCs/>
                <w:sz w:val="24"/>
                <w:szCs w:val="24"/>
              </w:rPr>
              <w:t>,</w:t>
            </w:r>
            <w:r>
              <w:rPr>
                <w:rFonts w:ascii="Times New Roman" w:hAnsi="Times New Roman" w:cs="Times New Roman"/>
                <w:iCs/>
                <w:sz w:val="24"/>
                <w:szCs w:val="24"/>
                <w:lang w:val="kk-KZ"/>
              </w:rPr>
              <w:t>6</w:t>
            </w:r>
          </w:p>
        </w:tc>
        <w:tc>
          <w:tcPr>
            <w:tcW w:w="1026" w:type="dxa"/>
            <w:shd w:val="clear" w:color="auto" w:fill="auto"/>
            <w:vAlign w:val="center"/>
          </w:tcPr>
          <w:p w:rsidR="00E4787C" w:rsidRPr="00FE5ABC" w:rsidRDefault="00FE5ABC" w:rsidP="00FE5ABC">
            <w:pPr>
              <w:pStyle w:val="2a"/>
              <w:jc w:val="right"/>
              <w:rPr>
                <w:rFonts w:ascii="Times New Roman" w:hAnsi="Times New Roman" w:cs="Times New Roman"/>
                <w:iCs/>
                <w:sz w:val="24"/>
                <w:szCs w:val="24"/>
                <w:lang w:val="kk-KZ"/>
              </w:rPr>
            </w:pPr>
            <w:r>
              <w:rPr>
                <w:rFonts w:ascii="Times New Roman" w:hAnsi="Times New Roman" w:cs="Times New Roman"/>
                <w:iCs/>
                <w:sz w:val="24"/>
                <w:szCs w:val="24"/>
                <w:lang w:val="kk-KZ"/>
              </w:rPr>
              <w:t>99</w:t>
            </w:r>
            <w:r w:rsidR="002564DC" w:rsidRPr="00D46892">
              <w:rPr>
                <w:rFonts w:ascii="Times New Roman" w:hAnsi="Times New Roman" w:cs="Times New Roman"/>
                <w:iCs/>
                <w:sz w:val="24"/>
                <w:szCs w:val="24"/>
              </w:rPr>
              <w:t>,</w:t>
            </w:r>
            <w:r>
              <w:rPr>
                <w:rFonts w:ascii="Times New Roman" w:hAnsi="Times New Roman" w:cs="Times New Roman"/>
                <w:iCs/>
                <w:sz w:val="24"/>
                <w:szCs w:val="24"/>
                <w:lang w:val="kk-KZ"/>
              </w:rPr>
              <w:t>3</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7D1895" w:rsidRDefault="007D1895" w:rsidP="007D1895">
            <w:pPr>
              <w:pStyle w:val="2a"/>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9</w:t>
            </w:r>
            <w:r w:rsidR="002564DC" w:rsidRPr="00D46892">
              <w:rPr>
                <w:rFonts w:ascii="Times New Roman" w:hAnsi="Times New Roman" w:cs="Times New Roman"/>
                <w:i/>
                <w:iCs/>
                <w:sz w:val="24"/>
                <w:szCs w:val="24"/>
              </w:rPr>
              <w:t>,</w:t>
            </w:r>
            <w:r>
              <w:rPr>
                <w:rFonts w:ascii="Times New Roman" w:hAnsi="Times New Roman" w:cs="Times New Roman"/>
                <w:i/>
                <w:iCs/>
                <w:sz w:val="24"/>
                <w:szCs w:val="24"/>
                <w:lang w:val="kk-KZ"/>
              </w:rPr>
              <w:t>6</w:t>
            </w:r>
          </w:p>
        </w:tc>
        <w:tc>
          <w:tcPr>
            <w:tcW w:w="1613" w:type="dxa"/>
            <w:shd w:val="clear" w:color="auto" w:fill="auto"/>
            <w:vAlign w:val="center"/>
          </w:tcPr>
          <w:p w:rsidR="00E4787C" w:rsidRPr="007D1895" w:rsidRDefault="002564DC" w:rsidP="007D1895">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1</w:t>
            </w:r>
            <w:r w:rsidR="007D1895">
              <w:rPr>
                <w:rFonts w:ascii="Times New Roman" w:hAnsi="Times New Roman" w:cs="Times New Roman"/>
                <w:i/>
                <w:iCs/>
                <w:sz w:val="24"/>
                <w:szCs w:val="24"/>
                <w:lang w:val="kk-KZ"/>
              </w:rPr>
              <w:t>5</w:t>
            </w:r>
            <w:r w:rsidRPr="00D46892">
              <w:rPr>
                <w:rFonts w:ascii="Times New Roman" w:hAnsi="Times New Roman" w:cs="Times New Roman"/>
                <w:i/>
                <w:iCs/>
                <w:sz w:val="24"/>
                <w:szCs w:val="24"/>
              </w:rPr>
              <w:t>,</w:t>
            </w:r>
            <w:r w:rsidR="007D1895">
              <w:rPr>
                <w:rFonts w:ascii="Times New Roman" w:hAnsi="Times New Roman" w:cs="Times New Roman"/>
                <w:i/>
                <w:iCs/>
                <w:sz w:val="24"/>
                <w:szCs w:val="24"/>
                <w:lang w:val="kk-KZ"/>
              </w:rPr>
              <w:t>9</w:t>
            </w:r>
          </w:p>
        </w:tc>
        <w:tc>
          <w:tcPr>
            <w:tcW w:w="1578" w:type="dxa"/>
            <w:shd w:val="clear" w:color="auto" w:fill="auto"/>
            <w:vAlign w:val="center"/>
          </w:tcPr>
          <w:p w:rsidR="00E4787C" w:rsidRPr="007D1895" w:rsidRDefault="002564DC" w:rsidP="007D1895">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1</w:t>
            </w:r>
            <w:r w:rsidR="007D1895">
              <w:rPr>
                <w:rFonts w:ascii="Times New Roman" w:hAnsi="Times New Roman" w:cs="Times New Roman"/>
                <w:i/>
                <w:iCs/>
                <w:sz w:val="24"/>
                <w:szCs w:val="24"/>
                <w:lang w:val="kk-KZ"/>
              </w:rPr>
              <w:t>6</w:t>
            </w:r>
            <w:r w:rsidRPr="00D46892">
              <w:rPr>
                <w:rFonts w:ascii="Times New Roman" w:hAnsi="Times New Roman" w:cs="Times New Roman"/>
                <w:i/>
                <w:iCs/>
                <w:sz w:val="24"/>
                <w:szCs w:val="24"/>
              </w:rPr>
              <w:t>,</w:t>
            </w:r>
            <w:r w:rsidR="007D1895">
              <w:rPr>
                <w:rFonts w:ascii="Times New Roman" w:hAnsi="Times New Roman" w:cs="Times New Roman"/>
                <w:i/>
                <w:iCs/>
                <w:sz w:val="24"/>
                <w:szCs w:val="24"/>
                <w:lang w:val="kk-KZ"/>
              </w:rPr>
              <w:t>0</w:t>
            </w:r>
          </w:p>
        </w:tc>
        <w:tc>
          <w:tcPr>
            <w:tcW w:w="1531" w:type="dxa"/>
            <w:shd w:val="clear" w:color="auto" w:fill="auto"/>
            <w:vAlign w:val="center"/>
          </w:tcPr>
          <w:p w:rsidR="00E4787C" w:rsidRPr="007D1895" w:rsidRDefault="002564DC" w:rsidP="007D1895">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1</w:t>
            </w:r>
            <w:r w:rsidR="007D1895">
              <w:rPr>
                <w:rFonts w:ascii="Times New Roman" w:hAnsi="Times New Roman" w:cs="Times New Roman"/>
                <w:i/>
                <w:iCs/>
                <w:sz w:val="24"/>
                <w:szCs w:val="24"/>
                <w:lang w:val="kk-KZ"/>
              </w:rPr>
              <w:t>6</w:t>
            </w:r>
            <w:r w:rsidRPr="00D46892">
              <w:rPr>
                <w:rFonts w:ascii="Times New Roman" w:hAnsi="Times New Roman" w:cs="Times New Roman"/>
                <w:i/>
                <w:iCs/>
                <w:sz w:val="24"/>
                <w:szCs w:val="24"/>
              </w:rPr>
              <w:t>,</w:t>
            </w:r>
            <w:r w:rsidR="007D1895">
              <w:rPr>
                <w:rFonts w:ascii="Times New Roman" w:hAnsi="Times New Roman" w:cs="Times New Roman"/>
                <w:i/>
                <w:iCs/>
                <w:sz w:val="24"/>
                <w:szCs w:val="24"/>
                <w:lang w:val="kk-KZ"/>
              </w:rPr>
              <w:t>0</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r w:rsidR="00E4787C" w:rsidRPr="00E4787C" w:rsidTr="00B443DA">
        <w:trPr>
          <w:trHeight w:val="315"/>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Прочие</w:t>
            </w:r>
          </w:p>
        </w:tc>
        <w:tc>
          <w:tcPr>
            <w:tcW w:w="1884" w:type="dxa"/>
            <w:shd w:val="clear" w:color="auto" w:fill="auto"/>
            <w:noWrap/>
            <w:vAlign w:val="center"/>
          </w:tcPr>
          <w:p w:rsidR="00E4787C" w:rsidRPr="00D46892" w:rsidRDefault="002564DC" w:rsidP="00EB5FBF">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13 </w:t>
            </w:r>
            <w:r w:rsidR="00EB5FBF">
              <w:rPr>
                <w:rFonts w:ascii="Times New Roman" w:hAnsi="Times New Roman" w:cs="Times New Roman"/>
                <w:iCs/>
                <w:sz w:val="24"/>
                <w:szCs w:val="24"/>
                <w:lang w:val="kk-KZ"/>
              </w:rPr>
              <w:t>556</w:t>
            </w:r>
            <w:r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EB5FBF" w:rsidP="004F1B3E">
            <w:pPr>
              <w:pStyle w:val="2a"/>
              <w:jc w:val="right"/>
              <w:rPr>
                <w:rFonts w:ascii="Times New Roman" w:hAnsi="Times New Roman" w:cs="Times New Roman"/>
                <w:iCs/>
                <w:sz w:val="24"/>
                <w:szCs w:val="24"/>
              </w:rPr>
            </w:pPr>
            <w:r>
              <w:rPr>
                <w:rFonts w:ascii="Times New Roman" w:hAnsi="Times New Roman" w:cs="Times New Roman"/>
                <w:iCs/>
                <w:sz w:val="24"/>
                <w:szCs w:val="24"/>
                <w:lang w:val="kk-KZ"/>
              </w:rPr>
              <w:t>7 953</w:t>
            </w:r>
            <w:r w:rsidR="002564DC"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2564DC"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0,0</w:t>
            </w:r>
          </w:p>
        </w:tc>
        <w:tc>
          <w:tcPr>
            <w:tcW w:w="1531" w:type="dxa"/>
            <w:shd w:val="clear" w:color="auto" w:fill="auto"/>
            <w:noWrap/>
            <w:vAlign w:val="center"/>
          </w:tcPr>
          <w:p w:rsidR="00E4787C" w:rsidRPr="00D46892" w:rsidRDefault="002564DC"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0,0</w:t>
            </w:r>
          </w:p>
        </w:tc>
        <w:tc>
          <w:tcPr>
            <w:tcW w:w="1026" w:type="dxa"/>
            <w:shd w:val="clear" w:color="auto" w:fill="auto"/>
            <w:vAlign w:val="center"/>
          </w:tcPr>
          <w:p w:rsidR="00E4787C" w:rsidRPr="00D46892" w:rsidRDefault="002564DC"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0,0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D46892" w:rsidRDefault="002B70A7"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0,2</w:t>
            </w:r>
          </w:p>
        </w:tc>
        <w:tc>
          <w:tcPr>
            <w:tcW w:w="1613" w:type="dxa"/>
            <w:shd w:val="clear" w:color="auto" w:fill="auto"/>
            <w:vAlign w:val="center"/>
          </w:tcPr>
          <w:p w:rsidR="00E4787C" w:rsidRPr="00EB5FBF" w:rsidRDefault="002564DC" w:rsidP="00EB5FBF">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EB5FBF">
              <w:rPr>
                <w:rFonts w:ascii="Times New Roman" w:hAnsi="Times New Roman" w:cs="Times New Roman"/>
                <w:i/>
                <w:iCs/>
                <w:sz w:val="24"/>
                <w:szCs w:val="24"/>
                <w:lang w:val="kk-KZ"/>
              </w:rPr>
              <w:t>1</w:t>
            </w:r>
          </w:p>
        </w:tc>
        <w:tc>
          <w:tcPr>
            <w:tcW w:w="1578"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0,0</w:t>
            </w:r>
          </w:p>
        </w:tc>
        <w:tc>
          <w:tcPr>
            <w:tcW w:w="1531"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0,0</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rPr>
            </w:pPr>
          </w:p>
        </w:tc>
      </w:tr>
      <w:tr w:rsidR="00E4787C" w:rsidRPr="00E4787C" w:rsidTr="00B443DA">
        <w:trPr>
          <w:trHeight w:val="297"/>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Обслуживание долга</w:t>
            </w:r>
          </w:p>
        </w:tc>
        <w:tc>
          <w:tcPr>
            <w:tcW w:w="1884" w:type="dxa"/>
            <w:shd w:val="clear" w:color="auto" w:fill="auto"/>
            <w:noWrap/>
            <w:vAlign w:val="center"/>
          </w:tcPr>
          <w:p w:rsidR="00E4787C" w:rsidRPr="00D46892" w:rsidRDefault="00791170" w:rsidP="004F1B3E">
            <w:pPr>
              <w:pStyle w:val="2a"/>
              <w:jc w:val="right"/>
              <w:rPr>
                <w:rFonts w:ascii="Times New Roman" w:hAnsi="Times New Roman" w:cs="Times New Roman"/>
                <w:iCs/>
                <w:sz w:val="24"/>
                <w:szCs w:val="24"/>
                <w:highlight w:val="yellow"/>
              </w:rPr>
            </w:pPr>
            <w:r>
              <w:rPr>
                <w:rFonts w:ascii="Times New Roman" w:hAnsi="Times New Roman" w:cs="Times New Roman"/>
                <w:iCs/>
                <w:sz w:val="24"/>
                <w:szCs w:val="24"/>
                <w:lang w:val="kk-KZ"/>
              </w:rPr>
              <w:t>11 031</w:t>
            </w:r>
            <w:r w:rsidR="002564DC"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2564DC" w:rsidP="00791170">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11 0</w:t>
            </w:r>
            <w:r w:rsidR="00791170">
              <w:rPr>
                <w:rFonts w:ascii="Times New Roman" w:hAnsi="Times New Roman" w:cs="Times New Roman"/>
                <w:iCs/>
                <w:sz w:val="24"/>
                <w:szCs w:val="24"/>
                <w:lang w:val="kk-KZ"/>
              </w:rPr>
              <w:t>31</w:t>
            </w:r>
            <w:r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2564DC" w:rsidP="00791170">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11 0</w:t>
            </w:r>
            <w:r w:rsidR="00791170">
              <w:rPr>
                <w:rFonts w:ascii="Times New Roman" w:hAnsi="Times New Roman" w:cs="Times New Roman"/>
                <w:iCs/>
                <w:sz w:val="24"/>
                <w:szCs w:val="24"/>
                <w:lang w:val="kk-KZ"/>
              </w:rPr>
              <w:t>31</w:t>
            </w:r>
            <w:r w:rsidRPr="00D46892">
              <w:rPr>
                <w:rFonts w:ascii="Times New Roman" w:hAnsi="Times New Roman" w:cs="Times New Roman"/>
                <w:iCs/>
                <w:sz w:val="24"/>
                <w:szCs w:val="24"/>
              </w:rPr>
              <w:t>,0</w:t>
            </w:r>
          </w:p>
        </w:tc>
        <w:tc>
          <w:tcPr>
            <w:tcW w:w="1531" w:type="dxa"/>
            <w:shd w:val="clear" w:color="auto" w:fill="auto"/>
            <w:noWrap/>
            <w:vAlign w:val="center"/>
          </w:tcPr>
          <w:p w:rsidR="00E4787C" w:rsidRPr="00D46892" w:rsidRDefault="002564DC" w:rsidP="00791170">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11 0</w:t>
            </w:r>
            <w:r w:rsidR="00791170">
              <w:rPr>
                <w:rFonts w:ascii="Times New Roman" w:hAnsi="Times New Roman" w:cs="Times New Roman"/>
                <w:iCs/>
                <w:sz w:val="24"/>
                <w:szCs w:val="24"/>
                <w:lang w:val="kk-KZ"/>
              </w:rPr>
              <w:t>31</w:t>
            </w:r>
            <w:r w:rsidRPr="00D46892">
              <w:rPr>
                <w:rFonts w:ascii="Times New Roman" w:hAnsi="Times New Roman" w:cs="Times New Roman"/>
                <w:iCs/>
                <w:sz w:val="24"/>
                <w:szCs w:val="24"/>
              </w:rPr>
              <w:t>,0</w:t>
            </w:r>
          </w:p>
        </w:tc>
        <w:tc>
          <w:tcPr>
            <w:tcW w:w="1026" w:type="dxa"/>
            <w:shd w:val="clear" w:color="auto" w:fill="auto"/>
            <w:vAlign w:val="center"/>
          </w:tcPr>
          <w:p w:rsidR="00E4787C" w:rsidRPr="00D46892" w:rsidRDefault="002564DC" w:rsidP="004F1B3E">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100,0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791170" w:rsidRDefault="002564DC" w:rsidP="00791170">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0,</w:t>
            </w:r>
            <w:r w:rsidR="002B70A7" w:rsidRPr="00D46892">
              <w:rPr>
                <w:rFonts w:ascii="Times New Roman" w:hAnsi="Times New Roman" w:cs="Times New Roman"/>
                <w:i/>
                <w:iCs/>
                <w:sz w:val="24"/>
                <w:szCs w:val="24"/>
              </w:rPr>
              <w:t>0</w:t>
            </w:r>
            <w:r w:rsidR="00791170">
              <w:rPr>
                <w:rFonts w:ascii="Times New Roman" w:hAnsi="Times New Roman" w:cs="Times New Roman"/>
                <w:i/>
                <w:iCs/>
                <w:sz w:val="24"/>
                <w:szCs w:val="24"/>
                <w:lang w:val="kk-KZ"/>
              </w:rPr>
              <w:t>2</w:t>
            </w:r>
          </w:p>
        </w:tc>
        <w:tc>
          <w:tcPr>
            <w:tcW w:w="1613"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0,2</w:t>
            </w:r>
          </w:p>
        </w:tc>
        <w:tc>
          <w:tcPr>
            <w:tcW w:w="1578"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0,2</w:t>
            </w:r>
          </w:p>
        </w:tc>
        <w:tc>
          <w:tcPr>
            <w:tcW w:w="1531"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0,2</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rPr>
            </w:pPr>
          </w:p>
        </w:tc>
      </w:tr>
      <w:tr w:rsidR="00E4787C" w:rsidRPr="00E4787C" w:rsidTr="00B443DA">
        <w:trPr>
          <w:trHeight w:val="315"/>
        </w:trPr>
        <w:tc>
          <w:tcPr>
            <w:tcW w:w="2149" w:type="dxa"/>
            <w:shd w:val="clear" w:color="auto" w:fill="auto"/>
            <w:vAlign w:val="center"/>
            <w:hideMark/>
          </w:tcPr>
          <w:p w:rsidR="00E4787C" w:rsidRPr="00D46892" w:rsidRDefault="00E4787C" w:rsidP="004F1B3E">
            <w:pPr>
              <w:pStyle w:val="2a"/>
              <w:rPr>
                <w:rFonts w:ascii="Times New Roman" w:hAnsi="Times New Roman" w:cs="Times New Roman"/>
                <w:sz w:val="24"/>
                <w:szCs w:val="24"/>
              </w:rPr>
            </w:pPr>
            <w:r w:rsidRPr="00D46892">
              <w:rPr>
                <w:rFonts w:ascii="Times New Roman" w:hAnsi="Times New Roman" w:cs="Times New Roman"/>
                <w:sz w:val="24"/>
                <w:szCs w:val="24"/>
              </w:rPr>
              <w:t>Трансферты</w:t>
            </w:r>
          </w:p>
        </w:tc>
        <w:tc>
          <w:tcPr>
            <w:tcW w:w="1884" w:type="dxa"/>
            <w:shd w:val="clear" w:color="auto" w:fill="auto"/>
            <w:noWrap/>
            <w:vAlign w:val="center"/>
          </w:tcPr>
          <w:p w:rsidR="00E4787C" w:rsidRPr="00D46892" w:rsidRDefault="002564DC" w:rsidP="005141B6">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2 84</w:t>
            </w:r>
            <w:r w:rsidR="005141B6">
              <w:rPr>
                <w:rFonts w:ascii="Times New Roman" w:hAnsi="Times New Roman" w:cs="Times New Roman"/>
                <w:iCs/>
                <w:sz w:val="24"/>
                <w:szCs w:val="24"/>
                <w:lang w:val="kk-KZ"/>
              </w:rPr>
              <w:t>0</w:t>
            </w:r>
            <w:r w:rsidRPr="00D46892">
              <w:rPr>
                <w:rFonts w:ascii="Times New Roman" w:hAnsi="Times New Roman" w:cs="Times New Roman"/>
                <w:iCs/>
                <w:sz w:val="24"/>
                <w:szCs w:val="24"/>
              </w:rPr>
              <w:t> 4</w:t>
            </w:r>
            <w:r w:rsidR="005141B6">
              <w:rPr>
                <w:rFonts w:ascii="Times New Roman" w:hAnsi="Times New Roman" w:cs="Times New Roman"/>
                <w:iCs/>
                <w:sz w:val="24"/>
                <w:szCs w:val="24"/>
                <w:lang w:val="kk-KZ"/>
              </w:rPr>
              <w:t>61</w:t>
            </w:r>
            <w:r w:rsidRPr="00D46892">
              <w:rPr>
                <w:rFonts w:ascii="Times New Roman" w:hAnsi="Times New Roman" w:cs="Times New Roman"/>
                <w:iCs/>
                <w:sz w:val="24"/>
                <w:szCs w:val="24"/>
              </w:rPr>
              <w:t>,0</w:t>
            </w:r>
          </w:p>
        </w:tc>
        <w:tc>
          <w:tcPr>
            <w:tcW w:w="1613" w:type="dxa"/>
            <w:shd w:val="clear" w:color="auto" w:fill="auto"/>
            <w:noWrap/>
            <w:vAlign w:val="center"/>
          </w:tcPr>
          <w:p w:rsidR="00E4787C" w:rsidRPr="00D46892" w:rsidRDefault="002564DC" w:rsidP="005141B6">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2 9</w:t>
            </w:r>
            <w:r w:rsidR="005141B6">
              <w:rPr>
                <w:rFonts w:ascii="Times New Roman" w:hAnsi="Times New Roman" w:cs="Times New Roman"/>
                <w:iCs/>
                <w:sz w:val="24"/>
                <w:szCs w:val="24"/>
                <w:lang w:val="kk-KZ"/>
              </w:rPr>
              <w:t>03</w:t>
            </w:r>
            <w:r w:rsidRPr="00D46892">
              <w:rPr>
                <w:rFonts w:ascii="Times New Roman" w:hAnsi="Times New Roman" w:cs="Times New Roman"/>
                <w:iCs/>
                <w:sz w:val="24"/>
                <w:szCs w:val="24"/>
              </w:rPr>
              <w:t> </w:t>
            </w:r>
            <w:r w:rsidR="005141B6">
              <w:rPr>
                <w:rFonts w:ascii="Times New Roman" w:hAnsi="Times New Roman" w:cs="Times New Roman"/>
                <w:iCs/>
                <w:sz w:val="24"/>
                <w:szCs w:val="24"/>
                <w:lang w:val="kk-KZ"/>
              </w:rPr>
              <w:t>3</w:t>
            </w:r>
            <w:r w:rsidRPr="00D46892">
              <w:rPr>
                <w:rFonts w:ascii="Times New Roman" w:hAnsi="Times New Roman" w:cs="Times New Roman"/>
                <w:iCs/>
                <w:sz w:val="24"/>
                <w:szCs w:val="24"/>
              </w:rPr>
              <w:t>7</w:t>
            </w:r>
            <w:r w:rsidR="005141B6">
              <w:rPr>
                <w:rFonts w:ascii="Times New Roman" w:hAnsi="Times New Roman" w:cs="Times New Roman"/>
                <w:iCs/>
                <w:sz w:val="24"/>
                <w:szCs w:val="24"/>
                <w:lang w:val="kk-KZ"/>
              </w:rPr>
              <w:t>5</w:t>
            </w:r>
            <w:r w:rsidRPr="00D46892">
              <w:rPr>
                <w:rFonts w:ascii="Times New Roman" w:hAnsi="Times New Roman" w:cs="Times New Roman"/>
                <w:iCs/>
                <w:sz w:val="24"/>
                <w:szCs w:val="24"/>
              </w:rPr>
              <w:t>,0</w:t>
            </w:r>
          </w:p>
        </w:tc>
        <w:tc>
          <w:tcPr>
            <w:tcW w:w="1578" w:type="dxa"/>
            <w:shd w:val="clear" w:color="auto" w:fill="auto"/>
            <w:noWrap/>
            <w:vAlign w:val="center"/>
          </w:tcPr>
          <w:p w:rsidR="00E4787C" w:rsidRPr="00D46892" w:rsidRDefault="002564DC" w:rsidP="005141B6">
            <w:pPr>
              <w:pStyle w:val="2a"/>
              <w:jc w:val="right"/>
              <w:rPr>
                <w:rFonts w:ascii="Times New Roman" w:hAnsi="Times New Roman" w:cs="Times New Roman"/>
                <w:iCs/>
                <w:sz w:val="24"/>
                <w:szCs w:val="24"/>
              </w:rPr>
            </w:pPr>
            <w:r w:rsidRPr="00D46892">
              <w:rPr>
                <w:rFonts w:ascii="Times New Roman" w:hAnsi="Times New Roman" w:cs="Times New Roman"/>
                <w:iCs/>
                <w:sz w:val="24"/>
                <w:szCs w:val="24"/>
              </w:rPr>
              <w:t>2 9</w:t>
            </w:r>
            <w:r w:rsidR="005141B6">
              <w:rPr>
                <w:rFonts w:ascii="Times New Roman" w:hAnsi="Times New Roman" w:cs="Times New Roman"/>
                <w:iCs/>
                <w:sz w:val="24"/>
                <w:szCs w:val="24"/>
                <w:lang w:val="kk-KZ"/>
              </w:rPr>
              <w:t>03</w:t>
            </w:r>
            <w:r w:rsidRPr="00D46892">
              <w:rPr>
                <w:rFonts w:ascii="Times New Roman" w:hAnsi="Times New Roman" w:cs="Times New Roman"/>
                <w:iCs/>
                <w:sz w:val="24"/>
                <w:szCs w:val="24"/>
              </w:rPr>
              <w:t> 3</w:t>
            </w:r>
            <w:r w:rsidR="005141B6">
              <w:rPr>
                <w:rFonts w:ascii="Times New Roman" w:hAnsi="Times New Roman" w:cs="Times New Roman"/>
                <w:iCs/>
                <w:sz w:val="24"/>
                <w:szCs w:val="24"/>
                <w:lang w:val="kk-KZ"/>
              </w:rPr>
              <w:t>75</w:t>
            </w:r>
            <w:r w:rsidRPr="00D46892">
              <w:rPr>
                <w:rFonts w:ascii="Times New Roman" w:hAnsi="Times New Roman" w:cs="Times New Roman"/>
                <w:iCs/>
                <w:sz w:val="24"/>
                <w:szCs w:val="24"/>
              </w:rPr>
              <w:t>,0</w:t>
            </w:r>
          </w:p>
        </w:tc>
        <w:tc>
          <w:tcPr>
            <w:tcW w:w="1531" w:type="dxa"/>
            <w:shd w:val="clear" w:color="auto" w:fill="auto"/>
            <w:noWrap/>
            <w:vAlign w:val="center"/>
          </w:tcPr>
          <w:p w:rsidR="00E4787C" w:rsidRPr="005141B6" w:rsidRDefault="002564DC" w:rsidP="005141B6">
            <w:pPr>
              <w:pStyle w:val="2a"/>
              <w:jc w:val="right"/>
              <w:rPr>
                <w:rFonts w:ascii="Times New Roman" w:hAnsi="Times New Roman" w:cs="Times New Roman"/>
                <w:iCs/>
                <w:sz w:val="24"/>
                <w:szCs w:val="24"/>
                <w:lang w:val="kk-KZ"/>
              </w:rPr>
            </w:pPr>
            <w:r w:rsidRPr="00D46892">
              <w:rPr>
                <w:rFonts w:ascii="Times New Roman" w:hAnsi="Times New Roman" w:cs="Times New Roman"/>
                <w:iCs/>
                <w:sz w:val="24"/>
                <w:szCs w:val="24"/>
              </w:rPr>
              <w:t>2 9</w:t>
            </w:r>
            <w:r w:rsidR="005141B6">
              <w:rPr>
                <w:rFonts w:ascii="Times New Roman" w:hAnsi="Times New Roman" w:cs="Times New Roman"/>
                <w:iCs/>
                <w:sz w:val="24"/>
                <w:szCs w:val="24"/>
                <w:lang w:val="kk-KZ"/>
              </w:rPr>
              <w:t>03</w:t>
            </w:r>
            <w:r w:rsidRPr="00D46892">
              <w:rPr>
                <w:rFonts w:ascii="Times New Roman" w:hAnsi="Times New Roman" w:cs="Times New Roman"/>
                <w:iCs/>
                <w:sz w:val="24"/>
                <w:szCs w:val="24"/>
              </w:rPr>
              <w:t> 3</w:t>
            </w:r>
            <w:r w:rsidR="005141B6">
              <w:rPr>
                <w:rFonts w:ascii="Times New Roman" w:hAnsi="Times New Roman" w:cs="Times New Roman"/>
                <w:iCs/>
                <w:sz w:val="24"/>
                <w:szCs w:val="24"/>
                <w:lang w:val="kk-KZ"/>
              </w:rPr>
              <w:t>72</w:t>
            </w:r>
            <w:r w:rsidRPr="00D46892">
              <w:rPr>
                <w:rFonts w:ascii="Times New Roman" w:hAnsi="Times New Roman" w:cs="Times New Roman"/>
                <w:iCs/>
                <w:sz w:val="24"/>
                <w:szCs w:val="24"/>
              </w:rPr>
              <w:t>,</w:t>
            </w:r>
            <w:r w:rsidR="005141B6">
              <w:rPr>
                <w:rFonts w:ascii="Times New Roman" w:hAnsi="Times New Roman" w:cs="Times New Roman"/>
                <w:iCs/>
                <w:sz w:val="24"/>
                <w:szCs w:val="24"/>
                <w:lang w:val="kk-KZ"/>
              </w:rPr>
              <w:t>6</w:t>
            </w:r>
          </w:p>
        </w:tc>
        <w:tc>
          <w:tcPr>
            <w:tcW w:w="1026" w:type="dxa"/>
            <w:shd w:val="clear" w:color="auto" w:fill="auto"/>
            <w:vAlign w:val="center"/>
          </w:tcPr>
          <w:p w:rsidR="00E4787C" w:rsidRPr="00D46892" w:rsidRDefault="002564DC" w:rsidP="004F1B3E">
            <w:pPr>
              <w:pStyle w:val="2a"/>
              <w:jc w:val="right"/>
              <w:rPr>
                <w:rFonts w:ascii="Times New Roman" w:hAnsi="Times New Roman" w:cs="Times New Roman"/>
                <w:sz w:val="24"/>
                <w:szCs w:val="24"/>
              </w:rPr>
            </w:pPr>
            <w:r w:rsidRPr="00D46892">
              <w:rPr>
                <w:rFonts w:ascii="Times New Roman" w:hAnsi="Times New Roman" w:cs="Times New Roman"/>
                <w:sz w:val="24"/>
                <w:szCs w:val="24"/>
              </w:rPr>
              <w:t>100,0</w:t>
            </w:r>
          </w:p>
        </w:tc>
      </w:tr>
      <w:tr w:rsidR="00E4787C" w:rsidRPr="00E4787C" w:rsidTr="00B443DA">
        <w:trPr>
          <w:trHeight w:val="300"/>
        </w:trPr>
        <w:tc>
          <w:tcPr>
            <w:tcW w:w="2149" w:type="dxa"/>
            <w:shd w:val="clear" w:color="auto" w:fill="auto"/>
            <w:vAlign w:val="center"/>
            <w:hideMark/>
          </w:tcPr>
          <w:p w:rsidR="00E4787C" w:rsidRPr="00D46892" w:rsidRDefault="00E4787C" w:rsidP="004F1B3E">
            <w:pPr>
              <w:pStyle w:val="2a"/>
              <w:rPr>
                <w:rFonts w:ascii="Times New Roman" w:hAnsi="Times New Roman" w:cs="Times New Roman"/>
                <w:i/>
                <w:iCs/>
                <w:sz w:val="24"/>
                <w:szCs w:val="24"/>
              </w:rPr>
            </w:pPr>
            <w:r w:rsidRPr="00D46892">
              <w:rPr>
                <w:rFonts w:ascii="Times New Roman" w:hAnsi="Times New Roman" w:cs="Times New Roman"/>
                <w:i/>
                <w:iCs/>
                <w:sz w:val="24"/>
                <w:szCs w:val="24"/>
              </w:rPr>
              <w:t>удельный вес в %</w:t>
            </w:r>
          </w:p>
        </w:tc>
        <w:tc>
          <w:tcPr>
            <w:tcW w:w="1884" w:type="dxa"/>
            <w:shd w:val="clear" w:color="auto" w:fill="auto"/>
            <w:vAlign w:val="center"/>
          </w:tcPr>
          <w:p w:rsidR="00E4787C" w:rsidRPr="000059E8" w:rsidRDefault="002564DC" w:rsidP="000059E8">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5</w:t>
            </w:r>
            <w:r w:rsidR="000059E8">
              <w:rPr>
                <w:rFonts w:ascii="Times New Roman" w:hAnsi="Times New Roman" w:cs="Times New Roman"/>
                <w:i/>
                <w:iCs/>
                <w:sz w:val="24"/>
                <w:szCs w:val="24"/>
                <w:lang w:val="kk-KZ"/>
              </w:rPr>
              <w:t>0</w:t>
            </w:r>
            <w:r w:rsidRPr="00D46892">
              <w:rPr>
                <w:rFonts w:ascii="Times New Roman" w:hAnsi="Times New Roman" w:cs="Times New Roman"/>
                <w:i/>
                <w:iCs/>
                <w:sz w:val="24"/>
                <w:szCs w:val="24"/>
              </w:rPr>
              <w:t>,</w:t>
            </w:r>
            <w:r w:rsidR="000059E8">
              <w:rPr>
                <w:rFonts w:ascii="Times New Roman" w:hAnsi="Times New Roman" w:cs="Times New Roman"/>
                <w:i/>
                <w:iCs/>
                <w:sz w:val="24"/>
                <w:szCs w:val="24"/>
                <w:lang w:val="kk-KZ"/>
              </w:rPr>
              <w:t>8</w:t>
            </w:r>
          </w:p>
        </w:tc>
        <w:tc>
          <w:tcPr>
            <w:tcW w:w="1613" w:type="dxa"/>
            <w:shd w:val="clear" w:color="auto" w:fill="auto"/>
            <w:vAlign w:val="center"/>
          </w:tcPr>
          <w:p w:rsidR="00E4787C" w:rsidRPr="000059E8" w:rsidRDefault="002564DC" w:rsidP="000059E8">
            <w:pPr>
              <w:pStyle w:val="2a"/>
              <w:jc w:val="right"/>
              <w:rPr>
                <w:rFonts w:ascii="Times New Roman" w:hAnsi="Times New Roman" w:cs="Times New Roman"/>
                <w:i/>
                <w:iCs/>
                <w:sz w:val="24"/>
                <w:szCs w:val="24"/>
                <w:lang w:val="kk-KZ"/>
              </w:rPr>
            </w:pPr>
            <w:r w:rsidRPr="00D46892">
              <w:rPr>
                <w:rFonts w:ascii="Times New Roman" w:hAnsi="Times New Roman" w:cs="Times New Roman"/>
                <w:i/>
                <w:iCs/>
                <w:sz w:val="24"/>
                <w:szCs w:val="24"/>
              </w:rPr>
              <w:t>45,</w:t>
            </w:r>
            <w:r w:rsidR="000059E8">
              <w:rPr>
                <w:rFonts w:ascii="Times New Roman" w:hAnsi="Times New Roman" w:cs="Times New Roman"/>
                <w:i/>
                <w:iCs/>
                <w:sz w:val="24"/>
                <w:szCs w:val="24"/>
                <w:lang w:val="kk-KZ"/>
              </w:rPr>
              <w:t>3</w:t>
            </w:r>
          </w:p>
        </w:tc>
        <w:tc>
          <w:tcPr>
            <w:tcW w:w="1578"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45,4</w:t>
            </w:r>
          </w:p>
        </w:tc>
        <w:tc>
          <w:tcPr>
            <w:tcW w:w="1531" w:type="dxa"/>
            <w:shd w:val="clear" w:color="auto" w:fill="auto"/>
            <w:vAlign w:val="center"/>
          </w:tcPr>
          <w:p w:rsidR="00E4787C" w:rsidRPr="00D46892" w:rsidRDefault="002564DC" w:rsidP="004F1B3E">
            <w:pPr>
              <w:pStyle w:val="2a"/>
              <w:jc w:val="right"/>
              <w:rPr>
                <w:rFonts w:ascii="Times New Roman" w:hAnsi="Times New Roman" w:cs="Times New Roman"/>
                <w:i/>
                <w:iCs/>
                <w:sz w:val="24"/>
                <w:szCs w:val="24"/>
              </w:rPr>
            </w:pPr>
            <w:r w:rsidRPr="00D46892">
              <w:rPr>
                <w:rFonts w:ascii="Times New Roman" w:hAnsi="Times New Roman" w:cs="Times New Roman"/>
                <w:i/>
                <w:iCs/>
                <w:sz w:val="24"/>
                <w:szCs w:val="24"/>
              </w:rPr>
              <w:t>45,7</w:t>
            </w:r>
          </w:p>
        </w:tc>
        <w:tc>
          <w:tcPr>
            <w:tcW w:w="1026" w:type="dxa"/>
            <w:shd w:val="clear" w:color="auto" w:fill="auto"/>
            <w:vAlign w:val="center"/>
          </w:tcPr>
          <w:p w:rsidR="00E4787C" w:rsidRPr="00D46892" w:rsidRDefault="00E4787C" w:rsidP="004F1B3E">
            <w:pPr>
              <w:pStyle w:val="2a"/>
              <w:jc w:val="right"/>
              <w:rPr>
                <w:rFonts w:ascii="Times New Roman" w:hAnsi="Times New Roman" w:cs="Times New Roman"/>
                <w:i/>
                <w:iCs/>
                <w:sz w:val="24"/>
                <w:szCs w:val="24"/>
                <w:highlight w:val="yellow"/>
              </w:rPr>
            </w:pPr>
          </w:p>
        </w:tc>
      </w:tr>
    </w:tbl>
    <w:p w:rsidR="004F1B3E" w:rsidRPr="00D46892" w:rsidRDefault="004F1B3E" w:rsidP="00D46892">
      <w:pPr>
        <w:pStyle w:val="2a"/>
      </w:pP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lastRenderedPageBreak/>
        <w:t>Анализ исполнения затрат бюджета района в 202</w:t>
      </w:r>
      <w:r w:rsidR="00B44603">
        <w:rPr>
          <w:rFonts w:ascii="Times New Roman" w:eastAsia="Times New Roman" w:hAnsi="Times New Roman" w:cs="Times New Roman"/>
          <w:sz w:val="28"/>
          <w:szCs w:val="28"/>
          <w:lang w:val="kk-KZ" w:eastAsia="ru-RU"/>
        </w:rPr>
        <w:t>2</w:t>
      </w:r>
      <w:r w:rsidRPr="002564DC">
        <w:rPr>
          <w:rFonts w:ascii="Times New Roman" w:eastAsia="Times New Roman" w:hAnsi="Times New Roman" w:cs="Times New Roman"/>
          <w:sz w:val="28"/>
          <w:szCs w:val="28"/>
          <w:lang w:eastAsia="ru-RU"/>
        </w:rPr>
        <w:t xml:space="preserve"> году по отдельным функциональным группам показал следующее: </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По государственным услугам общего характера освоено – 8</w:t>
      </w:r>
      <w:r w:rsidR="00B44603">
        <w:rPr>
          <w:rFonts w:ascii="Times New Roman" w:eastAsia="Times New Roman" w:hAnsi="Times New Roman" w:cs="Times New Roman"/>
          <w:sz w:val="28"/>
          <w:szCs w:val="28"/>
          <w:lang w:val="kk-KZ" w:eastAsia="ru-RU"/>
        </w:rPr>
        <w:t>21</w:t>
      </w:r>
      <w:r w:rsidRPr="002564DC">
        <w:rPr>
          <w:rFonts w:ascii="Times New Roman" w:eastAsia="Times New Roman" w:hAnsi="Times New Roman" w:cs="Times New Roman"/>
          <w:sz w:val="28"/>
          <w:szCs w:val="28"/>
          <w:lang w:eastAsia="ru-RU"/>
        </w:rPr>
        <w:t xml:space="preserve"> </w:t>
      </w:r>
      <w:r w:rsidR="00B44603">
        <w:rPr>
          <w:rFonts w:ascii="Times New Roman" w:eastAsia="Times New Roman" w:hAnsi="Times New Roman" w:cs="Times New Roman"/>
          <w:sz w:val="28"/>
          <w:szCs w:val="28"/>
          <w:lang w:val="kk-KZ" w:eastAsia="ru-RU"/>
        </w:rPr>
        <w:t>556</w:t>
      </w:r>
      <w:r w:rsidRPr="002564DC">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9</w:t>
      </w:r>
      <w:r w:rsidRPr="002564DC">
        <w:rPr>
          <w:rFonts w:ascii="Times New Roman" w:eastAsia="Times New Roman" w:hAnsi="Times New Roman" w:cs="Times New Roman"/>
          <w:sz w:val="28"/>
          <w:szCs w:val="28"/>
          <w:lang w:eastAsia="ru-RU"/>
        </w:rPr>
        <w:t xml:space="preserve"> тыс. тенге, доля расходов к объему бюджета составила – 1</w:t>
      </w:r>
      <w:r w:rsidR="00B44603">
        <w:rPr>
          <w:rFonts w:ascii="Times New Roman" w:eastAsia="Times New Roman" w:hAnsi="Times New Roman" w:cs="Times New Roman"/>
          <w:sz w:val="28"/>
          <w:szCs w:val="28"/>
          <w:lang w:val="kk-KZ" w:eastAsia="ru-RU"/>
        </w:rPr>
        <w:t>2</w:t>
      </w:r>
      <w:r w:rsidRPr="002564DC">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9</w:t>
      </w:r>
      <w:r w:rsidR="00D46892">
        <w:rPr>
          <w:rFonts w:ascii="Times New Roman" w:eastAsia="Times New Roman" w:hAnsi="Times New Roman" w:cs="Times New Roman"/>
          <w:sz w:val="28"/>
          <w:szCs w:val="28"/>
          <w:lang w:eastAsia="ru-RU"/>
        </w:rPr>
        <w:t xml:space="preserve"> </w:t>
      </w:r>
      <w:r w:rsidRPr="002564DC">
        <w:rPr>
          <w:rFonts w:ascii="Times New Roman" w:eastAsia="Times New Roman" w:hAnsi="Times New Roman" w:cs="Times New Roman"/>
          <w:sz w:val="28"/>
          <w:szCs w:val="28"/>
          <w:lang w:eastAsia="ru-RU"/>
        </w:rPr>
        <w:t xml:space="preserve">%, обороне – </w:t>
      </w:r>
      <w:r w:rsidR="00B44603">
        <w:rPr>
          <w:rFonts w:ascii="Times New Roman" w:eastAsia="Times New Roman" w:hAnsi="Times New Roman" w:cs="Times New Roman"/>
          <w:sz w:val="28"/>
          <w:szCs w:val="28"/>
          <w:lang w:val="kk-KZ" w:eastAsia="ru-RU"/>
        </w:rPr>
        <w:t>2</w:t>
      </w:r>
      <w:r w:rsidRPr="002564DC">
        <w:rPr>
          <w:rFonts w:ascii="Times New Roman" w:eastAsia="Times New Roman" w:hAnsi="Times New Roman" w:cs="Times New Roman"/>
          <w:sz w:val="28"/>
          <w:szCs w:val="28"/>
          <w:lang w:eastAsia="ru-RU"/>
        </w:rPr>
        <w:t xml:space="preserve">9 </w:t>
      </w:r>
      <w:r w:rsidR="00B44603">
        <w:rPr>
          <w:rFonts w:ascii="Times New Roman" w:eastAsia="Times New Roman" w:hAnsi="Times New Roman" w:cs="Times New Roman"/>
          <w:sz w:val="28"/>
          <w:szCs w:val="28"/>
          <w:lang w:val="kk-KZ" w:eastAsia="ru-RU"/>
        </w:rPr>
        <w:t>696</w:t>
      </w:r>
      <w:r w:rsidRPr="002564DC">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0</w:t>
      </w:r>
      <w:r w:rsidRPr="002564DC">
        <w:rPr>
          <w:rFonts w:ascii="Times New Roman" w:eastAsia="Times New Roman" w:hAnsi="Times New Roman" w:cs="Times New Roman"/>
          <w:sz w:val="28"/>
          <w:szCs w:val="28"/>
          <w:lang w:eastAsia="ru-RU"/>
        </w:rPr>
        <w:t xml:space="preserve"> тыс. тенге или 0,</w:t>
      </w:r>
      <w:r w:rsidR="00B44603">
        <w:rPr>
          <w:rFonts w:ascii="Times New Roman" w:eastAsia="Times New Roman" w:hAnsi="Times New Roman" w:cs="Times New Roman"/>
          <w:sz w:val="28"/>
          <w:szCs w:val="28"/>
          <w:lang w:val="kk-KZ" w:eastAsia="ru-RU"/>
        </w:rPr>
        <w:t>5</w:t>
      </w:r>
      <w:r w:rsidR="00D46892">
        <w:rPr>
          <w:rFonts w:ascii="Times New Roman" w:eastAsia="Times New Roman" w:hAnsi="Times New Roman" w:cs="Times New Roman"/>
          <w:sz w:val="28"/>
          <w:szCs w:val="28"/>
          <w:lang w:eastAsia="ru-RU"/>
        </w:rPr>
        <w:t xml:space="preserve"> </w:t>
      </w:r>
      <w:r w:rsidRPr="002564DC">
        <w:rPr>
          <w:rFonts w:ascii="Times New Roman" w:eastAsia="Times New Roman" w:hAnsi="Times New Roman" w:cs="Times New Roman"/>
          <w:sz w:val="28"/>
          <w:szCs w:val="28"/>
          <w:lang w:eastAsia="ru-RU"/>
        </w:rPr>
        <w:t>%, общественному порядку и безопасн</w:t>
      </w:r>
      <w:r w:rsidR="00D46892">
        <w:rPr>
          <w:rFonts w:ascii="Times New Roman" w:eastAsia="Times New Roman" w:hAnsi="Times New Roman" w:cs="Times New Roman"/>
          <w:sz w:val="28"/>
          <w:szCs w:val="28"/>
          <w:lang w:eastAsia="ru-RU"/>
        </w:rPr>
        <w:t xml:space="preserve">ости –  </w:t>
      </w:r>
      <w:r w:rsidR="00B44603">
        <w:rPr>
          <w:rFonts w:ascii="Times New Roman" w:eastAsia="Times New Roman" w:hAnsi="Times New Roman" w:cs="Times New Roman"/>
          <w:sz w:val="28"/>
          <w:szCs w:val="28"/>
          <w:lang w:val="kk-KZ" w:eastAsia="ru-RU"/>
        </w:rPr>
        <w:t>1</w:t>
      </w:r>
      <w:r w:rsidR="00D46892">
        <w:rPr>
          <w:rFonts w:ascii="Times New Roman" w:eastAsia="Times New Roman" w:hAnsi="Times New Roman" w:cs="Times New Roman"/>
          <w:sz w:val="28"/>
          <w:szCs w:val="28"/>
          <w:lang w:eastAsia="ru-RU"/>
        </w:rPr>
        <w:t xml:space="preserve"> </w:t>
      </w:r>
      <w:r w:rsidR="00B44603">
        <w:rPr>
          <w:rFonts w:ascii="Times New Roman" w:eastAsia="Times New Roman" w:hAnsi="Times New Roman" w:cs="Times New Roman"/>
          <w:sz w:val="28"/>
          <w:szCs w:val="28"/>
          <w:lang w:val="kk-KZ" w:eastAsia="ru-RU"/>
        </w:rPr>
        <w:t>922</w:t>
      </w:r>
      <w:r w:rsidR="00D46892">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3</w:t>
      </w:r>
      <w:r w:rsidR="00D46892">
        <w:rPr>
          <w:rFonts w:ascii="Times New Roman" w:eastAsia="Times New Roman" w:hAnsi="Times New Roman" w:cs="Times New Roman"/>
          <w:sz w:val="28"/>
          <w:szCs w:val="28"/>
          <w:lang w:eastAsia="ru-RU"/>
        </w:rPr>
        <w:t xml:space="preserve"> тыс. тенге- 0,0</w:t>
      </w:r>
      <w:r w:rsidR="00B44603">
        <w:rPr>
          <w:rFonts w:ascii="Times New Roman" w:eastAsia="Times New Roman" w:hAnsi="Times New Roman" w:cs="Times New Roman"/>
          <w:sz w:val="28"/>
          <w:szCs w:val="28"/>
          <w:lang w:val="kk-KZ" w:eastAsia="ru-RU"/>
        </w:rPr>
        <w:t>3</w:t>
      </w:r>
      <w:r w:rsidR="00D46892">
        <w:rPr>
          <w:rFonts w:ascii="Times New Roman" w:eastAsia="Times New Roman" w:hAnsi="Times New Roman" w:cs="Times New Roman"/>
          <w:sz w:val="28"/>
          <w:szCs w:val="28"/>
          <w:lang w:eastAsia="ru-RU"/>
        </w:rPr>
        <w:t xml:space="preserve"> </w:t>
      </w:r>
      <w:r w:rsidRPr="002564DC">
        <w:rPr>
          <w:rFonts w:ascii="Times New Roman" w:eastAsia="Times New Roman" w:hAnsi="Times New Roman" w:cs="Times New Roman"/>
          <w:sz w:val="28"/>
          <w:szCs w:val="28"/>
          <w:lang w:eastAsia="ru-RU"/>
        </w:rPr>
        <w:t xml:space="preserve">%, здравоохранение – </w:t>
      </w:r>
      <w:r w:rsidR="00B44603">
        <w:rPr>
          <w:rFonts w:ascii="Times New Roman" w:eastAsia="Times New Roman" w:hAnsi="Times New Roman" w:cs="Times New Roman"/>
          <w:sz w:val="28"/>
          <w:szCs w:val="28"/>
          <w:lang w:val="kk-KZ" w:eastAsia="ru-RU"/>
        </w:rPr>
        <w:t>618</w:t>
      </w:r>
      <w:r w:rsidRPr="002564DC">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1</w:t>
      </w:r>
      <w:r w:rsidRPr="002564DC">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00D46892">
        <w:rPr>
          <w:rFonts w:ascii="Times New Roman" w:eastAsia="Times New Roman" w:hAnsi="Times New Roman" w:cs="Times New Roman"/>
          <w:sz w:val="28"/>
          <w:szCs w:val="28"/>
          <w:lang w:eastAsia="ru-RU"/>
        </w:rPr>
        <w:t>тенге или 0,0</w:t>
      </w:r>
      <w:r w:rsidR="00B44603">
        <w:rPr>
          <w:rFonts w:ascii="Times New Roman" w:eastAsia="Times New Roman" w:hAnsi="Times New Roman" w:cs="Times New Roman"/>
          <w:sz w:val="28"/>
          <w:szCs w:val="28"/>
          <w:lang w:val="kk-KZ" w:eastAsia="ru-RU"/>
        </w:rPr>
        <w:t>1</w:t>
      </w:r>
      <w:r w:rsidRPr="002564DC">
        <w:rPr>
          <w:rFonts w:ascii="Times New Roman" w:eastAsia="Times New Roman" w:hAnsi="Times New Roman" w:cs="Times New Roman"/>
          <w:sz w:val="28"/>
          <w:szCs w:val="28"/>
          <w:lang w:eastAsia="ru-RU"/>
        </w:rPr>
        <w:t>%.</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Расходы на социальное обеспечение и социальную помощь за отчетный год составили 4</w:t>
      </w:r>
      <w:r w:rsidR="00B44603">
        <w:rPr>
          <w:rFonts w:ascii="Times New Roman" w:eastAsia="Times New Roman" w:hAnsi="Times New Roman" w:cs="Times New Roman"/>
          <w:sz w:val="28"/>
          <w:szCs w:val="28"/>
          <w:lang w:val="kk-KZ" w:eastAsia="ru-RU"/>
        </w:rPr>
        <w:t>49</w:t>
      </w:r>
      <w:r w:rsidRPr="002564DC">
        <w:rPr>
          <w:rFonts w:ascii="Times New Roman" w:eastAsia="Times New Roman" w:hAnsi="Times New Roman" w:cs="Times New Roman"/>
          <w:sz w:val="28"/>
          <w:szCs w:val="28"/>
          <w:lang w:eastAsia="ru-RU"/>
        </w:rPr>
        <w:t xml:space="preserve"> </w:t>
      </w:r>
      <w:r w:rsidR="00B44603">
        <w:rPr>
          <w:rFonts w:ascii="Times New Roman" w:eastAsia="Times New Roman" w:hAnsi="Times New Roman" w:cs="Times New Roman"/>
          <w:sz w:val="28"/>
          <w:szCs w:val="28"/>
          <w:lang w:val="kk-KZ" w:eastAsia="ru-RU"/>
        </w:rPr>
        <w:t>737</w:t>
      </w:r>
      <w:r w:rsidRPr="002564DC">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3</w:t>
      </w:r>
      <w:r w:rsidRPr="002564DC">
        <w:rPr>
          <w:rFonts w:ascii="Times New Roman" w:eastAsia="Times New Roman" w:hAnsi="Times New Roman" w:cs="Times New Roman"/>
          <w:sz w:val="28"/>
          <w:szCs w:val="28"/>
          <w:lang w:eastAsia="ru-RU"/>
        </w:rPr>
        <w:t xml:space="preserve"> тыс. тенге, или </w:t>
      </w:r>
      <w:r w:rsidR="00B44603">
        <w:rPr>
          <w:rFonts w:ascii="Times New Roman" w:eastAsia="Times New Roman" w:hAnsi="Times New Roman" w:cs="Times New Roman"/>
          <w:sz w:val="28"/>
          <w:szCs w:val="28"/>
          <w:lang w:val="kk-KZ" w:eastAsia="ru-RU"/>
        </w:rPr>
        <w:t>7</w:t>
      </w:r>
      <w:r w:rsidRPr="002564DC">
        <w:rPr>
          <w:rFonts w:ascii="Times New Roman" w:eastAsia="Times New Roman" w:hAnsi="Times New Roman" w:cs="Times New Roman"/>
          <w:sz w:val="28"/>
          <w:szCs w:val="28"/>
          <w:lang w:eastAsia="ru-RU"/>
        </w:rPr>
        <w:t>,</w:t>
      </w:r>
      <w:r w:rsidR="00B44603">
        <w:rPr>
          <w:rFonts w:ascii="Times New Roman" w:eastAsia="Times New Roman" w:hAnsi="Times New Roman" w:cs="Times New Roman"/>
          <w:sz w:val="28"/>
          <w:szCs w:val="28"/>
          <w:lang w:val="kk-KZ" w:eastAsia="ru-RU"/>
        </w:rPr>
        <w:t>1</w:t>
      </w:r>
      <w:r w:rsidRPr="002564DC">
        <w:rPr>
          <w:rFonts w:ascii="Times New Roman" w:eastAsia="Times New Roman" w:hAnsi="Times New Roman" w:cs="Times New Roman"/>
          <w:sz w:val="28"/>
          <w:szCs w:val="28"/>
          <w:lang w:eastAsia="ru-RU"/>
        </w:rPr>
        <w:t xml:space="preserve">% от общего объема исполнения затрат бюджета района. </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 xml:space="preserve">Затраты на «Жилищно-коммунальное хозяйство» по бюджету района составили – </w:t>
      </w:r>
      <w:r w:rsidR="00EF5793">
        <w:rPr>
          <w:rFonts w:ascii="Times New Roman" w:eastAsia="Times New Roman" w:hAnsi="Times New Roman" w:cs="Times New Roman"/>
          <w:sz w:val="28"/>
          <w:szCs w:val="28"/>
          <w:lang w:val="kk-KZ" w:eastAsia="ru-RU"/>
        </w:rPr>
        <w:t>358</w:t>
      </w:r>
      <w:r w:rsidRPr="002564DC">
        <w:rPr>
          <w:rFonts w:ascii="Times New Roman" w:eastAsia="Times New Roman" w:hAnsi="Times New Roman" w:cs="Times New Roman"/>
          <w:sz w:val="28"/>
          <w:szCs w:val="28"/>
          <w:lang w:eastAsia="ru-RU"/>
        </w:rPr>
        <w:t xml:space="preserve"> </w:t>
      </w:r>
      <w:r w:rsidR="00EF5793">
        <w:rPr>
          <w:rFonts w:ascii="Times New Roman" w:eastAsia="Times New Roman" w:hAnsi="Times New Roman" w:cs="Times New Roman"/>
          <w:sz w:val="28"/>
          <w:szCs w:val="28"/>
          <w:lang w:val="kk-KZ" w:eastAsia="ru-RU"/>
        </w:rPr>
        <w:t>309</w:t>
      </w:r>
      <w:r w:rsidRPr="002564DC">
        <w:rPr>
          <w:rFonts w:ascii="Times New Roman" w:eastAsia="Times New Roman" w:hAnsi="Times New Roman" w:cs="Times New Roman"/>
          <w:sz w:val="28"/>
          <w:szCs w:val="28"/>
          <w:lang w:eastAsia="ru-RU"/>
        </w:rPr>
        <w:t>,</w:t>
      </w:r>
      <w:r w:rsidR="00EF5793">
        <w:rPr>
          <w:rFonts w:ascii="Times New Roman" w:eastAsia="Times New Roman" w:hAnsi="Times New Roman" w:cs="Times New Roman"/>
          <w:sz w:val="28"/>
          <w:szCs w:val="28"/>
          <w:lang w:val="kk-KZ" w:eastAsia="ru-RU"/>
        </w:rPr>
        <w:t>1</w:t>
      </w:r>
      <w:r w:rsidR="00EF5793">
        <w:rPr>
          <w:rFonts w:ascii="Times New Roman" w:eastAsia="Times New Roman" w:hAnsi="Times New Roman" w:cs="Times New Roman"/>
          <w:sz w:val="28"/>
          <w:szCs w:val="28"/>
          <w:lang w:eastAsia="ru-RU"/>
        </w:rPr>
        <w:t xml:space="preserve"> тыс. тенге, или </w:t>
      </w:r>
      <w:r w:rsidR="00EF5793">
        <w:rPr>
          <w:rFonts w:ascii="Times New Roman" w:eastAsia="Times New Roman" w:hAnsi="Times New Roman" w:cs="Times New Roman"/>
          <w:sz w:val="28"/>
          <w:szCs w:val="28"/>
          <w:lang w:val="kk-KZ" w:eastAsia="ru-RU"/>
        </w:rPr>
        <w:t>5</w:t>
      </w:r>
      <w:r w:rsidRPr="002564DC">
        <w:rPr>
          <w:rFonts w:ascii="Times New Roman" w:eastAsia="Times New Roman" w:hAnsi="Times New Roman" w:cs="Times New Roman"/>
          <w:sz w:val="28"/>
          <w:szCs w:val="28"/>
          <w:lang w:eastAsia="ru-RU"/>
        </w:rPr>
        <w:t>,</w:t>
      </w:r>
      <w:r w:rsidR="00EF5793">
        <w:rPr>
          <w:rFonts w:ascii="Times New Roman" w:eastAsia="Times New Roman" w:hAnsi="Times New Roman" w:cs="Times New Roman"/>
          <w:sz w:val="28"/>
          <w:szCs w:val="28"/>
          <w:lang w:val="kk-KZ" w:eastAsia="ru-RU"/>
        </w:rPr>
        <w:t>6</w:t>
      </w:r>
      <w:r w:rsidRPr="002564DC">
        <w:rPr>
          <w:rFonts w:ascii="Times New Roman" w:eastAsia="Times New Roman" w:hAnsi="Times New Roman" w:cs="Times New Roman"/>
          <w:sz w:val="28"/>
          <w:szCs w:val="28"/>
          <w:lang w:eastAsia="ru-RU"/>
        </w:rPr>
        <w:t>% в общей сумме произведенных расходов.</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 xml:space="preserve">На культуру, спорт и информационное пространство направлено </w:t>
      </w:r>
      <w:r w:rsidR="00EF5793">
        <w:rPr>
          <w:rFonts w:ascii="Times New Roman" w:eastAsia="Times New Roman" w:hAnsi="Times New Roman" w:cs="Times New Roman"/>
          <w:sz w:val="28"/>
          <w:szCs w:val="28"/>
          <w:lang w:val="kk-KZ" w:eastAsia="ru-RU"/>
        </w:rPr>
        <w:t>6</w:t>
      </w:r>
      <w:r w:rsidRPr="002564DC">
        <w:rPr>
          <w:rFonts w:ascii="Times New Roman" w:eastAsia="Times New Roman" w:hAnsi="Times New Roman" w:cs="Times New Roman"/>
          <w:sz w:val="28"/>
          <w:szCs w:val="28"/>
          <w:lang w:eastAsia="ru-RU"/>
        </w:rPr>
        <w:t>8</w:t>
      </w:r>
      <w:r w:rsidR="00EF5793">
        <w:rPr>
          <w:rFonts w:ascii="Times New Roman" w:eastAsia="Times New Roman" w:hAnsi="Times New Roman" w:cs="Times New Roman"/>
          <w:sz w:val="28"/>
          <w:szCs w:val="28"/>
          <w:lang w:val="kk-KZ" w:eastAsia="ru-RU"/>
        </w:rPr>
        <w:t>1</w:t>
      </w:r>
      <w:r w:rsidRPr="002564DC">
        <w:rPr>
          <w:rFonts w:ascii="Times New Roman" w:eastAsia="Times New Roman" w:hAnsi="Times New Roman" w:cs="Times New Roman"/>
          <w:sz w:val="28"/>
          <w:szCs w:val="28"/>
          <w:lang w:eastAsia="ru-RU"/>
        </w:rPr>
        <w:t>7</w:t>
      </w:r>
      <w:r w:rsidR="00EF5793">
        <w:rPr>
          <w:rFonts w:ascii="Times New Roman" w:eastAsia="Times New Roman" w:hAnsi="Times New Roman" w:cs="Times New Roman"/>
          <w:sz w:val="28"/>
          <w:szCs w:val="28"/>
          <w:lang w:val="kk-KZ" w:eastAsia="ru-RU"/>
        </w:rPr>
        <w:t>43</w:t>
      </w:r>
      <w:r w:rsidRPr="002564DC">
        <w:rPr>
          <w:rFonts w:ascii="Times New Roman" w:eastAsia="Times New Roman" w:hAnsi="Times New Roman" w:cs="Times New Roman"/>
          <w:sz w:val="28"/>
          <w:szCs w:val="28"/>
          <w:lang w:eastAsia="ru-RU"/>
        </w:rPr>
        <w:t>,</w:t>
      </w:r>
      <w:r w:rsidR="00EF5793">
        <w:rPr>
          <w:rFonts w:ascii="Times New Roman" w:eastAsia="Times New Roman" w:hAnsi="Times New Roman" w:cs="Times New Roman"/>
          <w:sz w:val="28"/>
          <w:szCs w:val="28"/>
          <w:lang w:val="kk-KZ" w:eastAsia="ru-RU"/>
        </w:rPr>
        <w:t>3</w:t>
      </w:r>
      <w:r w:rsidRPr="002564DC">
        <w:rPr>
          <w:rFonts w:ascii="Times New Roman" w:eastAsia="Times New Roman" w:hAnsi="Times New Roman" w:cs="Times New Roman"/>
          <w:sz w:val="28"/>
          <w:szCs w:val="28"/>
          <w:lang w:eastAsia="ru-RU"/>
        </w:rPr>
        <w:t xml:space="preserve"> тыс. тенге, доля которых в общей сумме произведенных расходов составляет </w:t>
      </w:r>
      <w:r w:rsidR="00EF5793">
        <w:rPr>
          <w:rFonts w:ascii="Times New Roman" w:eastAsia="Times New Roman" w:hAnsi="Times New Roman" w:cs="Times New Roman"/>
          <w:sz w:val="28"/>
          <w:szCs w:val="28"/>
          <w:lang w:val="kk-KZ" w:eastAsia="ru-RU"/>
        </w:rPr>
        <w:t>10</w:t>
      </w:r>
      <w:r w:rsidRPr="002564DC">
        <w:rPr>
          <w:rFonts w:ascii="Times New Roman" w:eastAsia="Times New Roman" w:hAnsi="Times New Roman" w:cs="Times New Roman"/>
          <w:sz w:val="28"/>
          <w:szCs w:val="28"/>
          <w:lang w:eastAsia="ru-RU"/>
        </w:rPr>
        <w:t>,</w:t>
      </w:r>
      <w:r w:rsidR="00EF5793">
        <w:rPr>
          <w:rFonts w:ascii="Times New Roman" w:eastAsia="Times New Roman" w:hAnsi="Times New Roman" w:cs="Times New Roman"/>
          <w:sz w:val="28"/>
          <w:szCs w:val="28"/>
          <w:lang w:val="kk-KZ" w:eastAsia="ru-RU"/>
        </w:rPr>
        <w:t>7</w:t>
      </w:r>
      <w:r w:rsidRPr="002564DC">
        <w:rPr>
          <w:rFonts w:ascii="Times New Roman" w:eastAsia="Times New Roman" w:hAnsi="Times New Roman" w:cs="Times New Roman"/>
          <w:sz w:val="28"/>
          <w:szCs w:val="28"/>
          <w:lang w:eastAsia="ru-RU"/>
        </w:rPr>
        <w:t xml:space="preserve">%. </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 xml:space="preserve">Расходы по сельскому, водному, лесному, рыбному хозяйству и охране окружающей среды исполнены на </w:t>
      </w:r>
      <w:r w:rsidR="00EF5793">
        <w:rPr>
          <w:rFonts w:ascii="Times New Roman" w:eastAsia="Times New Roman" w:hAnsi="Times New Roman" w:cs="Times New Roman"/>
          <w:sz w:val="28"/>
          <w:szCs w:val="28"/>
          <w:lang w:val="kk-KZ" w:eastAsia="ru-RU"/>
        </w:rPr>
        <w:t>51</w:t>
      </w:r>
      <w:r w:rsidRPr="002564DC">
        <w:rPr>
          <w:rFonts w:ascii="Times New Roman" w:eastAsia="Times New Roman" w:hAnsi="Times New Roman" w:cs="Times New Roman"/>
          <w:sz w:val="28"/>
          <w:szCs w:val="28"/>
          <w:lang w:eastAsia="ru-RU"/>
        </w:rPr>
        <w:t xml:space="preserve"> </w:t>
      </w:r>
      <w:r w:rsidR="00EF5793">
        <w:rPr>
          <w:rFonts w:ascii="Times New Roman" w:eastAsia="Times New Roman" w:hAnsi="Times New Roman" w:cs="Times New Roman"/>
          <w:sz w:val="28"/>
          <w:szCs w:val="28"/>
          <w:lang w:val="kk-KZ" w:eastAsia="ru-RU"/>
        </w:rPr>
        <w:t>428</w:t>
      </w:r>
      <w:r w:rsidRPr="002564DC">
        <w:rPr>
          <w:rFonts w:ascii="Times New Roman" w:eastAsia="Times New Roman" w:hAnsi="Times New Roman" w:cs="Times New Roman"/>
          <w:sz w:val="28"/>
          <w:szCs w:val="28"/>
          <w:lang w:eastAsia="ru-RU"/>
        </w:rPr>
        <w:t>,</w:t>
      </w:r>
      <w:r w:rsidR="00EF5793">
        <w:rPr>
          <w:rFonts w:ascii="Times New Roman" w:eastAsia="Times New Roman" w:hAnsi="Times New Roman" w:cs="Times New Roman"/>
          <w:sz w:val="28"/>
          <w:szCs w:val="28"/>
          <w:lang w:val="kk-KZ" w:eastAsia="ru-RU"/>
        </w:rPr>
        <w:t>1</w:t>
      </w:r>
      <w:r w:rsidRPr="002564DC">
        <w:rPr>
          <w:rFonts w:ascii="Times New Roman" w:eastAsia="Times New Roman" w:hAnsi="Times New Roman" w:cs="Times New Roman"/>
          <w:sz w:val="28"/>
          <w:szCs w:val="28"/>
          <w:lang w:eastAsia="ru-RU"/>
        </w:rPr>
        <w:t xml:space="preserve"> тыс. тенге, доля которых в общей сумме произведенных расходов составляет 0,</w:t>
      </w:r>
      <w:r w:rsidR="00EF5793">
        <w:rPr>
          <w:rFonts w:ascii="Times New Roman" w:eastAsia="Times New Roman" w:hAnsi="Times New Roman" w:cs="Times New Roman"/>
          <w:sz w:val="28"/>
          <w:szCs w:val="28"/>
          <w:lang w:val="kk-KZ" w:eastAsia="ru-RU"/>
        </w:rPr>
        <w:t>8</w:t>
      </w:r>
      <w:r w:rsidRPr="002564DC">
        <w:rPr>
          <w:rFonts w:ascii="Times New Roman" w:eastAsia="Times New Roman" w:hAnsi="Times New Roman" w:cs="Times New Roman"/>
          <w:sz w:val="28"/>
          <w:szCs w:val="28"/>
          <w:lang w:eastAsia="ru-RU"/>
        </w:rPr>
        <w:t>%.</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 xml:space="preserve">В сферу архитектурной, градостроительной и строительной деятельности направлено – </w:t>
      </w:r>
      <w:r w:rsidR="00C60336">
        <w:rPr>
          <w:rFonts w:ascii="Times New Roman" w:eastAsia="Times New Roman" w:hAnsi="Times New Roman" w:cs="Times New Roman"/>
          <w:sz w:val="28"/>
          <w:szCs w:val="28"/>
          <w:lang w:val="kk-KZ" w:eastAsia="ru-RU"/>
        </w:rPr>
        <w:t>3</w:t>
      </w:r>
      <w:r w:rsidRPr="002564DC">
        <w:rPr>
          <w:rFonts w:ascii="Times New Roman" w:eastAsia="Times New Roman" w:hAnsi="Times New Roman" w:cs="Times New Roman"/>
          <w:sz w:val="28"/>
          <w:szCs w:val="28"/>
          <w:lang w:eastAsia="ru-RU"/>
        </w:rPr>
        <w:t>2 0</w:t>
      </w:r>
      <w:r w:rsidR="00C60336">
        <w:rPr>
          <w:rFonts w:ascii="Times New Roman" w:eastAsia="Times New Roman" w:hAnsi="Times New Roman" w:cs="Times New Roman"/>
          <w:sz w:val="28"/>
          <w:szCs w:val="28"/>
          <w:lang w:val="kk-KZ" w:eastAsia="ru-RU"/>
        </w:rPr>
        <w:t>91</w:t>
      </w:r>
      <w:r w:rsidRPr="002564DC">
        <w:rPr>
          <w:rFonts w:ascii="Times New Roman" w:eastAsia="Times New Roman" w:hAnsi="Times New Roman" w:cs="Times New Roman"/>
          <w:sz w:val="28"/>
          <w:szCs w:val="28"/>
          <w:lang w:eastAsia="ru-RU"/>
        </w:rPr>
        <w:t>,</w:t>
      </w:r>
      <w:r w:rsidR="00C60336">
        <w:rPr>
          <w:rFonts w:ascii="Times New Roman" w:eastAsia="Times New Roman" w:hAnsi="Times New Roman" w:cs="Times New Roman"/>
          <w:sz w:val="28"/>
          <w:szCs w:val="28"/>
          <w:lang w:val="kk-KZ" w:eastAsia="ru-RU"/>
        </w:rPr>
        <w:t>5</w:t>
      </w:r>
      <w:r w:rsidRPr="002564DC">
        <w:rPr>
          <w:rFonts w:ascii="Times New Roman" w:eastAsia="Times New Roman" w:hAnsi="Times New Roman" w:cs="Times New Roman"/>
          <w:sz w:val="28"/>
          <w:szCs w:val="28"/>
          <w:lang w:eastAsia="ru-RU"/>
        </w:rPr>
        <w:t xml:space="preserve"> тыс. тенге, что составляет 0,</w:t>
      </w:r>
      <w:r w:rsidR="00C60336">
        <w:rPr>
          <w:rFonts w:ascii="Times New Roman" w:eastAsia="Times New Roman" w:hAnsi="Times New Roman" w:cs="Times New Roman"/>
          <w:sz w:val="28"/>
          <w:szCs w:val="28"/>
          <w:lang w:val="kk-KZ" w:eastAsia="ru-RU"/>
        </w:rPr>
        <w:t>5</w:t>
      </w:r>
      <w:r w:rsidRPr="002564DC">
        <w:rPr>
          <w:rFonts w:ascii="Times New Roman" w:eastAsia="Times New Roman" w:hAnsi="Times New Roman" w:cs="Times New Roman"/>
          <w:sz w:val="28"/>
          <w:szCs w:val="28"/>
          <w:lang w:eastAsia="ru-RU"/>
        </w:rPr>
        <w:t xml:space="preserve">% от общего исполнения бюджета района. </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 xml:space="preserve">По транспорту и коммуникации освоено – </w:t>
      </w:r>
      <w:r w:rsidR="00C60336">
        <w:rPr>
          <w:rFonts w:ascii="Times New Roman" w:eastAsia="Times New Roman" w:hAnsi="Times New Roman" w:cs="Times New Roman"/>
          <w:sz w:val="28"/>
          <w:szCs w:val="28"/>
          <w:lang w:val="kk-KZ" w:eastAsia="ru-RU"/>
        </w:rPr>
        <w:t>1 015</w:t>
      </w:r>
      <w:r w:rsidRPr="002564DC">
        <w:rPr>
          <w:rFonts w:ascii="Times New Roman" w:eastAsia="Times New Roman" w:hAnsi="Times New Roman" w:cs="Times New Roman"/>
          <w:sz w:val="28"/>
          <w:szCs w:val="28"/>
          <w:lang w:eastAsia="ru-RU"/>
        </w:rPr>
        <w:t xml:space="preserve"> </w:t>
      </w:r>
      <w:r w:rsidR="00C60336">
        <w:rPr>
          <w:rFonts w:ascii="Times New Roman" w:eastAsia="Times New Roman" w:hAnsi="Times New Roman" w:cs="Times New Roman"/>
          <w:sz w:val="28"/>
          <w:szCs w:val="28"/>
          <w:lang w:val="kk-KZ" w:eastAsia="ru-RU"/>
        </w:rPr>
        <w:t>051</w:t>
      </w:r>
      <w:r w:rsidRPr="002564DC">
        <w:rPr>
          <w:rFonts w:ascii="Times New Roman" w:eastAsia="Times New Roman" w:hAnsi="Times New Roman" w:cs="Times New Roman"/>
          <w:sz w:val="28"/>
          <w:szCs w:val="28"/>
          <w:lang w:eastAsia="ru-RU"/>
        </w:rPr>
        <w:t>,</w:t>
      </w:r>
      <w:r w:rsidR="00C60336">
        <w:rPr>
          <w:rFonts w:ascii="Times New Roman" w:eastAsia="Times New Roman" w:hAnsi="Times New Roman" w:cs="Times New Roman"/>
          <w:sz w:val="28"/>
          <w:szCs w:val="28"/>
          <w:lang w:val="kk-KZ" w:eastAsia="ru-RU"/>
        </w:rPr>
        <w:t>6</w:t>
      </w:r>
      <w:r w:rsidRPr="002564DC">
        <w:rPr>
          <w:rFonts w:ascii="Times New Roman" w:eastAsia="Times New Roman" w:hAnsi="Times New Roman" w:cs="Times New Roman"/>
          <w:sz w:val="28"/>
          <w:szCs w:val="28"/>
          <w:lang w:eastAsia="ru-RU"/>
        </w:rPr>
        <w:t xml:space="preserve"> тыс. тенге, доля расходов к объему бюджета составила – 1</w:t>
      </w:r>
      <w:r w:rsidR="00C60336">
        <w:rPr>
          <w:rFonts w:ascii="Times New Roman" w:eastAsia="Times New Roman" w:hAnsi="Times New Roman" w:cs="Times New Roman"/>
          <w:sz w:val="28"/>
          <w:szCs w:val="28"/>
          <w:lang w:val="kk-KZ" w:eastAsia="ru-RU"/>
        </w:rPr>
        <w:t>6</w:t>
      </w:r>
      <w:r w:rsidRPr="002564DC">
        <w:rPr>
          <w:rFonts w:ascii="Times New Roman" w:eastAsia="Times New Roman" w:hAnsi="Times New Roman" w:cs="Times New Roman"/>
          <w:sz w:val="28"/>
          <w:szCs w:val="28"/>
          <w:lang w:eastAsia="ru-RU"/>
        </w:rPr>
        <w:t>,</w:t>
      </w:r>
      <w:r w:rsidR="00C60336">
        <w:rPr>
          <w:rFonts w:ascii="Times New Roman" w:eastAsia="Times New Roman" w:hAnsi="Times New Roman" w:cs="Times New Roman"/>
          <w:sz w:val="28"/>
          <w:szCs w:val="28"/>
          <w:lang w:val="kk-KZ" w:eastAsia="ru-RU"/>
        </w:rPr>
        <w:t>0</w:t>
      </w:r>
      <w:r w:rsidRPr="002564DC">
        <w:rPr>
          <w:rFonts w:ascii="Times New Roman" w:eastAsia="Times New Roman" w:hAnsi="Times New Roman" w:cs="Times New Roman"/>
          <w:sz w:val="28"/>
          <w:szCs w:val="28"/>
          <w:lang w:eastAsia="ru-RU"/>
        </w:rPr>
        <w:t>%.</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lang w:eastAsia="ru-RU"/>
        </w:rPr>
      </w:pPr>
      <w:r w:rsidRPr="002564DC">
        <w:rPr>
          <w:rFonts w:ascii="Times New Roman" w:eastAsia="Times New Roman" w:hAnsi="Times New Roman" w:cs="Times New Roman"/>
          <w:sz w:val="28"/>
          <w:szCs w:val="28"/>
          <w:lang w:eastAsia="ru-RU"/>
        </w:rPr>
        <w:t>По обслуживанию долга освоено – 11 0</w:t>
      </w:r>
      <w:r w:rsidR="00C60336">
        <w:rPr>
          <w:rFonts w:ascii="Times New Roman" w:eastAsia="Times New Roman" w:hAnsi="Times New Roman" w:cs="Times New Roman"/>
          <w:sz w:val="28"/>
          <w:szCs w:val="28"/>
          <w:lang w:val="kk-KZ" w:eastAsia="ru-RU"/>
        </w:rPr>
        <w:t>31</w:t>
      </w:r>
      <w:r w:rsidRPr="002564DC">
        <w:rPr>
          <w:rFonts w:ascii="Times New Roman" w:eastAsia="Times New Roman" w:hAnsi="Times New Roman" w:cs="Times New Roman"/>
          <w:sz w:val="28"/>
          <w:szCs w:val="28"/>
          <w:lang w:eastAsia="ru-RU"/>
        </w:rPr>
        <w:t>,0 тыс. тенге, доля расходов к объему бюджета составила – 0,2%.</w:t>
      </w:r>
    </w:p>
    <w:p w:rsidR="002564DC" w:rsidRPr="002564DC" w:rsidRDefault="002564DC" w:rsidP="002564DC">
      <w:pPr>
        <w:spacing w:after="0" w:line="240" w:lineRule="auto"/>
        <w:ind w:firstLine="708"/>
        <w:jc w:val="both"/>
        <w:rPr>
          <w:rFonts w:ascii="Times New Roman" w:eastAsia="Times New Roman" w:hAnsi="Times New Roman" w:cs="Times New Roman"/>
          <w:sz w:val="28"/>
          <w:szCs w:val="28"/>
          <w:highlight w:val="yellow"/>
          <w:lang w:eastAsia="ru-RU"/>
        </w:rPr>
      </w:pPr>
      <w:r w:rsidRPr="002564DC">
        <w:rPr>
          <w:rFonts w:ascii="Times New Roman" w:eastAsia="Times New Roman" w:hAnsi="Times New Roman" w:cs="Times New Roman"/>
          <w:sz w:val="28"/>
          <w:szCs w:val="28"/>
          <w:lang w:eastAsia="ru-RU"/>
        </w:rPr>
        <w:t>По трансфертам 2 9</w:t>
      </w:r>
      <w:r w:rsidR="00C60336">
        <w:rPr>
          <w:rFonts w:ascii="Times New Roman" w:eastAsia="Times New Roman" w:hAnsi="Times New Roman" w:cs="Times New Roman"/>
          <w:sz w:val="28"/>
          <w:szCs w:val="28"/>
          <w:lang w:val="kk-KZ" w:eastAsia="ru-RU"/>
        </w:rPr>
        <w:t>03</w:t>
      </w:r>
      <w:r w:rsidRPr="002564DC">
        <w:rPr>
          <w:rFonts w:ascii="Times New Roman" w:eastAsia="Times New Roman" w:hAnsi="Times New Roman" w:cs="Times New Roman"/>
          <w:sz w:val="28"/>
          <w:szCs w:val="28"/>
          <w:lang w:eastAsia="ru-RU"/>
        </w:rPr>
        <w:t xml:space="preserve"> 3</w:t>
      </w:r>
      <w:r w:rsidR="00C60336">
        <w:rPr>
          <w:rFonts w:ascii="Times New Roman" w:eastAsia="Times New Roman" w:hAnsi="Times New Roman" w:cs="Times New Roman"/>
          <w:sz w:val="28"/>
          <w:szCs w:val="28"/>
          <w:lang w:val="kk-KZ" w:eastAsia="ru-RU"/>
        </w:rPr>
        <w:t>72</w:t>
      </w:r>
      <w:r w:rsidRPr="002564DC">
        <w:rPr>
          <w:rFonts w:ascii="Times New Roman" w:eastAsia="Times New Roman" w:hAnsi="Times New Roman" w:cs="Times New Roman"/>
          <w:sz w:val="28"/>
          <w:szCs w:val="28"/>
          <w:lang w:eastAsia="ru-RU"/>
        </w:rPr>
        <w:t>,</w:t>
      </w:r>
      <w:r w:rsidR="00C60336">
        <w:rPr>
          <w:rFonts w:ascii="Times New Roman" w:eastAsia="Times New Roman" w:hAnsi="Times New Roman" w:cs="Times New Roman"/>
          <w:sz w:val="28"/>
          <w:szCs w:val="28"/>
          <w:lang w:val="kk-KZ" w:eastAsia="ru-RU"/>
        </w:rPr>
        <w:t>6</w:t>
      </w:r>
      <w:r w:rsidRPr="002564DC">
        <w:rPr>
          <w:rFonts w:ascii="Times New Roman" w:eastAsia="Times New Roman" w:hAnsi="Times New Roman" w:cs="Times New Roman"/>
          <w:sz w:val="28"/>
          <w:szCs w:val="28"/>
          <w:lang w:eastAsia="ru-RU"/>
        </w:rPr>
        <w:t xml:space="preserve"> тыс. тенге, или 45,7% от общего исполнения бюджета района.</w:t>
      </w:r>
    </w:p>
    <w:p w:rsidR="00314A43" w:rsidRDefault="00314A43" w:rsidP="00314A43">
      <w:pPr>
        <w:pStyle w:val="2a"/>
        <w:ind w:firstLine="708"/>
        <w:jc w:val="both"/>
        <w:rPr>
          <w:rFonts w:ascii="Times New Roman" w:hAnsi="Times New Roman" w:cs="Times New Roman"/>
          <w:sz w:val="28"/>
          <w:szCs w:val="28"/>
        </w:rPr>
      </w:pPr>
      <w:r w:rsidRPr="00314A43">
        <w:rPr>
          <w:rFonts w:ascii="Times New Roman" w:hAnsi="Times New Roman" w:cs="Times New Roman"/>
          <w:sz w:val="28"/>
          <w:szCs w:val="28"/>
        </w:rPr>
        <w:t>Фактическое исполнение по ведомственной классификации затрат бюджета сложилось следующим образом.</w:t>
      </w:r>
    </w:p>
    <w:p w:rsidR="00314A43" w:rsidRPr="00F60070" w:rsidRDefault="00F60070" w:rsidP="00F60070">
      <w:pPr>
        <w:pStyle w:val="2a"/>
        <w:ind w:firstLine="567"/>
        <w:jc w:val="right"/>
        <w:rPr>
          <w:rFonts w:ascii="Times New Roman" w:hAnsi="Times New Roman" w:cs="Times New Roman"/>
          <w:sz w:val="28"/>
          <w:szCs w:val="28"/>
          <w:lang w:eastAsia="ar-SA"/>
        </w:rPr>
      </w:pPr>
      <w:r w:rsidRPr="00F60070">
        <w:rPr>
          <w:rFonts w:ascii="Times New Roman" w:hAnsi="Times New Roman" w:cs="Times New Roman"/>
          <w:sz w:val="28"/>
          <w:szCs w:val="28"/>
          <w:lang w:eastAsia="ar-SA"/>
        </w:rPr>
        <w:t>Таблица 7</w:t>
      </w:r>
    </w:p>
    <w:p w:rsidR="00E4787C" w:rsidRPr="004F1B3E" w:rsidRDefault="00E4787C" w:rsidP="004F1B3E">
      <w:pPr>
        <w:pStyle w:val="2a"/>
        <w:jc w:val="center"/>
        <w:rPr>
          <w:rFonts w:ascii="Times New Roman" w:hAnsi="Times New Roman" w:cs="Times New Roman"/>
          <w:b/>
          <w:sz w:val="28"/>
          <w:szCs w:val="28"/>
        </w:rPr>
      </w:pPr>
      <w:r w:rsidRPr="004F1B3E">
        <w:rPr>
          <w:rFonts w:ascii="Times New Roman" w:hAnsi="Times New Roman" w:cs="Times New Roman"/>
          <w:b/>
          <w:sz w:val="28"/>
          <w:szCs w:val="28"/>
        </w:rPr>
        <w:t>Исполнение затрат бюдж</w:t>
      </w:r>
      <w:r w:rsidR="004F1B3E" w:rsidRPr="004F1B3E">
        <w:rPr>
          <w:rFonts w:ascii="Times New Roman" w:hAnsi="Times New Roman" w:cs="Times New Roman"/>
          <w:b/>
          <w:sz w:val="28"/>
          <w:szCs w:val="28"/>
        </w:rPr>
        <w:t>ета Таскалинского района за 202</w:t>
      </w:r>
      <w:r w:rsidR="00C60336">
        <w:rPr>
          <w:rFonts w:ascii="Times New Roman" w:hAnsi="Times New Roman" w:cs="Times New Roman"/>
          <w:b/>
          <w:sz w:val="28"/>
          <w:szCs w:val="28"/>
          <w:lang w:val="kk-KZ"/>
        </w:rPr>
        <w:t>2</w:t>
      </w:r>
      <w:r w:rsidRPr="004F1B3E">
        <w:rPr>
          <w:rFonts w:ascii="Times New Roman" w:hAnsi="Times New Roman" w:cs="Times New Roman"/>
          <w:b/>
          <w:sz w:val="28"/>
          <w:szCs w:val="28"/>
        </w:rPr>
        <w:t xml:space="preserve"> год</w:t>
      </w:r>
    </w:p>
    <w:p w:rsidR="00E4787C" w:rsidRPr="004F1B3E" w:rsidRDefault="00E4787C" w:rsidP="004F1B3E">
      <w:pPr>
        <w:pStyle w:val="2a"/>
        <w:jc w:val="center"/>
        <w:rPr>
          <w:rFonts w:ascii="Times New Roman" w:hAnsi="Times New Roman" w:cs="Times New Roman"/>
          <w:b/>
          <w:sz w:val="28"/>
          <w:szCs w:val="28"/>
        </w:rPr>
      </w:pPr>
      <w:r w:rsidRPr="004F1B3E">
        <w:rPr>
          <w:rFonts w:ascii="Times New Roman" w:hAnsi="Times New Roman" w:cs="Times New Roman"/>
          <w:b/>
          <w:sz w:val="28"/>
          <w:szCs w:val="28"/>
        </w:rPr>
        <w:t>по ведомственной классификации</w:t>
      </w:r>
    </w:p>
    <w:p w:rsidR="004F1B3E" w:rsidRPr="00B2457D" w:rsidRDefault="004F1B3E" w:rsidP="004F1B3E">
      <w:pPr>
        <w:widowControl w:val="0"/>
        <w:tabs>
          <w:tab w:val="left" w:pos="0"/>
        </w:tabs>
        <w:suppressAutoHyphens/>
        <w:spacing w:after="0" w:line="240" w:lineRule="auto"/>
        <w:ind w:firstLine="709"/>
        <w:jc w:val="right"/>
        <w:rPr>
          <w:rFonts w:ascii="Times New Roman" w:eastAsia="Times New Roman" w:hAnsi="Times New Roman" w:cs="Times New Roman"/>
          <w:b/>
          <w:sz w:val="28"/>
          <w:szCs w:val="28"/>
          <w:lang w:eastAsia="ar-SA"/>
        </w:rPr>
      </w:pPr>
      <w:r w:rsidRPr="00325A6D">
        <w:rPr>
          <w:rFonts w:ascii="Times New Roman" w:hAnsi="Times New Roman" w:cs="Times New Roman"/>
          <w:sz w:val="24"/>
          <w:szCs w:val="24"/>
          <w:lang w:eastAsia="ar-SA"/>
        </w:rPr>
        <w:t>тыс. тенге</w:t>
      </w:r>
    </w:p>
    <w:tbl>
      <w:tblPr>
        <w:tblW w:w="9654" w:type="dxa"/>
        <w:tblInd w:w="93" w:type="dxa"/>
        <w:tblLayout w:type="fixed"/>
        <w:tblLook w:val="04A0" w:firstRow="1" w:lastRow="0" w:firstColumn="1" w:lastColumn="0" w:noHBand="0" w:noVBand="1"/>
      </w:tblPr>
      <w:tblGrid>
        <w:gridCol w:w="2709"/>
        <w:gridCol w:w="1446"/>
        <w:gridCol w:w="1531"/>
        <w:gridCol w:w="1446"/>
        <w:gridCol w:w="1559"/>
        <w:gridCol w:w="963"/>
      </w:tblGrid>
      <w:tr w:rsidR="00E4787C" w:rsidRPr="00E4787C" w:rsidTr="00140B28">
        <w:trPr>
          <w:trHeight w:val="96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D46892" w:rsidRDefault="00F60070" w:rsidP="004F1B3E">
            <w:pPr>
              <w:pStyle w:val="2a"/>
              <w:rPr>
                <w:rFonts w:ascii="Times New Roman" w:hAnsi="Times New Roman" w:cs="Times New Roman"/>
                <w:sz w:val="24"/>
                <w:szCs w:val="24"/>
              </w:rPr>
            </w:pPr>
            <w:r w:rsidRPr="00D46892">
              <w:rPr>
                <w:rFonts w:ascii="Times New Roman" w:hAnsi="Times New Roman" w:cs="Times New Roman"/>
                <w:b/>
                <w:bCs/>
                <w:color w:val="000000"/>
                <w:sz w:val="24"/>
                <w:szCs w:val="24"/>
              </w:rPr>
              <w:t>Наименование администраторов бюджетных программ</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Утвержденный   бюджет</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Уточненный бюджет</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Скорректирован-ный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787C" w:rsidRPr="00D46892" w:rsidRDefault="000A694E" w:rsidP="001460F1">
            <w:pPr>
              <w:pStyle w:val="2a"/>
              <w:jc w:val="center"/>
              <w:rPr>
                <w:rFonts w:ascii="Times New Roman" w:hAnsi="Times New Roman" w:cs="Times New Roman"/>
                <w:b/>
                <w:sz w:val="24"/>
                <w:szCs w:val="24"/>
              </w:rPr>
            </w:pPr>
            <w:r w:rsidRPr="00D46892">
              <w:rPr>
                <w:rFonts w:ascii="Times New Roman" w:hAnsi="Times New Roman" w:cs="Times New Roman"/>
                <w:b/>
                <w:sz w:val="24"/>
                <w:szCs w:val="24"/>
              </w:rPr>
              <w:t xml:space="preserve">Исполнение </w:t>
            </w:r>
            <w:r w:rsidR="00F60070" w:rsidRPr="00D46892">
              <w:rPr>
                <w:rFonts w:ascii="Times New Roman" w:hAnsi="Times New Roman" w:cs="Times New Roman"/>
                <w:b/>
                <w:sz w:val="24"/>
                <w:szCs w:val="24"/>
              </w:rPr>
              <w:t xml:space="preserve">за </w:t>
            </w:r>
            <w:r w:rsidR="002564DC" w:rsidRPr="00D46892">
              <w:rPr>
                <w:rFonts w:ascii="Times New Roman" w:hAnsi="Times New Roman" w:cs="Times New Roman"/>
                <w:b/>
                <w:sz w:val="24"/>
                <w:szCs w:val="24"/>
              </w:rPr>
              <w:t>202</w:t>
            </w:r>
            <w:r w:rsidR="001460F1">
              <w:rPr>
                <w:rFonts w:ascii="Times New Roman" w:hAnsi="Times New Roman" w:cs="Times New Roman"/>
                <w:b/>
                <w:sz w:val="24"/>
                <w:szCs w:val="24"/>
                <w:lang w:val="kk-KZ"/>
              </w:rPr>
              <w:t>2</w:t>
            </w:r>
            <w:r w:rsidR="00E4787C" w:rsidRPr="00D46892">
              <w:rPr>
                <w:rFonts w:ascii="Times New Roman" w:hAnsi="Times New Roman" w:cs="Times New Roman"/>
                <w:b/>
                <w:sz w:val="24"/>
                <w:szCs w:val="24"/>
              </w:rPr>
              <w:t>г</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E4787C" w:rsidRPr="00D46892" w:rsidRDefault="00E4787C" w:rsidP="004F1B3E">
            <w:pPr>
              <w:pStyle w:val="2a"/>
              <w:jc w:val="center"/>
              <w:rPr>
                <w:rFonts w:ascii="Times New Roman" w:hAnsi="Times New Roman" w:cs="Times New Roman"/>
                <w:b/>
                <w:sz w:val="24"/>
                <w:szCs w:val="24"/>
              </w:rPr>
            </w:pPr>
            <w:r w:rsidRPr="00D46892">
              <w:rPr>
                <w:rFonts w:ascii="Times New Roman" w:hAnsi="Times New Roman" w:cs="Times New Roman"/>
                <w:b/>
                <w:sz w:val="24"/>
                <w:szCs w:val="24"/>
              </w:rPr>
              <w:t>% исп. к скоррект.</w:t>
            </w:r>
          </w:p>
        </w:tc>
      </w:tr>
      <w:tr w:rsidR="003941B7" w:rsidRPr="000A694E" w:rsidTr="005B75C9">
        <w:trPr>
          <w:trHeight w:val="50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3941B7" w:rsidRPr="00D46892" w:rsidRDefault="003941B7" w:rsidP="003941B7">
            <w:pPr>
              <w:pStyle w:val="2a"/>
              <w:rPr>
                <w:rFonts w:ascii="Times New Roman" w:hAnsi="Times New Roman" w:cs="Times New Roman"/>
                <w:b/>
                <w:sz w:val="24"/>
                <w:szCs w:val="24"/>
              </w:rPr>
            </w:pPr>
            <w:r w:rsidRPr="00D46892">
              <w:rPr>
                <w:rFonts w:ascii="Times New Roman" w:hAnsi="Times New Roman" w:cs="Times New Roman"/>
                <w:b/>
                <w:sz w:val="24"/>
                <w:szCs w:val="24"/>
              </w:rPr>
              <w:t>Затраты, в том числе:</w:t>
            </w:r>
          </w:p>
        </w:tc>
        <w:tc>
          <w:tcPr>
            <w:tcW w:w="1446" w:type="dxa"/>
            <w:tcBorders>
              <w:top w:val="nil"/>
              <w:left w:val="nil"/>
              <w:bottom w:val="single" w:sz="4" w:space="0" w:color="auto"/>
              <w:right w:val="single" w:sz="4" w:space="0" w:color="auto"/>
            </w:tcBorders>
            <w:shd w:val="clear" w:color="auto" w:fill="auto"/>
            <w:vAlign w:val="center"/>
          </w:tcPr>
          <w:p w:rsidR="003941B7" w:rsidRPr="00D46892" w:rsidRDefault="003941B7" w:rsidP="004351B9">
            <w:pPr>
              <w:pStyle w:val="2a"/>
              <w:jc w:val="right"/>
              <w:rPr>
                <w:rFonts w:ascii="Times New Roman" w:hAnsi="Times New Roman" w:cs="Times New Roman"/>
                <w:b/>
                <w:sz w:val="24"/>
                <w:szCs w:val="24"/>
                <w:highlight w:val="yellow"/>
                <w:lang w:eastAsia="ar-SA"/>
              </w:rPr>
            </w:pPr>
            <w:r w:rsidRPr="00D46892">
              <w:rPr>
                <w:rFonts w:ascii="Times New Roman" w:hAnsi="Times New Roman" w:cs="Times New Roman"/>
                <w:b/>
                <w:sz w:val="24"/>
                <w:szCs w:val="24"/>
                <w:lang w:eastAsia="ar-SA"/>
              </w:rPr>
              <w:t xml:space="preserve">5 </w:t>
            </w:r>
            <w:r w:rsidR="004351B9">
              <w:rPr>
                <w:rFonts w:ascii="Times New Roman" w:hAnsi="Times New Roman" w:cs="Times New Roman"/>
                <w:b/>
                <w:sz w:val="24"/>
                <w:szCs w:val="24"/>
                <w:lang w:val="kk-KZ" w:eastAsia="ar-SA"/>
              </w:rPr>
              <w:t>443</w:t>
            </w:r>
            <w:r w:rsidRPr="00D46892">
              <w:rPr>
                <w:rFonts w:ascii="Times New Roman" w:hAnsi="Times New Roman" w:cs="Times New Roman"/>
                <w:b/>
                <w:sz w:val="24"/>
                <w:szCs w:val="24"/>
                <w:lang w:eastAsia="ar-SA"/>
              </w:rPr>
              <w:t xml:space="preserve"> </w:t>
            </w:r>
            <w:r w:rsidR="004351B9">
              <w:rPr>
                <w:rFonts w:ascii="Times New Roman" w:hAnsi="Times New Roman" w:cs="Times New Roman"/>
                <w:b/>
                <w:sz w:val="24"/>
                <w:szCs w:val="24"/>
                <w:lang w:val="kk-KZ" w:eastAsia="ar-SA"/>
              </w:rPr>
              <w:t>000</w:t>
            </w:r>
            <w:r w:rsidRPr="00D46892">
              <w:rPr>
                <w:rFonts w:ascii="Times New Roman" w:hAnsi="Times New Roman" w:cs="Times New Roman"/>
                <w:b/>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3941B7" w:rsidRPr="00D46892" w:rsidRDefault="003941B7" w:rsidP="004351B9">
            <w:pPr>
              <w:pStyle w:val="2a"/>
              <w:jc w:val="right"/>
              <w:rPr>
                <w:rFonts w:ascii="Times New Roman" w:hAnsi="Times New Roman" w:cs="Times New Roman"/>
                <w:b/>
                <w:sz w:val="24"/>
                <w:szCs w:val="24"/>
                <w:highlight w:val="yellow"/>
                <w:lang w:eastAsia="ar-SA"/>
              </w:rPr>
            </w:pPr>
            <w:r w:rsidRPr="00D46892">
              <w:rPr>
                <w:rFonts w:ascii="Times New Roman" w:hAnsi="Times New Roman" w:cs="Times New Roman"/>
                <w:b/>
                <w:sz w:val="24"/>
                <w:szCs w:val="24"/>
                <w:lang w:eastAsia="ar-SA"/>
              </w:rPr>
              <w:t xml:space="preserve">6 </w:t>
            </w:r>
            <w:r w:rsidR="004351B9">
              <w:rPr>
                <w:rFonts w:ascii="Times New Roman" w:hAnsi="Times New Roman" w:cs="Times New Roman"/>
                <w:b/>
                <w:sz w:val="24"/>
                <w:szCs w:val="24"/>
                <w:lang w:val="kk-KZ" w:eastAsia="ar-SA"/>
              </w:rPr>
              <w:t>171</w:t>
            </w:r>
            <w:r w:rsidRPr="00D46892">
              <w:rPr>
                <w:rFonts w:ascii="Times New Roman" w:hAnsi="Times New Roman" w:cs="Times New Roman"/>
                <w:b/>
                <w:sz w:val="24"/>
                <w:szCs w:val="24"/>
                <w:lang w:eastAsia="ar-SA"/>
              </w:rPr>
              <w:t xml:space="preserve"> </w:t>
            </w:r>
            <w:r w:rsidR="0028107B">
              <w:rPr>
                <w:rFonts w:ascii="Times New Roman" w:hAnsi="Times New Roman" w:cs="Times New Roman"/>
                <w:b/>
                <w:sz w:val="24"/>
                <w:szCs w:val="24"/>
                <w:lang w:val="kk-KZ" w:eastAsia="ar-SA"/>
              </w:rPr>
              <w:t>68</w:t>
            </w:r>
            <w:r w:rsidR="004351B9">
              <w:rPr>
                <w:rFonts w:ascii="Times New Roman" w:hAnsi="Times New Roman" w:cs="Times New Roman"/>
                <w:b/>
                <w:sz w:val="24"/>
                <w:szCs w:val="24"/>
                <w:lang w:val="kk-KZ" w:eastAsia="ar-SA"/>
              </w:rPr>
              <w:t>1</w:t>
            </w:r>
            <w:r w:rsidRPr="00D46892">
              <w:rPr>
                <w:rFonts w:ascii="Times New Roman" w:hAnsi="Times New Roman" w:cs="Times New Roman"/>
                <w:b/>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3941B7" w:rsidRPr="00D46892" w:rsidRDefault="003941B7" w:rsidP="0028107B">
            <w:pPr>
              <w:pStyle w:val="2a"/>
              <w:jc w:val="right"/>
              <w:rPr>
                <w:rFonts w:ascii="Times New Roman" w:hAnsi="Times New Roman" w:cs="Times New Roman"/>
                <w:b/>
                <w:sz w:val="24"/>
                <w:szCs w:val="24"/>
                <w:highlight w:val="yellow"/>
                <w:lang w:eastAsia="ar-SA"/>
              </w:rPr>
            </w:pPr>
            <w:r w:rsidRPr="00D46892">
              <w:rPr>
                <w:rFonts w:ascii="Times New Roman" w:hAnsi="Times New Roman" w:cs="Times New Roman"/>
                <w:b/>
                <w:sz w:val="24"/>
                <w:szCs w:val="24"/>
                <w:lang w:eastAsia="ar-SA"/>
              </w:rPr>
              <w:t xml:space="preserve">6 </w:t>
            </w:r>
            <w:r w:rsidR="0028107B">
              <w:rPr>
                <w:rFonts w:ascii="Times New Roman" w:hAnsi="Times New Roman" w:cs="Times New Roman"/>
                <w:b/>
                <w:sz w:val="24"/>
                <w:szCs w:val="24"/>
                <w:lang w:val="kk-KZ" w:eastAsia="ar-SA"/>
              </w:rPr>
              <w:t>388</w:t>
            </w:r>
            <w:r w:rsidRPr="00D46892">
              <w:rPr>
                <w:rFonts w:ascii="Times New Roman" w:hAnsi="Times New Roman" w:cs="Times New Roman"/>
                <w:b/>
                <w:sz w:val="24"/>
                <w:szCs w:val="24"/>
                <w:lang w:eastAsia="ar-SA"/>
              </w:rPr>
              <w:t xml:space="preserve"> </w:t>
            </w:r>
            <w:r w:rsidR="0028107B">
              <w:rPr>
                <w:rFonts w:ascii="Times New Roman" w:hAnsi="Times New Roman" w:cs="Times New Roman"/>
                <w:b/>
                <w:sz w:val="24"/>
                <w:szCs w:val="24"/>
                <w:lang w:val="kk-KZ" w:eastAsia="ar-SA"/>
              </w:rPr>
              <w:t>168</w:t>
            </w:r>
            <w:r w:rsidRPr="00D46892">
              <w:rPr>
                <w:rFonts w:ascii="Times New Roman" w:hAnsi="Times New Roman" w:cs="Times New Roman"/>
                <w:b/>
                <w:sz w:val="24"/>
                <w:szCs w:val="24"/>
                <w:lang w:eastAsia="ar-SA"/>
              </w:rPr>
              <w:t>,8</w:t>
            </w:r>
          </w:p>
        </w:tc>
        <w:tc>
          <w:tcPr>
            <w:tcW w:w="1559" w:type="dxa"/>
            <w:tcBorders>
              <w:top w:val="nil"/>
              <w:left w:val="nil"/>
              <w:bottom w:val="single" w:sz="4" w:space="0" w:color="auto"/>
              <w:right w:val="single" w:sz="4" w:space="0" w:color="auto"/>
            </w:tcBorders>
            <w:shd w:val="clear" w:color="auto" w:fill="auto"/>
            <w:vAlign w:val="center"/>
          </w:tcPr>
          <w:p w:rsidR="003941B7" w:rsidRPr="0028107B" w:rsidRDefault="003941B7" w:rsidP="0028107B">
            <w:pPr>
              <w:pStyle w:val="2a"/>
              <w:jc w:val="right"/>
              <w:rPr>
                <w:rFonts w:ascii="Times New Roman" w:hAnsi="Times New Roman" w:cs="Times New Roman"/>
                <w:b/>
                <w:sz w:val="24"/>
                <w:szCs w:val="24"/>
                <w:highlight w:val="yellow"/>
                <w:lang w:val="kk-KZ" w:eastAsia="ar-SA"/>
              </w:rPr>
            </w:pPr>
            <w:r w:rsidRPr="00D46892">
              <w:rPr>
                <w:rFonts w:ascii="Times New Roman" w:hAnsi="Times New Roman" w:cs="Times New Roman"/>
                <w:b/>
                <w:sz w:val="24"/>
                <w:szCs w:val="24"/>
                <w:lang w:eastAsia="ar-SA"/>
              </w:rPr>
              <w:t xml:space="preserve">6 </w:t>
            </w:r>
            <w:r w:rsidR="0028107B">
              <w:rPr>
                <w:rFonts w:ascii="Times New Roman" w:hAnsi="Times New Roman" w:cs="Times New Roman"/>
                <w:b/>
                <w:sz w:val="24"/>
                <w:szCs w:val="24"/>
                <w:lang w:val="kk-KZ" w:eastAsia="ar-SA"/>
              </w:rPr>
              <w:t>356</w:t>
            </w:r>
            <w:r w:rsidRPr="00D46892">
              <w:rPr>
                <w:rFonts w:ascii="Times New Roman" w:hAnsi="Times New Roman" w:cs="Times New Roman"/>
                <w:b/>
                <w:sz w:val="24"/>
                <w:szCs w:val="24"/>
                <w:lang w:eastAsia="ar-SA"/>
              </w:rPr>
              <w:t xml:space="preserve"> </w:t>
            </w:r>
            <w:r w:rsidR="0028107B">
              <w:rPr>
                <w:rFonts w:ascii="Times New Roman" w:hAnsi="Times New Roman" w:cs="Times New Roman"/>
                <w:b/>
                <w:sz w:val="24"/>
                <w:szCs w:val="24"/>
                <w:lang w:val="kk-KZ" w:eastAsia="ar-SA"/>
              </w:rPr>
              <w:t>558</w:t>
            </w:r>
            <w:r w:rsidRPr="00D46892">
              <w:rPr>
                <w:rFonts w:ascii="Times New Roman" w:hAnsi="Times New Roman" w:cs="Times New Roman"/>
                <w:b/>
                <w:sz w:val="24"/>
                <w:szCs w:val="24"/>
                <w:lang w:eastAsia="ar-SA"/>
              </w:rPr>
              <w:t>,</w:t>
            </w:r>
            <w:r w:rsidR="0028107B">
              <w:rPr>
                <w:rFonts w:ascii="Times New Roman" w:hAnsi="Times New Roman" w:cs="Times New Roman"/>
                <w:b/>
                <w:sz w:val="24"/>
                <w:szCs w:val="24"/>
                <w:lang w:val="kk-KZ" w:eastAsia="ar-SA"/>
              </w:rPr>
              <w:t>1</w:t>
            </w:r>
          </w:p>
        </w:tc>
        <w:tc>
          <w:tcPr>
            <w:tcW w:w="963" w:type="dxa"/>
            <w:tcBorders>
              <w:top w:val="nil"/>
              <w:left w:val="nil"/>
              <w:bottom w:val="single" w:sz="4" w:space="0" w:color="auto"/>
              <w:right w:val="single" w:sz="4" w:space="0" w:color="auto"/>
            </w:tcBorders>
            <w:shd w:val="clear" w:color="auto" w:fill="auto"/>
            <w:vAlign w:val="center"/>
          </w:tcPr>
          <w:p w:rsidR="003941B7" w:rsidRPr="0028107B" w:rsidRDefault="003941B7" w:rsidP="0028107B">
            <w:pPr>
              <w:pStyle w:val="2a"/>
              <w:jc w:val="right"/>
              <w:rPr>
                <w:rFonts w:ascii="Times New Roman" w:hAnsi="Times New Roman" w:cs="Times New Roman"/>
                <w:b/>
                <w:sz w:val="24"/>
                <w:szCs w:val="24"/>
                <w:highlight w:val="yellow"/>
                <w:lang w:val="kk-KZ" w:eastAsia="ar-SA"/>
              </w:rPr>
            </w:pPr>
            <w:r w:rsidRPr="00D46892">
              <w:rPr>
                <w:rFonts w:ascii="Times New Roman" w:hAnsi="Times New Roman" w:cs="Times New Roman"/>
                <w:b/>
                <w:sz w:val="24"/>
                <w:szCs w:val="24"/>
                <w:lang w:eastAsia="ar-SA"/>
              </w:rPr>
              <w:t>99,</w:t>
            </w:r>
            <w:r w:rsidR="0028107B">
              <w:rPr>
                <w:rFonts w:ascii="Times New Roman" w:hAnsi="Times New Roman" w:cs="Times New Roman"/>
                <w:b/>
                <w:sz w:val="24"/>
                <w:szCs w:val="24"/>
                <w:lang w:val="kk-KZ" w:eastAsia="ar-SA"/>
              </w:rPr>
              <w:t>5</w:t>
            </w:r>
          </w:p>
        </w:tc>
      </w:tr>
      <w:tr w:rsidR="00935E3F" w:rsidRPr="000A694E" w:rsidTr="00140B28">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Аппарат маслихата</w:t>
            </w:r>
          </w:p>
        </w:tc>
        <w:tc>
          <w:tcPr>
            <w:tcW w:w="1446" w:type="dxa"/>
            <w:tcBorders>
              <w:top w:val="nil"/>
              <w:left w:val="nil"/>
              <w:bottom w:val="single" w:sz="4" w:space="0" w:color="auto"/>
              <w:right w:val="single" w:sz="4" w:space="0" w:color="auto"/>
            </w:tcBorders>
            <w:shd w:val="clear" w:color="auto" w:fill="auto"/>
            <w:noWrap/>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37</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691</w:t>
            </w:r>
            <w:r w:rsidR="00935E3F"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noWrap/>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46</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814</w:t>
            </w:r>
            <w:r w:rsidR="00935E3F"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noWrap/>
            <w:vAlign w:val="center"/>
          </w:tcPr>
          <w:p w:rsidR="00935E3F" w:rsidRPr="00D46892" w:rsidRDefault="001460F1" w:rsidP="001460F1">
            <w:pPr>
              <w:pStyle w:val="2a"/>
              <w:jc w:val="center"/>
              <w:rPr>
                <w:rFonts w:ascii="Times New Roman" w:hAnsi="Times New Roman" w:cs="Times New Roman"/>
                <w:sz w:val="24"/>
                <w:szCs w:val="24"/>
                <w:lang w:eastAsia="ar-SA"/>
              </w:rPr>
            </w:pPr>
            <w:r>
              <w:rPr>
                <w:rFonts w:ascii="Times New Roman" w:hAnsi="Times New Roman" w:cs="Times New Roman"/>
                <w:sz w:val="24"/>
                <w:szCs w:val="24"/>
                <w:lang w:val="kk-KZ" w:eastAsia="ar-SA"/>
              </w:rPr>
              <w:t>46 088</w:t>
            </w:r>
            <w:r w:rsidR="00935E3F"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noWrap/>
            <w:vAlign w:val="center"/>
          </w:tcPr>
          <w:p w:rsidR="00935E3F" w:rsidRPr="00D46892" w:rsidRDefault="001460F1" w:rsidP="001460F1">
            <w:pPr>
              <w:pStyle w:val="2a"/>
              <w:jc w:val="center"/>
              <w:rPr>
                <w:rFonts w:ascii="Times New Roman" w:hAnsi="Times New Roman" w:cs="Times New Roman"/>
                <w:sz w:val="24"/>
                <w:szCs w:val="24"/>
                <w:lang w:eastAsia="ar-SA"/>
              </w:rPr>
            </w:pPr>
            <w:r>
              <w:rPr>
                <w:rFonts w:ascii="Times New Roman" w:hAnsi="Times New Roman" w:cs="Times New Roman"/>
                <w:sz w:val="24"/>
                <w:szCs w:val="24"/>
                <w:lang w:val="kk-KZ" w:eastAsia="ar-SA"/>
              </w:rPr>
              <w:t>46</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086</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7</w:t>
            </w:r>
          </w:p>
        </w:tc>
        <w:tc>
          <w:tcPr>
            <w:tcW w:w="963" w:type="dxa"/>
            <w:tcBorders>
              <w:top w:val="nil"/>
              <w:left w:val="nil"/>
              <w:bottom w:val="single" w:sz="4" w:space="0" w:color="auto"/>
              <w:right w:val="single" w:sz="4" w:space="0" w:color="auto"/>
            </w:tcBorders>
            <w:shd w:val="clear" w:color="auto" w:fill="auto"/>
            <w:vAlign w:val="center"/>
          </w:tcPr>
          <w:p w:rsidR="00935E3F" w:rsidRPr="00D46892" w:rsidRDefault="00935E3F" w:rsidP="00935E3F">
            <w:pPr>
              <w:pStyle w:val="2a"/>
              <w:jc w:val="right"/>
              <w:rPr>
                <w:rFonts w:ascii="Times New Roman" w:hAnsi="Times New Roman" w:cs="Times New Roman"/>
                <w:sz w:val="24"/>
                <w:szCs w:val="24"/>
                <w:highlight w:val="yellow"/>
                <w:lang w:eastAsia="ar-SA"/>
              </w:rPr>
            </w:pPr>
            <w:r w:rsidRPr="00D46892">
              <w:rPr>
                <w:rFonts w:ascii="Times New Roman" w:hAnsi="Times New Roman" w:cs="Times New Roman"/>
                <w:sz w:val="24"/>
                <w:szCs w:val="24"/>
                <w:lang w:eastAsia="ar-SA"/>
              </w:rPr>
              <w:t>100,0</w:t>
            </w:r>
          </w:p>
        </w:tc>
      </w:tr>
      <w:tr w:rsidR="00935E3F" w:rsidRPr="000A694E" w:rsidTr="00140B28">
        <w:trPr>
          <w:trHeight w:val="39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Аппарат акима района</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1</w:t>
            </w:r>
            <w:r w:rsidR="000F5D98" w:rsidRPr="000F5D98">
              <w:rPr>
                <w:rFonts w:ascii="Times New Roman" w:hAnsi="Times New Roman" w:cs="Times New Roman"/>
                <w:sz w:val="24"/>
                <w:szCs w:val="24"/>
                <w:lang w:val="kk-KZ" w:eastAsia="ar-SA"/>
              </w:rPr>
              <w:t>68</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041</w:t>
            </w:r>
            <w:r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1</w:t>
            </w:r>
            <w:r w:rsidR="000F5D98" w:rsidRPr="000F5D98">
              <w:rPr>
                <w:rFonts w:ascii="Times New Roman" w:hAnsi="Times New Roman" w:cs="Times New Roman"/>
                <w:sz w:val="24"/>
                <w:szCs w:val="24"/>
                <w:lang w:val="kk-KZ" w:eastAsia="ar-SA"/>
              </w:rPr>
              <w:t>86</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492</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D46892" w:rsidRDefault="00935E3F" w:rsidP="001460F1">
            <w:pPr>
              <w:pStyle w:val="2a"/>
              <w:jc w:val="center"/>
              <w:rPr>
                <w:rFonts w:ascii="Times New Roman" w:hAnsi="Times New Roman" w:cs="Times New Roman"/>
                <w:sz w:val="24"/>
                <w:szCs w:val="24"/>
                <w:lang w:eastAsia="ar-SA"/>
              </w:rPr>
            </w:pPr>
            <w:r w:rsidRPr="00D46892">
              <w:rPr>
                <w:rFonts w:ascii="Times New Roman" w:hAnsi="Times New Roman" w:cs="Times New Roman"/>
                <w:sz w:val="24"/>
                <w:szCs w:val="24"/>
                <w:lang w:eastAsia="ar-SA"/>
              </w:rPr>
              <w:t>1</w:t>
            </w:r>
            <w:r w:rsidR="001460F1">
              <w:rPr>
                <w:rFonts w:ascii="Times New Roman" w:hAnsi="Times New Roman" w:cs="Times New Roman"/>
                <w:sz w:val="24"/>
                <w:szCs w:val="24"/>
                <w:lang w:val="kk-KZ" w:eastAsia="ar-SA"/>
              </w:rPr>
              <w:t>86</w:t>
            </w:r>
            <w:r w:rsidRPr="00D46892">
              <w:rPr>
                <w:rFonts w:ascii="Times New Roman" w:hAnsi="Times New Roman" w:cs="Times New Roman"/>
                <w:sz w:val="24"/>
                <w:szCs w:val="24"/>
                <w:lang w:eastAsia="ar-SA"/>
              </w:rPr>
              <w:t xml:space="preserve"> </w:t>
            </w:r>
            <w:r w:rsidR="001460F1">
              <w:rPr>
                <w:rFonts w:ascii="Times New Roman" w:hAnsi="Times New Roman" w:cs="Times New Roman"/>
                <w:sz w:val="24"/>
                <w:szCs w:val="24"/>
                <w:lang w:val="kk-KZ" w:eastAsia="ar-SA"/>
              </w:rPr>
              <w:t>492</w:t>
            </w:r>
            <w:r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noWrap/>
            <w:vAlign w:val="center"/>
          </w:tcPr>
          <w:p w:rsidR="00935E3F" w:rsidRPr="001460F1" w:rsidRDefault="00935E3F" w:rsidP="001460F1">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1</w:t>
            </w:r>
            <w:r w:rsidR="001460F1">
              <w:rPr>
                <w:rFonts w:ascii="Times New Roman" w:hAnsi="Times New Roman" w:cs="Times New Roman"/>
                <w:sz w:val="24"/>
                <w:szCs w:val="24"/>
                <w:lang w:val="kk-KZ" w:eastAsia="ar-SA"/>
              </w:rPr>
              <w:t>86</w:t>
            </w:r>
            <w:r w:rsidRPr="00D46892">
              <w:rPr>
                <w:rFonts w:ascii="Times New Roman" w:hAnsi="Times New Roman" w:cs="Times New Roman"/>
                <w:sz w:val="24"/>
                <w:szCs w:val="24"/>
                <w:lang w:eastAsia="ar-SA"/>
              </w:rPr>
              <w:t xml:space="preserve"> </w:t>
            </w:r>
            <w:r w:rsidR="001460F1">
              <w:rPr>
                <w:rFonts w:ascii="Times New Roman" w:hAnsi="Times New Roman" w:cs="Times New Roman"/>
                <w:sz w:val="24"/>
                <w:szCs w:val="24"/>
                <w:lang w:val="kk-KZ" w:eastAsia="ar-SA"/>
              </w:rPr>
              <w:t>482</w:t>
            </w:r>
            <w:r w:rsidRPr="00D46892">
              <w:rPr>
                <w:rFonts w:ascii="Times New Roman" w:hAnsi="Times New Roman" w:cs="Times New Roman"/>
                <w:sz w:val="24"/>
                <w:szCs w:val="24"/>
                <w:lang w:eastAsia="ar-SA"/>
              </w:rPr>
              <w:t>,</w:t>
            </w:r>
            <w:r w:rsidR="001460F1">
              <w:rPr>
                <w:rFonts w:ascii="Times New Roman" w:hAnsi="Times New Roman" w:cs="Times New Roman"/>
                <w:sz w:val="24"/>
                <w:szCs w:val="24"/>
                <w:lang w:val="kk-KZ" w:eastAsia="ar-SA"/>
              </w:rPr>
              <w:t>2</w:t>
            </w:r>
          </w:p>
        </w:tc>
        <w:tc>
          <w:tcPr>
            <w:tcW w:w="963" w:type="dxa"/>
            <w:tcBorders>
              <w:top w:val="nil"/>
              <w:left w:val="nil"/>
              <w:bottom w:val="single" w:sz="4" w:space="0" w:color="auto"/>
              <w:right w:val="single" w:sz="4" w:space="0" w:color="auto"/>
            </w:tcBorders>
            <w:shd w:val="clear" w:color="auto" w:fill="auto"/>
            <w:vAlign w:val="center"/>
          </w:tcPr>
          <w:p w:rsidR="00935E3F" w:rsidRPr="00D46892" w:rsidRDefault="00935E3F" w:rsidP="00935E3F">
            <w:pPr>
              <w:pStyle w:val="2a"/>
              <w:jc w:val="right"/>
              <w:rPr>
                <w:rFonts w:ascii="Times New Roman" w:hAnsi="Times New Roman" w:cs="Times New Roman"/>
                <w:sz w:val="24"/>
                <w:szCs w:val="24"/>
                <w:highlight w:val="yellow"/>
                <w:lang w:eastAsia="ar-SA"/>
              </w:rPr>
            </w:pPr>
            <w:r w:rsidRPr="00D46892">
              <w:rPr>
                <w:rFonts w:ascii="Times New Roman" w:hAnsi="Times New Roman" w:cs="Times New Roman"/>
                <w:sz w:val="24"/>
                <w:szCs w:val="24"/>
                <w:lang w:eastAsia="ar-SA"/>
              </w:rPr>
              <w:t>100,0</w:t>
            </w:r>
          </w:p>
        </w:tc>
      </w:tr>
      <w:tr w:rsidR="00935E3F" w:rsidRPr="000A694E" w:rsidTr="00140B28">
        <w:trPr>
          <w:trHeight w:val="83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 xml:space="preserve">Аппарат акима города районного значения, села, поселка, сельского </w:t>
            </w:r>
            <w:r w:rsidRPr="00D46892">
              <w:rPr>
                <w:rFonts w:ascii="Times New Roman" w:hAnsi="Times New Roman" w:cs="Times New Roman"/>
                <w:sz w:val="24"/>
                <w:szCs w:val="24"/>
              </w:rPr>
              <w:lastRenderedPageBreak/>
              <w:t>округа</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lastRenderedPageBreak/>
              <w:t>37</w:t>
            </w:r>
            <w:r w:rsidR="000F5D98" w:rsidRPr="000F5D98">
              <w:rPr>
                <w:rFonts w:ascii="Times New Roman" w:hAnsi="Times New Roman" w:cs="Times New Roman"/>
                <w:sz w:val="24"/>
                <w:szCs w:val="24"/>
                <w:lang w:val="kk-KZ" w:eastAsia="ar-SA"/>
              </w:rPr>
              <w:t>1</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3</w:t>
            </w:r>
            <w:r w:rsidRPr="000F5D98">
              <w:rPr>
                <w:rFonts w:ascii="Times New Roman" w:hAnsi="Times New Roman" w:cs="Times New Roman"/>
                <w:sz w:val="24"/>
                <w:szCs w:val="24"/>
                <w:lang w:eastAsia="ar-SA"/>
              </w:rPr>
              <w:t>46,0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4</w:t>
            </w:r>
            <w:r w:rsidR="000F5D98" w:rsidRPr="000F5D98">
              <w:rPr>
                <w:rFonts w:ascii="Times New Roman" w:hAnsi="Times New Roman" w:cs="Times New Roman"/>
                <w:sz w:val="24"/>
                <w:szCs w:val="24"/>
                <w:lang w:val="kk-KZ" w:eastAsia="ar-SA"/>
              </w:rPr>
              <w:t>62</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624</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D46892" w:rsidRDefault="00935E3F" w:rsidP="001460F1">
            <w:pPr>
              <w:pStyle w:val="2a"/>
              <w:jc w:val="center"/>
              <w:rPr>
                <w:rFonts w:ascii="Times New Roman" w:hAnsi="Times New Roman" w:cs="Times New Roman"/>
                <w:sz w:val="24"/>
                <w:szCs w:val="24"/>
                <w:lang w:eastAsia="ar-SA"/>
              </w:rPr>
            </w:pPr>
            <w:r w:rsidRPr="00D46892">
              <w:rPr>
                <w:rFonts w:ascii="Times New Roman" w:hAnsi="Times New Roman" w:cs="Times New Roman"/>
                <w:sz w:val="24"/>
                <w:szCs w:val="24"/>
                <w:lang w:eastAsia="ar-SA"/>
              </w:rPr>
              <w:t>4</w:t>
            </w:r>
            <w:r w:rsidR="001460F1">
              <w:rPr>
                <w:rFonts w:ascii="Times New Roman" w:hAnsi="Times New Roman" w:cs="Times New Roman"/>
                <w:sz w:val="24"/>
                <w:szCs w:val="24"/>
                <w:lang w:val="kk-KZ" w:eastAsia="ar-SA"/>
              </w:rPr>
              <w:t>62</w:t>
            </w:r>
            <w:r w:rsidRPr="00D46892">
              <w:rPr>
                <w:rFonts w:ascii="Times New Roman" w:hAnsi="Times New Roman" w:cs="Times New Roman"/>
                <w:sz w:val="24"/>
                <w:szCs w:val="24"/>
                <w:lang w:eastAsia="ar-SA"/>
              </w:rPr>
              <w:t xml:space="preserve"> </w:t>
            </w:r>
            <w:r w:rsidR="001460F1">
              <w:rPr>
                <w:rFonts w:ascii="Times New Roman" w:hAnsi="Times New Roman" w:cs="Times New Roman"/>
                <w:sz w:val="24"/>
                <w:szCs w:val="24"/>
                <w:lang w:val="kk-KZ" w:eastAsia="ar-SA"/>
              </w:rPr>
              <w:t>6</w:t>
            </w:r>
            <w:r w:rsidRPr="00D46892">
              <w:rPr>
                <w:rFonts w:ascii="Times New Roman" w:hAnsi="Times New Roman" w:cs="Times New Roman"/>
                <w:sz w:val="24"/>
                <w:szCs w:val="24"/>
                <w:lang w:eastAsia="ar-SA"/>
              </w:rPr>
              <w:t>2</w:t>
            </w:r>
            <w:r w:rsidR="001460F1">
              <w:rPr>
                <w:rFonts w:ascii="Times New Roman" w:hAnsi="Times New Roman" w:cs="Times New Roman"/>
                <w:sz w:val="24"/>
                <w:szCs w:val="24"/>
                <w:lang w:val="kk-KZ" w:eastAsia="ar-SA"/>
              </w:rPr>
              <w:t>4</w:t>
            </w:r>
            <w:r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noWrap/>
            <w:vAlign w:val="center"/>
          </w:tcPr>
          <w:p w:rsidR="00935E3F" w:rsidRPr="001460F1" w:rsidRDefault="00935E3F" w:rsidP="001460F1">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4</w:t>
            </w:r>
            <w:r w:rsidR="001460F1">
              <w:rPr>
                <w:rFonts w:ascii="Times New Roman" w:hAnsi="Times New Roman" w:cs="Times New Roman"/>
                <w:sz w:val="24"/>
                <w:szCs w:val="24"/>
                <w:lang w:val="kk-KZ" w:eastAsia="ar-SA"/>
              </w:rPr>
              <w:t>62</w:t>
            </w:r>
            <w:r w:rsidRPr="00D46892">
              <w:rPr>
                <w:rFonts w:ascii="Times New Roman" w:hAnsi="Times New Roman" w:cs="Times New Roman"/>
                <w:sz w:val="24"/>
                <w:szCs w:val="24"/>
                <w:lang w:eastAsia="ar-SA"/>
              </w:rPr>
              <w:t xml:space="preserve"> </w:t>
            </w:r>
            <w:r w:rsidR="001460F1">
              <w:rPr>
                <w:rFonts w:ascii="Times New Roman" w:hAnsi="Times New Roman" w:cs="Times New Roman"/>
                <w:sz w:val="24"/>
                <w:szCs w:val="24"/>
                <w:lang w:val="kk-KZ" w:eastAsia="ar-SA"/>
              </w:rPr>
              <w:t>035</w:t>
            </w:r>
            <w:r w:rsidRPr="00D46892">
              <w:rPr>
                <w:rFonts w:ascii="Times New Roman" w:hAnsi="Times New Roman" w:cs="Times New Roman"/>
                <w:sz w:val="24"/>
                <w:szCs w:val="24"/>
                <w:lang w:eastAsia="ar-SA"/>
              </w:rPr>
              <w:t>,</w:t>
            </w:r>
            <w:r w:rsidR="001460F1">
              <w:rPr>
                <w:rFonts w:ascii="Times New Roman" w:hAnsi="Times New Roman" w:cs="Times New Roman"/>
                <w:sz w:val="24"/>
                <w:szCs w:val="24"/>
                <w:lang w:val="kk-KZ" w:eastAsia="ar-SA"/>
              </w:rPr>
              <w:t>7</w:t>
            </w:r>
          </w:p>
        </w:tc>
        <w:tc>
          <w:tcPr>
            <w:tcW w:w="963" w:type="dxa"/>
            <w:tcBorders>
              <w:top w:val="nil"/>
              <w:left w:val="nil"/>
              <w:bottom w:val="single" w:sz="4" w:space="0" w:color="auto"/>
              <w:right w:val="single" w:sz="4" w:space="0" w:color="auto"/>
            </w:tcBorders>
            <w:shd w:val="clear" w:color="auto" w:fill="auto"/>
            <w:vAlign w:val="center"/>
          </w:tcPr>
          <w:p w:rsidR="00935E3F" w:rsidRPr="001460F1" w:rsidRDefault="001460F1" w:rsidP="001460F1">
            <w:pPr>
              <w:pStyle w:val="2a"/>
              <w:jc w:val="right"/>
              <w:rPr>
                <w:rFonts w:ascii="Times New Roman" w:hAnsi="Times New Roman" w:cs="Times New Roman"/>
                <w:sz w:val="24"/>
                <w:szCs w:val="24"/>
                <w:highlight w:val="yellow"/>
                <w:lang w:val="kk-KZ" w:eastAsia="ar-SA"/>
              </w:rPr>
            </w:pPr>
            <w:r>
              <w:rPr>
                <w:rFonts w:ascii="Times New Roman" w:hAnsi="Times New Roman" w:cs="Times New Roman"/>
                <w:sz w:val="24"/>
                <w:szCs w:val="24"/>
                <w:lang w:val="kk-KZ" w:eastAsia="ar-SA"/>
              </w:rPr>
              <w:t>99</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9</w:t>
            </w:r>
          </w:p>
        </w:tc>
      </w:tr>
      <w:tr w:rsidR="00935E3F" w:rsidRPr="000A694E" w:rsidTr="00140B28">
        <w:trPr>
          <w:trHeight w:val="5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lastRenderedPageBreak/>
              <w:t>Отдел координации занятости и социальных программ</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47</w:t>
            </w:r>
            <w:r w:rsidR="000F5D98" w:rsidRPr="000F5D98">
              <w:rPr>
                <w:rFonts w:ascii="Times New Roman" w:hAnsi="Times New Roman" w:cs="Times New Roman"/>
                <w:sz w:val="24"/>
                <w:szCs w:val="24"/>
                <w:lang w:val="kk-KZ" w:eastAsia="ar-SA"/>
              </w:rPr>
              <w:t>7</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1</w:t>
            </w:r>
            <w:r w:rsidRPr="000F5D98">
              <w:rPr>
                <w:rFonts w:ascii="Times New Roman" w:hAnsi="Times New Roman" w:cs="Times New Roman"/>
                <w:sz w:val="24"/>
                <w:szCs w:val="24"/>
                <w:lang w:eastAsia="ar-SA"/>
              </w:rPr>
              <w:t>2</w:t>
            </w:r>
            <w:r w:rsidR="000F5D98" w:rsidRPr="000F5D98">
              <w:rPr>
                <w:rFonts w:ascii="Times New Roman" w:hAnsi="Times New Roman" w:cs="Times New Roman"/>
                <w:sz w:val="24"/>
                <w:szCs w:val="24"/>
                <w:lang w:val="kk-KZ" w:eastAsia="ar-SA"/>
              </w:rPr>
              <w:t>8</w:t>
            </w:r>
            <w:r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49</w:t>
            </w:r>
            <w:r w:rsidR="000F5D98" w:rsidRPr="000F5D98">
              <w:rPr>
                <w:rFonts w:ascii="Times New Roman" w:hAnsi="Times New Roman" w:cs="Times New Roman"/>
                <w:sz w:val="24"/>
                <w:szCs w:val="24"/>
                <w:lang w:val="kk-KZ" w:eastAsia="ar-SA"/>
              </w:rPr>
              <w:t>8</w:t>
            </w:r>
            <w:r w:rsidRPr="000F5D98">
              <w:rPr>
                <w:rFonts w:ascii="Times New Roman" w:hAnsi="Times New Roman" w:cs="Times New Roman"/>
                <w:sz w:val="24"/>
                <w:szCs w:val="24"/>
                <w:lang w:eastAsia="ar-SA"/>
              </w:rPr>
              <w:t xml:space="preserve"> 21</w:t>
            </w:r>
            <w:r w:rsidR="000F5D98" w:rsidRPr="000F5D98">
              <w:rPr>
                <w:rFonts w:ascii="Times New Roman" w:hAnsi="Times New Roman" w:cs="Times New Roman"/>
                <w:sz w:val="24"/>
                <w:szCs w:val="24"/>
                <w:lang w:val="kk-KZ" w:eastAsia="ar-SA"/>
              </w:rPr>
              <w:t>8</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D46892" w:rsidRDefault="00935E3F" w:rsidP="001460F1">
            <w:pPr>
              <w:pStyle w:val="2a"/>
              <w:jc w:val="center"/>
              <w:rPr>
                <w:rFonts w:ascii="Times New Roman" w:hAnsi="Times New Roman" w:cs="Times New Roman"/>
                <w:sz w:val="24"/>
                <w:szCs w:val="24"/>
                <w:lang w:eastAsia="ar-SA"/>
              </w:rPr>
            </w:pPr>
            <w:r w:rsidRPr="00D46892">
              <w:rPr>
                <w:rFonts w:ascii="Times New Roman" w:hAnsi="Times New Roman" w:cs="Times New Roman"/>
                <w:sz w:val="24"/>
                <w:szCs w:val="24"/>
                <w:lang w:eastAsia="ar-SA"/>
              </w:rPr>
              <w:t>4</w:t>
            </w:r>
            <w:r w:rsidR="001460F1">
              <w:rPr>
                <w:rFonts w:ascii="Times New Roman" w:hAnsi="Times New Roman" w:cs="Times New Roman"/>
                <w:sz w:val="24"/>
                <w:szCs w:val="24"/>
                <w:lang w:val="kk-KZ" w:eastAsia="ar-SA"/>
              </w:rPr>
              <w:t>7</w:t>
            </w:r>
            <w:r w:rsidRPr="00D46892">
              <w:rPr>
                <w:rFonts w:ascii="Times New Roman" w:hAnsi="Times New Roman" w:cs="Times New Roman"/>
                <w:sz w:val="24"/>
                <w:szCs w:val="24"/>
                <w:lang w:eastAsia="ar-SA"/>
              </w:rPr>
              <w:t xml:space="preserve">3 </w:t>
            </w:r>
            <w:r w:rsidR="001460F1">
              <w:rPr>
                <w:rFonts w:ascii="Times New Roman" w:hAnsi="Times New Roman" w:cs="Times New Roman"/>
                <w:sz w:val="24"/>
                <w:szCs w:val="24"/>
                <w:lang w:val="kk-KZ" w:eastAsia="ar-SA"/>
              </w:rPr>
              <w:t>717</w:t>
            </w:r>
            <w:r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tcPr>
          <w:p w:rsidR="00935E3F" w:rsidRPr="001460F1" w:rsidRDefault="00935E3F" w:rsidP="001460F1">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4</w:t>
            </w:r>
            <w:r w:rsidR="001460F1">
              <w:rPr>
                <w:rFonts w:ascii="Times New Roman" w:hAnsi="Times New Roman" w:cs="Times New Roman"/>
                <w:sz w:val="24"/>
                <w:szCs w:val="24"/>
                <w:lang w:val="kk-KZ" w:eastAsia="ar-SA"/>
              </w:rPr>
              <w:t>49</w:t>
            </w:r>
            <w:r w:rsidRPr="00D46892">
              <w:rPr>
                <w:rFonts w:ascii="Times New Roman" w:hAnsi="Times New Roman" w:cs="Times New Roman"/>
                <w:sz w:val="24"/>
                <w:szCs w:val="24"/>
                <w:lang w:eastAsia="ar-SA"/>
              </w:rPr>
              <w:t xml:space="preserve"> </w:t>
            </w:r>
            <w:r w:rsidR="001460F1">
              <w:rPr>
                <w:rFonts w:ascii="Times New Roman" w:hAnsi="Times New Roman" w:cs="Times New Roman"/>
                <w:sz w:val="24"/>
                <w:szCs w:val="24"/>
                <w:lang w:val="kk-KZ" w:eastAsia="ar-SA"/>
              </w:rPr>
              <w:t>737</w:t>
            </w:r>
            <w:r w:rsidRPr="00D46892">
              <w:rPr>
                <w:rFonts w:ascii="Times New Roman" w:hAnsi="Times New Roman" w:cs="Times New Roman"/>
                <w:sz w:val="24"/>
                <w:szCs w:val="24"/>
                <w:lang w:eastAsia="ar-SA"/>
              </w:rPr>
              <w:t>,</w:t>
            </w:r>
            <w:r w:rsidR="001460F1">
              <w:rPr>
                <w:rFonts w:ascii="Times New Roman" w:hAnsi="Times New Roman" w:cs="Times New Roman"/>
                <w:sz w:val="24"/>
                <w:szCs w:val="24"/>
                <w:lang w:val="kk-KZ" w:eastAsia="ar-SA"/>
              </w:rPr>
              <w:t>3</w:t>
            </w:r>
          </w:p>
        </w:tc>
        <w:tc>
          <w:tcPr>
            <w:tcW w:w="963" w:type="dxa"/>
            <w:tcBorders>
              <w:top w:val="nil"/>
              <w:left w:val="nil"/>
              <w:bottom w:val="single" w:sz="4" w:space="0" w:color="auto"/>
              <w:right w:val="single" w:sz="4" w:space="0" w:color="auto"/>
            </w:tcBorders>
            <w:shd w:val="clear" w:color="auto" w:fill="auto"/>
            <w:vAlign w:val="center"/>
          </w:tcPr>
          <w:p w:rsidR="00935E3F" w:rsidRPr="001460F1" w:rsidRDefault="00935E3F" w:rsidP="001460F1">
            <w:pPr>
              <w:pStyle w:val="2a"/>
              <w:jc w:val="right"/>
              <w:rPr>
                <w:rFonts w:ascii="Times New Roman" w:hAnsi="Times New Roman" w:cs="Times New Roman"/>
                <w:sz w:val="24"/>
                <w:szCs w:val="24"/>
                <w:highlight w:val="yellow"/>
                <w:lang w:val="kk-KZ" w:eastAsia="ar-SA"/>
              </w:rPr>
            </w:pPr>
            <w:r w:rsidRPr="00D46892">
              <w:rPr>
                <w:rFonts w:ascii="Times New Roman" w:hAnsi="Times New Roman" w:cs="Times New Roman"/>
                <w:sz w:val="24"/>
                <w:szCs w:val="24"/>
                <w:lang w:eastAsia="ar-SA"/>
              </w:rPr>
              <w:t>9</w:t>
            </w:r>
            <w:r w:rsidR="001460F1">
              <w:rPr>
                <w:rFonts w:ascii="Times New Roman" w:hAnsi="Times New Roman" w:cs="Times New Roman"/>
                <w:sz w:val="24"/>
                <w:szCs w:val="24"/>
                <w:lang w:val="kk-KZ" w:eastAsia="ar-SA"/>
              </w:rPr>
              <w:t>4</w:t>
            </w:r>
            <w:r w:rsidRPr="00D46892">
              <w:rPr>
                <w:rFonts w:ascii="Times New Roman" w:hAnsi="Times New Roman" w:cs="Times New Roman"/>
                <w:sz w:val="24"/>
                <w:szCs w:val="24"/>
                <w:lang w:eastAsia="ar-SA"/>
              </w:rPr>
              <w:t>,</w:t>
            </w:r>
            <w:r w:rsidR="001460F1">
              <w:rPr>
                <w:rFonts w:ascii="Times New Roman" w:hAnsi="Times New Roman" w:cs="Times New Roman"/>
                <w:sz w:val="24"/>
                <w:szCs w:val="24"/>
                <w:lang w:val="kk-KZ" w:eastAsia="ar-SA"/>
              </w:rPr>
              <w:t>9</w:t>
            </w:r>
          </w:p>
        </w:tc>
      </w:tr>
      <w:tr w:rsidR="00935E3F" w:rsidRPr="000A694E" w:rsidTr="00140B28">
        <w:trPr>
          <w:trHeight w:val="69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предпринимательства и сельского хозяйства района</w:t>
            </w:r>
          </w:p>
        </w:tc>
        <w:tc>
          <w:tcPr>
            <w:tcW w:w="1446" w:type="dxa"/>
            <w:tcBorders>
              <w:top w:val="nil"/>
              <w:left w:val="nil"/>
              <w:bottom w:val="single" w:sz="4" w:space="0" w:color="auto"/>
              <w:right w:val="single" w:sz="4" w:space="0" w:color="auto"/>
            </w:tcBorders>
            <w:shd w:val="clear" w:color="auto" w:fill="auto"/>
            <w:noWrap/>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31</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922</w:t>
            </w:r>
            <w:r w:rsidR="00935E3F"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noWrap/>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3</w:t>
            </w:r>
            <w:r w:rsidR="000F5D98" w:rsidRPr="000F5D98">
              <w:rPr>
                <w:rFonts w:ascii="Times New Roman" w:hAnsi="Times New Roman" w:cs="Times New Roman"/>
                <w:sz w:val="24"/>
                <w:szCs w:val="24"/>
                <w:lang w:val="kk-KZ" w:eastAsia="ar-SA"/>
              </w:rPr>
              <w:t>3</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556</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noWrap/>
            <w:vAlign w:val="center"/>
          </w:tcPr>
          <w:p w:rsidR="00935E3F" w:rsidRPr="00D46892" w:rsidRDefault="00935E3F" w:rsidP="00505ECD">
            <w:pPr>
              <w:pStyle w:val="2a"/>
              <w:jc w:val="center"/>
              <w:rPr>
                <w:rFonts w:ascii="Times New Roman" w:hAnsi="Times New Roman" w:cs="Times New Roman"/>
                <w:sz w:val="24"/>
                <w:szCs w:val="24"/>
                <w:lang w:eastAsia="ar-SA"/>
              </w:rPr>
            </w:pPr>
            <w:r w:rsidRPr="00D46892">
              <w:rPr>
                <w:rFonts w:ascii="Times New Roman" w:hAnsi="Times New Roman" w:cs="Times New Roman"/>
                <w:sz w:val="24"/>
                <w:szCs w:val="24"/>
                <w:lang w:eastAsia="ar-SA"/>
              </w:rPr>
              <w:t>3</w:t>
            </w:r>
            <w:r w:rsidR="00505ECD">
              <w:rPr>
                <w:rFonts w:ascii="Times New Roman" w:hAnsi="Times New Roman" w:cs="Times New Roman"/>
                <w:sz w:val="24"/>
                <w:szCs w:val="24"/>
                <w:lang w:val="kk-KZ" w:eastAsia="ar-SA"/>
              </w:rPr>
              <w:t>3</w:t>
            </w:r>
            <w:r w:rsidRPr="00D46892">
              <w:rPr>
                <w:rFonts w:ascii="Times New Roman" w:hAnsi="Times New Roman" w:cs="Times New Roman"/>
                <w:sz w:val="24"/>
                <w:szCs w:val="24"/>
                <w:lang w:eastAsia="ar-SA"/>
              </w:rPr>
              <w:t xml:space="preserve"> </w:t>
            </w:r>
            <w:r w:rsidR="00505ECD">
              <w:rPr>
                <w:rFonts w:ascii="Times New Roman" w:hAnsi="Times New Roman" w:cs="Times New Roman"/>
                <w:sz w:val="24"/>
                <w:szCs w:val="24"/>
                <w:lang w:val="kk-KZ" w:eastAsia="ar-SA"/>
              </w:rPr>
              <w:t>556</w:t>
            </w:r>
            <w:r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tcPr>
          <w:p w:rsidR="00935E3F" w:rsidRPr="00505ECD" w:rsidRDefault="00935E3F" w:rsidP="00505ECD">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3</w:t>
            </w:r>
            <w:r w:rsidR="00505ECD">
              <w:rPr>
                <w:rFonts w:ascii="Times New Roman" w:hAnsi="Times New Roman" w:cs="Times New Roman"/>
                <w:sz w:val="24"/>
                <w:szCs w:val="24"/>
                <w:lang w:val="kk-KZ" w:eastAsia="ar-SA"/>
              </w:rPr>
              <w:t>3</w:t>
            </w:r>
            <w:r w:rsidRPr="00D46892">
              <w:rPr>
                <w:rFonts w:ascii="Times New Roman" w:hAnsi="Times New Roman" w:cs="Times New Roman"/>
                <w:sz w:val="24"/>
                <w:szCs w:val="24"/>
                <w:lang w:eastAsia="ar-SA"/>
              </w:rPr>
              <w:t xml:space="preserve"> 5</w:t>
            </w:r>
            <w:r w:rsidR="00505ECD">
              <w:rPr>
                <w:rFonts w:ascii="Times New Roman" w:hAnsi="Times New Roman" w:cs="Times New Roman"/>
                <w:sz w:val="24"/>
                <w:szCs w:val="24"/>
                <w:lang w:val="kk-KZ" w:eastAsia="ar-SA"/>
              </w:rPr>
              <w:t>55</w:t>
            </w:r>
            <w:r w:rsidRPr="00D46892">
              <w:rPr>
                <w:rFonts w:ascii="Times New Roman" w:hAnsi="Times New Roman" w:cs="Times New Roman"/>
                <w:sz w:val="24"/>
                <w:szCs w:val="24"/>
                <w:lang w:eastAsia="ar-SA"/>
              </w:rPr>
              <w:t>,</w:t>
            </w:r>
            <w:r w:rsidR="00505ECD">
              <w:rPr>
                <w:rFonts w:ascii="Times New Roman" w:hAnsi="Times New Roman" w:cs="Times New Roman"/>
                <w:sz w:val="24"/>
                <w:szCs w:val="24"/>
                <w:lang w:val="kk-KZ" w:eastAsia="ar-SA"/>
              </w:rPr>
              <w:t>4</w:t>
            </w:r>
          </w:p>
        </w:tc>
        <w:tc>
          <w:tcPr>
            <w:tcW w:w="963" w:type="dxa"/>
            <w:tcBorders>
              <w:top w:val="nil"/>
              <w:left w:val="nil"/>
              <w:bottom w:val="single" w:sz="4" w:space="0" w:color="auto"/>
              <w:right w:val="single" w:sz="4" w:space="0" w:color="auto"/>
            </w:tcBorders>
            <w:shd w:val="clear" w:color="auto" w:fill="auto"/>
            <w:vAlign w:val="center"/>
          </w:tcPr>
          <w:p w:rsidR="00935E3F" w:rsidRPr="00505ECD" w:rsidRDefault="00505ECD" w:rsidP="00505ECD">
            <w:pPr>
              <w:pStyle w:val="2a"/>
              <w:jc w:val="right"/>
              <w:rPr>
                <w:rFonts w:ascii="Times New Roman" w:hAnsi="Times New Roman" w:cs="Times New Roman"/>
                <w:sz w:val="24"/>
                <w:szCs w:val="24"/>
                <w:highlight w:val="yellow"/>
                <w:lang w:val="kk-KZ" w:eastAsia="ar-SA"/>
              </w:rPr>
            </w:pPr>
            <w:r>
              <w:rPr>
                <w:rFonts w:ascii="Times New Roman" w:hAnsi="Times New Roman" w:cs="Times New Roman"/>
                <w:sz w:val="24"/>
                <w:szCs w:val="24"/>
                <w:lang w:val="kk-KZ" w:eastAsia="ar-SA"/>
              </w:rPr>
              <w:t>100</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0</w:t>
            </w:r>
          </w:p>
        </w:tc>
      </w:tr>
      <w:tr w:rsidR="00935E3F" w:rsidRPr="000A694E" w:rsidTr="00140B28">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внутренней политики района</w:t>
            </w:r>
          </w:p>
        </w:tc>
        <w:tc>
          <w:tcPr>
            <w:tcW w:w="1446" w:type="dxa"/>
            <w:tcBorders>
              <w:top w:val="nil"/>
              <w:left w:val="nil"/>
              <w:bottom w:val="single" w:sz="4" w:space="0" w:color="auto"/>
              <w:right w:val="single" w:sz="4" w:space="0" w:color="auto"/>
            </w:tcBorders>
            <w:shd w:val="clear" w:color="auto" w:fill="auto"/>
            <w:noWrap/>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7</w:t>
            </w:r>
            <w:r w:rsidR="000F5D98" w:rsidRPr="000F5D98">
              <w:rPr>
                <w:rFonts w:ascii="Times New Roman" w:hAnsi="Times New Roman" w:cs="Times New Roman"/>
                <w:sz w:val="24"/>
                <w:szCs w:val="24"/>
                <w:lang w:val="kk-KZ" w:eastAsia="ar-SA"/>
              </w:rPr>
              <w:t>1</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088</w:t>
            </w:r>
            <w:r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noWrap/>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79</w:t>
            </w:r>
            <w:r w:rsidR="00935E3F" w:rsidRPr="000F5D98">
              <w:rPr>
                <w:rFonts w:ascii="Times New Roman" w:hAnsi="Times New Roman" w:cs="Times New Roman"/>
                <w:sz w:val="24"/>
                <w:szCs w:val="24"/>
                <w:lang w:eastAsia="ar-SA"/>
              </w:rPr>
              <w:t xml:space="preserve"> 2</w:t>
            </w:r>
            <w:r w:rsidRPr="000F5D98">
              <w:rPr>
                <w:rFonts w:ascii="Times New Roman" w:hAnsi="Times New Roman" w:cs="Times New Roman"/>
                <w:sz w:val="24"/>
                <w:szCs w:val="24"/>
                <w:lang w:val="kk-KZ" w:eastAsia="ar-SA"/>
              </w:rPr>
              <w:t>43</w:t>
            </w:r>
            <w:r w:rsidR="00935E3F"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noWrap/>
            <w:vAlign w:val="center"/>
          </w:tcPr>
          <w:p w:rsidR="00935E3F" w:rsidRPr="00D46892" w:rsidRDefault="00505ECD" w:rsidP="00505ECD">
            <w:pPr>
              <w:pStyle w:val="2a"/>
              <w:jc w:val="center"/>
              <w:rPr>
                <w:rFonts w:ascii="Times New Roman" w:hAnsi="Times New Roman" w:cs="Times New Roman"/>
                <w:sz w:val="24"/>
                <w:szCs w:val="24"/>
                <w:lang w:eastAsia="ar-SA"/>
              </w:rPr>
            </w:pPr>
            <w:r>
              <w:rPr>
                <w:rFonts w:ascii="Times New Roman" w:hAnsi="Times New Roman" w:cs="Times New Roman"/>
                <w:sz w:val="24"/>
                <w:szCs w:val="24"/>
                <w:lang w:val="kk-KZ" w:eastAsia="ar-SA"/>
              </w:rPr>
              <w:t>79</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243</w:t>
            </w:r>
            <w:r w:rsidR="00935E3F"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tcPr>
          <w:p w:rsidR="00935E3F" w:rsidRPr="00505ECD" w:rsidRDefault="00505ECD" w:rsidP="00505ECD">
            <w:pPr>
              <w:pStyle w:val="2a"/>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79</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111</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7</w:t>
            </w:r>
          </w:p>
        </w:tc>
        <w:tc>
          <w:tcPr>
            <w:tcW w:w="963" w:type="dxa"/>
            <w:tcBorders>
              <w:top w:val="nil"/>
              <w:left w:val="nil"/>
              <w:bottom w:val="single" w:sz="4" w:space="0" w:color="auto"/>
              <w:right w:val="single" w:sz="4" w:space="0" w:color="auto"/>
            </w:tcBorders>
            <w:shd w:val="clear" w:color="auto" w:fill="auto"/>
            <w:vAlign w:val="center"/>
          </w:tcPr>
          <w:p w:rsidR="00935E3F" w:rsidRPr="00505ECD" w:rsidRDefault="00505ECD" w:rsidP="00505ECD">
            <w:pPr>
              <w:pStyle w:val="2a"/>
              <w:jc w:val="right"/>
              <w:rPr>
                <w:rFonts w:ascii="Times New Roman" w:hAnsi="Times New Roman" w:cs="Times New Roman"/>
                <w:sz w:val="24"/>
                <w:szCs w:val="24"/>
                <w:highlight w:val="yellow"/>
                <w:lang w:val="kk-KZ" w:eastAsia="ar-SA"/>
              </w:rPr>
            </w:pPr>
            <w:r>
              <w:rPr>
                <w:rFonts w:ascii="Times New Roman" w:hAnsi="Times New Roman" w:cs="Times New Roman"/>
                <w:sz w:val="24"/>
                <w:szCs w:val="24"/>
                <w:lang w:val="kk-KZ" w:eastAsia="ar-SA"/>
              </w:rPr>
              <w:t>99</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8</w:t>
            </w:r>
          </w:p>
        </w:tc>
      </w:tr>
      <w:tr w:rsidR="00935E3F" w:rsidRPr="00E4787C" w:rsidTr="00140B28">
        <w:trPr>
          <w:trHeight w:val="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культуры, развития языков, физической культуры и спорта</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4</w:t>
            </w:r>
            <w:r w:rsidR="000F5D98" w:rsidRPr="000F5D98">
              <w:rPr>
                <w:rFonts w:ascii="Times New Roman" w:hAnsi="Times New Roman" w:cs="Times New Roman"/>
                <w:sz w:val="24"/>
                <w:szCs w:val="24"/>
                <w:lang w:val="kk-KZ" w:eastAsia="ar-SA"/>
              </w:rPr>
              <w:t>89</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161</w:t>
            </w:r>
            <w:r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50</w:t>
            </w:r>
            <w:r w:rsidR="000F5D98" w:rsidRPr="000F5D98">
              <w:rPr>
                <w:rFonts w:ascii="Times New Roman" w:hAnsi="Times New Roman" w:cs="Times New Roman"/>
                <w:sz w:val="24"/>
                <w:szCs w:val="24"/>
                <w:lang w:val="kk-KZ" w:eastAsia="ar-SA"/>
              </w:rPr>
              <w:t>6</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962</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D46892" w:rsidRDefault="00935E3F" w:rsidP="008F67DE">
            <w:pPr>
              <w:pStyle w:val="2a"/>
              <w:jc w:val="center"/>
              <w:rPr>
                <w:rFonts w:ascii="Times New Roman" w:hAnsi="Times New Roman" w:cs="Times New Roman"/>
                <w:sz w:val="24"/>
                <w:szCs w:val="24"/>
                <w:lang w:eastAsia="ar-SA"/>
              </w:rPr>
            </w:pPr>
            <w:r w:rsidRPr="00D46892">
              <w:rPr>
                <w:rFonts w:ascii="Times New Roman" w:hAnsi="Times New Roman" w:cs="Times New Roman"/>
                <w:sz w:val="24"/>
                <w:szCs w:val="24"/>
                <w:lang w:eastAsia="ar-SA"/>
              </w:rPr>
              <w:t>50</w:t>
            </w:r>
            <w:r w:rsidR="008F67DE">
              <w:rPr>
                <w:rFonts w:ascii="Times New Roman" w:hAnsi="Times New Roman" w:cs="Times New Roman"/>
                <w:sz w:val="24"/>
                <w:szCs w:val="24"/>
                <w:lang w:val="kk-KZ" w:eastAsia="ar-SA"/>
              </w:rPr>
              <w:t>6</w:t>
            </w:r>
            <w:r w:rsidRPr="00D46892">
              <w:rPr>
                <w:rFonts w:ascii="Times New Roman" w:hAnsi="Times New Roman" w:cs="Times New Roman"/>
                <w:sz w:val="24"/>
                <w:szCs w:val="24"/>
                <w:lang w:eastAsia="ar-SA"/>
              </w:rPr>
              <w:t xml:space="preserve"> </w:t>
            </w:r>
            <w:r w:rsidR="008F67DE">
              <w:rPr>
                <w:rFonts w:ascii="Times New Roman" w:hAnsi="Times New Roman" w:cs="Times New Roman"/>
                <w:sz w:val="24"/>
                <w:szCs w:val="24"/>
                <w:lang w:val="kk-KZ" w:eastAsia="ar-SA"/>
              </w:rPr>
              <w:t>962</w:t>
            </w:r>
            <w:r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tcPr>
          <w:p w:rsidR="00935E3F" w:rsidRPr="008F67DE" w:rsidRDefault="00935E3F" w:rsidP="008F67DE">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50</w:t>
            </w:r>
            <w:r w:rsidR="008F67DE">
              <w:rPr>
                <w:rFonts w:ascii="Times New Roman" w:hAnsi="Times New Roman" w:cs="Times New Roman"/>
                <w:sz w:val="24"/>
                <w:szCs w:val="24"/>
                <w:lang w:val="kk-KZ" w:eastAsia="ar-SA"/>
              </w:rPr>
              <w:t>6</w:t>
            </w:r>
            <w:r w:rsidRPr="00D46892">
              <w:rPr>
                <w:rFonts w:ascii="Times New Roman" w:hAnsi="Times New Roman" w:cs="Times New Roman"/>
                <w:sz w:val="24"/>
                <w:szCs w:val="24"/>
                <w:lang w:eastAsia="ar-SA"/>
              </w:rPr>
              <w:t xml:space="preserve"> </w:t>
            </w:r>
            <w:r w:rsidR="008F67DE">
              <w:rPr>
                <w:rFonts w:ascii="Times New Roman" w:hAnsi="Times New Roman" w:cs="Times New Roman"/>
                <w:sz w:val="24"/>
                <w:szCs w:val="24"/>
                <w:lang w:val="kk-KZ" w:eastAsia="ar-SA"/>
              </w:rPr>
              <w:t>959</w:t>
            </w:r>
            <w:r w:rsidRPr="00D46892">
              <w:rPr>
                <w:rFonts w:ascii="Times New Roman" w:hAnsi="Times New Roman" w:cs="Times New Roman"/>
                <w:sz w:val="24"/>
                <w:szCs w:val="24"/>
                <w:lang w:eastAsia="ar-SA"/>
              </w:rPr>
              <w:t>,</w:t>
            </w:r>
            <w:r w:rsidR="008F67DE">
              <w:rPr>
                <w:rFonts w:ascii="Times New Roman" w:hAnsi="Times New Roman" w:cs="Times New Roman"/>
                <w:sz w:val="24"/>
                <w:szCs w:val="24"/>
                <w:lang w:val="kk-KZ" w:eastAsia="ar-SA"/>
              </w:rPr>
              <w:t>4</w:t>
            </w:r>
          </w:p>
        </w:tc>
        <w:tc>
          <w:tcPr>
            <w:tcW w:w="963" w:type="dxa"/>
            <w:tcBorders>
              <w:top w:val="nil"/>
              <w:left w:val="nil"/>
              <w:bottom w:val="single" w:sz="4" w:space="0" w:color="auto"/>
              <w:right w:val="single" w:sz="4" w:space="0" w:color="auto"/>
            </w:tcBorders>
            <w:shd w:val="clear" w:color="auto" w:fill="auto"/>
            <w:vAlign w:val="center"/>
          </w:tcPr>
          <w:p w:rsidR="00935E3F" w:rsidRPr="00D46892" w:rsidRDefault="00935E3F" w:rsidP="00935E3F">
            <w:pPr>
              <w:pStyle w:val="2a"/>
              <w:jc w:val="right"/>
              <w:rPr>
                <w:rFonts w:ascii="Times New Roman" w:hAnsi="Times New Roman" w:cs="Times New Roman"/>
                <w:sz w:val="24"/>
                <w:szCs w:val="24"/>
                <w:highlight w:val="yellow"/>
                <w:lang w:eastAsia="ar-SA"/>
              </w:rPr>
            </w:pPr>
            <w:r w:rsidRPr="00D46892">
              <w:rPr>
                <w:rFonts w:ascii="Times New Roman" w:hAnsi="Times New Roman" w:cs="Times New Roman"/>
                <w:sz w:val="24"/>
                <w:szCs w:val="24"/>
                <w:lang w:eastAsia="ar-SA"/>
              </w:rPr>
              <w:t>100,0</w:t>
            </w:r>
          </w:p>
        </w:tc>
      </w:tr>
      <w:tr w:rsidR="00935E3F" w:rsidRPr="00E4787C" w:rsidTr="00140B28">
        <w:trPr>
          <w:trHeight w:val="50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ЖКХ, пассажирского транспорта и автодорог</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579</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834</w:t>
            </w:r>
            <w:r w:rsidR="00935E3F"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 xml:space="preserve">1 086 </w:t>
            </w:r>
            <w:r w:rsidR="000F5D98" w:rsidRPr="000F5D98">
              <w:rPr>
                <w:rFonts w:ascii="Times New Roman" w:hAnsi="Times New Roman" w:cs="Times New Roman"/>
                <w:sz w:val="24"/>
                <w:szCs w:val="24"/>
                <w:lang w:val="kk-KZ" w:eastAsia="ar-SA"/>
              </w:rPr>
              <w:t>785</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8F67DE" w:rsidRDefault="008F67DE" w:rsidP="008F67DE">
            <w:pPr>
              <w:pStyle w:val="2a"/>
              <w:jc w:val="center"/>
              <w:rPr>
                <w:rFonts w:ascii="Times New Roman" w:hAnsi="Times New Roman" w:cs="Times New Roman"/>
                <w:sz w:val="24"/>
                <w:szCs w:val="24"/>
                <w:lang w:val="kk-KZ" w:eastAsia="ar-SA"/>
              </w:rPr>
            </w:pPr>
            <w:r>
              <w:rPr>
                <w:rFonts w:ascii="Times New Roman" w:hAnsi="Times New Roman" w:cs="Times New Roman"/>
                <w:sz w:val="24"/>
                <w:szCs w:val="24"/>
                <w:lang w:eastAsia="ar-SA"/>
              </w:rPr>
              <w:t xml:space="preserve">1 </w:t>
            </w:r>
            <w:r>
              <w:rPr>
                <w:rFonts w:ascii="Times New Roman" w:hAnsi="Times New Roman" w:cs="Times New Roman"/>
                <w:sz w:val="24"/>
                <w:szCs w:val="24"/>
                <w:lang w:val="kk-KZ" w:eastAsia="ar-SA"/>
              </w:rPr>
              <w:t>094</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738</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0</w:t>
            </w:r>
          </w:p>
        </w:tc>
        <w:tc>
          <w:tcPr>
            <w:tcW w:w="1559" w:type="dxa"/>
            <w:tcBorders>
              <w:top w:val="nil"/>
              <w:left w:val="nil"/>
              <w:bottom w:val="single" w:sz="4" w:space="0" w:color="auto"/>
              <w:right w:val="single" w:sz="4" w:space="0" w:color="auto"/>
            </w:tcBorders>
            <w:shd w:val="clear" w:color="auto" w:fill="auto"/>
            <w:vAlign w:val="center"/>
          </w:tcPr>
          <w:p w:rsidR="00935E3F" w:rsidRPr="008F67DE" w:rsidRDefault="00935E3F" w:rsidP="008F67DE">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 xml:space="preserve">1 </w:t>
            </w:r>
            <w:r w:rsidR="008F67DE">
              <w:rPr>
                <w:rFonts w:ascii="Times New Roman" w:hAnsi="Times New Roman" w:cs="Times New Roman"/>
                <w:sz w:val="24"/>
                <w:szCs w:val="24"/>
                <w:lang w:val="kk-KZ" w:eastAsia="ar-SA"/>
              </w:rPr>
              <w:t>087</w:t>
            </w:r>
            <w:r w:rsidRPr="00D46892">
              <w:rPr>
                <w:rFonts w:ascii="Times New Roman" w:hAnsi="Times New Roman" w:cs="Times New Roman"/>
                <w:sz w:val="24"/>
                <w:szCs w:val="24"/>
                <w:lang w:eastAsia="ar-SA"/>
              </w:rPr>
              <w:t xml:space="preserve"> </w:t>
            </w:r>
            <w:r w:rsidR="008F67DE">
              <w:rPr>
                <w:rFonts w:ascii="Times New Roman" w:hAnsi="Times New Roman" w:cs="Times New Roman"/>
                <w:sz w:val="24"/>
                <w:szCs w:val="24"/>
                <w:lang w:val="kk-KZ" w:eastAsia="ar-SA"/>
              </w:rPr>
              <w:t>891</w:t>
            </w:r>
            <w:r w:rsidRPr="00D46892">
              <w:rPr>
                <w:rFonts w:ascii="Times New Roman" w:hAnsi="Times New Roman" w:cs="Times New Roman"/>
                <w:sz w:val="24"/>
                <w:szCs w:val="24"/>
                <w:lang w:eastAsia="ar-SA"/>
              </w:rPr>
              <w:t>,</w:t>
            </w:r>
            <w:r w:rsidR="008F67DE">
              <w:rPr>
                <w:rFonts w:ascii="Times New Roman" w:hAnsi="Times New Roman" w:cs="Times New Roman"/>
                <w:sz w:val="24"/>
                <w:szCs w:val="24"/>
                <w:lang w:val="kk-KZ" w:eastAsia="ar-SA"/>
              </w:rPr>
              <w:t>1</w:t>
            </w:r>
          </w:p>
        </w:tc>
        <w:tc>
          <w:tcPr>
            <w:tcW w:w="963" w:type="dxa"/>
            <w:tcBorders>
              <w:top w:val="nil"/>
              <w:left w:val="nil"/>
              <w:bottom w:val="single" w:sz="4" w:space="0" w:color="auto"/>
              <w:right w:val="single" w:sz="4" w:space="0" w:color="auto"/>
            </w:tcBorders>
            <w:shd w:val="clear" w:color="auto" w:fill="auto"/>
            <w:vAlign w:val="center"/>
          </w:tcPr>
          <w:p w:rsidR="00935E3F" w:rsidRPr="008F67DE" w:rsidRDefault="008F67DE" w:rsidP="008F67DE">
            <w:pPr>
              <w:pStyle w:val="2a"/>
              <w:jc w:val="right"/>
              <w:rPr>
                <w:rFonts w:ascii="Times New Roman" w:hAnsi="Times New Roman" w:cs="Times New Roman"/>
                <w:sz w:val="24"/>
                <w:szCs w:val="24"/>
                <w:highlight w:val="yellow"/>
                <w:lang w:val="kk-KZ" w:eastAsia="ar-SA"/>
              </w:rPr>
            </w:pPr>
            <w:r>
              <w:rPr>
                <w:rFonts w:ascii="Times New Roman" w:hAnsi="Times New Roman" w:cs="Times New Roman"/>
                <w:sz w:val="24"/>
                <w:szCs w:val="24"/>
                <w:lang w:val="kk-KZ" w:eastAsia="ar-SA"/>
              </w:rPr>
              <w:t>99</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4</w:t>
            </w:r>
          </w:p>
        </w:tc>
      </w:tr>
      <w:tr w:rsidR="00935E3F" w:rsidRPr="00E4787C" w:rsidTr="00140B28">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экономики и финансов</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3</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056</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723</w:t>
            </w:r>
            <w:r w:rsidR="00935E3F"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2</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947</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831</w:t>
            </w:r>
            <w:r w:rsidR="00935E3F"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D46892" w:rsidRDefault="00420860" w:rsidP="00420860">
            <w:pPr>
              <w:pStyle w:val="2a"/>
              <w:jc w:val="center"/>
              <w:rPr>
                <w:rFonts w:ascii="Times New Roman" w:hAnsi="Times New Roman" w:cs="Times New Roman"/>
                <w:sz w:val="24"/>
                <w:szCs w:val="24"/>
                <w:lang w:eastAsia="ar-SA"/>
              </w:rPr>
            </w:pPr>
            <w:r>
              <w:rPr>
                <w:rFonts w:ascii="Times New Roman" w:hAnsi="Times New Roman" w:cs="Times New Roman"/>
                <w:sz w:val="24"/>
                <w:szCs w:val="24"/>
                <w:lang w:val="kk-KZ" w:eastAsia="ar-SA"/>
              </w:rPr>
              <w:t>2</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947</w:t>
            </w:r>
            <w:r w:rsidR="00935E3F" w:rsidRPr="00D46892">
              <w:rPr>
                <w:rFonts w:ascii="Times New Roman" w:hAnsi="Times New Roman" w:cs="Times New Roman"/>
                <w:sz w:val="24"/>
                <w:szCs w:val="24"/>
                <w:lang w:eastAsia="ar-SA"/>
              </w:rPr>
              <w:t xml:space="preserve"> 9</w:t>
            </w:r>
            <w:r>
              <w:rPr>
                <w:rFonts w:ascii="Times New Roman" w:hAnsi="Times New Roman" w:cs="Times New Roman"/>
                <w:sz w:val="24"/>
                <w:szCs w:val="24"/>
                <w:lang w:val="kk-KZ" w:eastAsia="ar-SA"/>
              </w:rPr>
              <w:t>21</w:t>
            </w:r>
            <w:r w:rsidR="00935E3F"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vAlign w:val="center"/>
          </w:tcPr>
          <w:p w:rsidR="00935E3F" w:rsidRPr="00420860" w:rsidRDefault="00420860" w:rsidP="00420860">
            <w:pPr>
              <w:pStyle w:val="2a"/>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2</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947</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878</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1</w:t>
            </w:r>
          </w:p>
        </w:tc>
        <w:tc>
          <w:tcPr>
            <w:tcW w:w="963" w:type="dxa"/>
            <w:tcBorders>
              <w:top w:val="nil"/>
              <w:left w:val="nil"/>
              <w:bottom w:val="single" w:sz="4" w:space="0" w:color="auto"/>
              <w:right w:val="single" w:sz="4" w:space="0" w:color="auto"/>
            </w:tcBorders>
            <w:shd w:val="clear" w:color="auto" w:fill="auto"/>
            <w:vAlign w:val="center"/>
          </w:tcPr>
          <w:p w:rsidR="00935E3F" w:rsidRPr="00D46892" w:rsidRDefault="00935E3F" w:rsidP="00935E3F">
            <w:pPr>
              <w:pStyle w:val="2a"/>
              <w:jc w:val="right"/>
              <w:rPr>
                <w:rFonts w:ascii="Times New Roman" w:hAnsi="Times New Roman" w:cs="Times New Roman"/>
                <w:sz w:val="24"/>
                <w:szCs w:val="24"/>
                <w:highlight w:val="yellow"/>
                <w:lang w:eastAsia="ar-SA"/>
              </w:rPr>
            </w:pPr>
            <w:r w:rsidRPr="00D46892">
              <w:rPr>
                <w:rFonts w:ascii="Times New Roman" w:hAnsi="Times New Roman" w:cs="Times New Roman"/>
                <w:sz w:val="24"/>
                <w:szCs w:val="24"/>
                <w:lang w:eastAsia="ar-SA"/>
              </w:rPr>
              <w:t>100,0</w:t>
            </w:r>
          </w:p>
        </w:tc>
      </w:tr>
      <w:tr w:rsidR="00935E3F" w:rsidRPr="00E4787C" w:rsidTr="00140B28">
        <w:trPr>
          <w:trHeight w:val="34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земельных отношений</w:t>
            </w:r>
          </w:p>
        </w:tc>
        <w:tc>
          <w:tcPr>
            <w:tcW w:w="1446" w:type="dxa"/>
            <w:tcBorders>
              <w:top w:val="nil"/>
              <w:left w:val="nil"/>
              <w:bottom w:val="single" w:sz="4" w:space="0" w:color="auto"/>
              <w:right w:val="single" w:sz="4" w:space="0" w:color="auto"/>
            </w:tcBorders>
            <w:shd w:val="clear" w:color="auto" w:fill="auto"/>
            <w:noWrap/>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22</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797</w:t>
            </w:r>
            <w:r w:rsidR="00935E3F"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noWrap/>
            <w:vAlign w:val="center"/>
          </w:tcPr>
          <w:p w:rsidR="00935E3F" w:rsidRPr="000F5D98" w:rsidRDefault="00935E3F"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eastAsia="ar-SA"/>
              </w:rPr>
              <w:t>2</w:t>
            </w:r>
            <w:r w:rsidR="000F5D98" w:rsidRPr="000F5D98">
              <w:rPr>
                <w:rFonts w:ascii="Times New Roman" w:hAnsi="Times New Roman" w:cs="Times New Roman"/>
                <w:sz w:val="24"/>
                <w:szCs w:val="24"/>
                <w:lang w:val="kk-KZ" w:eastAsia="ar-SA"/>
              </w:rPr>
              <w:t>3</w:t>
            </w:r>
            <w:r w:rsidRPr="000F5D98">
              <w:rPr>
                <w:rFonts w:ascii="Times New Roman" w:hAnsi="Times New Roman" w:cs="Times New Roman"/>
                <w:sz w:val="24"/>
                <w:szCs w:val="24"/>
                <w:lang w:eastAsia="ar-SA"/>
              </w:rPr>
              <w:t xml:space="preserve"> </w:t>
            </w:r>
            <w:r w:rsidR="000F5D98" w:rsidRPr="000F5D98">
              <w:rPr>
                <w:rFonts w:ascii="Times New Roman" w:hAnsi="Times New Roman" w:cs="Times New Roman"/>
                <w:sz w:val="24"/>
                <w:szCs w:val="24"/>
                <w:lang w:val="kk-KZ" w:eastAsia="ar-SA"/>
              </w:rPr>
              <w:t>641</w:t>
            </w:r>
            <w:r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noWrap/>
            <w:vAlign w:val="center"/>
          </w:tcPr>
          <w:p w:rsidR="00935E3F" w:rsidRPr="00D46892" w:rsidRDefault="00935E3F" w:rsidP="00420860">
            <w:pPr>
              <w:pStyle w:val="2a"/>
              <w:jc w:val="center"/>
              <w:rPr>
                <w:rFonts w:ascii="Times New Roman" w:hAnsi="Times New Roman" w:cs="Times New Roman"/>
                <w:sz w:val="24"/>
                <w:szCs w:val="24"/>
                <w:lang w:eastAsia="ar-SA"/>
              </w:rPr>
            </w:pPr>
            <w:r w:rsidRPr="00D46892">
              <w:rPr>
                <w:rFonts w:ascii="Times New Roman" w:hAnsi="Times New Roman" w:cs="Times New Roman"/>
                <w:sz w:val="24"/>
                <w:szCs w:val="24"/>
                <w:lang w:eastAsia="ar-SA"/>
              </w:rPr>
              <w:t>2</w:t>
            </w:r>
            <w:r w:rsidR="00420860">
              <w:rPr>
                <w:rFonts w:ascii="Times New Roman" w:hAnsi="Times New Roman" w:cs="Times New Roman"/>
                <w:sz w:val="24"/>
                <w:szCs w:val="24"/>
                <w:lang w:val="kk-KZ" w:eastAsia="ar-SA"/>
              </w:rPr>
              <w:t>3</w:t>
            </w:r>
            <w:r w:rsidRPr="00D46892">
              <w:rPr>
                <w:rFonts w:ascii="Times New Roman" w:hAnsi="Times New Roman" w:cs="Times New Roman"/>
                <w:sz w:val="24"/>
                <w:szCs w:val="24"/>
                <w:lang w:eastAsia="ar-SA"/>
              </w:rPr>
              <w:t xml:space="preserve"> </w:t>
            </w:r>
            <w:r w:rsidR="00420860">
              <w:rPr>
                <w:rFonts w:ascii="Times New Roman" w:hAnsi="Times New Roman" w:cs="Times New Roman"/>
                <w:sz w:val="24"/>
                <w:szCs w:val="24"/>
                <w:lang w:val="kk-KZ" w:eastAsia="ar-SA"/>
              </w:rPr>
              <w:t>641</w:t>
            </w:r>
            <w:r w:rsidRPr="00D46892">
              <w:rPr>
                <w:rFonts w:ascii="Times New Roman" w:hAnsi="Times New Roman" w:cs="Times New Roman"/>
                <w:sz w:val="24"/>
                <w:szCs w:val="24"/>
                <w:lang w:eastAsia="ar-SA"/>
              </w:rPr>
              <w:t>,0</w:t>
            </w:r>
          </w:p>
        </w:tc>
        <w:tc>
          <w:tcPr>
            <w:tcW w:w="1559" w:type="dxa"/>
            <w:tcBorders>
              <w:top w:val="nil"/>
              <w:left w:val="nil"/>
              <w:bottom w:val="single" w:sz="4" w:space="0" w:color="auto"/>
              <w:right w:val="single" w:sz="4" w:space="0" w:color="auto"/>
            </w:tcBorders>
            <w:shd w:val="clear" w:color="auto" w:fill="auto"/>
            <w:noWrap/>
            <w:vAlign w:val="center"/>
          </w:tcPr>
          <w:p w:rsidR="00935E3F" w:rsidRPr="00420860" w:rsidRDefault="00935E3F" w:rsidP="00420860">
            <w:pPr>
              <w:pStyle w:val="2a"/>
              <w:jc w:val="center"/>
              <w:rPr>
                <w:rFonts w:ascii="Times New Roman" w:hAnsi="Times New Roman" w:cs="Times New Roman"/>
                <w:sz w:val="24"/>
                <w:szCs w:val="24"/>
                <w:lang w:val="kk-KZ" w:eastAsia="ar-SA"/>
              </w:rPr>
            </w:pPr>
            <w:r w:rsidRPr="00D46892">
              <w:rPr>
                <w:rFonts w:ascii="Times New Roman" w:hAnsi="Times New Roman" w:cs="Times New Roman"/>
                <w:sz w:val="24"/>
                <w:szCs w:val="24"/>
                <w:lang w:eastAsia="ar-SA"/>
              </w:rPr>
              <w:t>2</w:t>
            </w:r>
            <w:r w:rsidR="00420860">
              <w:rPr>
                <w:rFonts w:ascii="Times New Roman" w:hAnsi="Times New Roman" w:cs="Times New Roman"/>
                <w:sz w:val="24"/>
                <w:szCs w:val="24"/>
                <w:lang w:val="kk-KZ" w:eastAsia="ar-SA"/>
              </w:rPr>
              <w:t>3</w:t>
            </w:r>
            <w:r w:rsidRPr="00D46892">
              <w:rPr>
                <w:rFonts w:ascii="Times New Roman" w:hAnsi="Times New Roman" w:cs="Times New Roman"/>
                <w:sz w:val="24"/>
                <w:szCs w:val="24"/>
                <w:lang w:eastAsia="ar-SA"/>
              </w:rPr>
              <w:t xml:space="preserve"> </w:t>
            </w:r>
            <w:r w:rsidR="00420860">
              <w:rPr>
                <w:rFonts w:ascii="Times New Roman" w:hAnsi="Times New Roman" w:cs="Times New Roman"/>
                <w:sz w:val="24"/>
                <w:szCs w:val="24"/>
                <w:lang w:val="kk-KZ" w:eastAsia="ar-SA"/>
              </w:rPr>
              <w:t>640</w:t>
            </w:r>
            <w:r w:rsidRPr="00D46892">
              <w:rPr>
                <w:rFonts w:ascii="Times New Roman" w:hAnsi="Times New Roman" w:cs="Times New Roman"/>
                <w:sz w:val="24"/>
                <w:szCs w:val="24"/>
                <w:lang w:eastAsia="ar-SA"/>
              </w:rPr>
              <w:t>,</w:t>
            </w:r>
            <w:r w:rsidR="00420860">
              <w:rPr>
                <w:rFonts w:ascii="Times New Roman" w:hAnsi="Times New Roman" w:cs="Times New Roman"/>
                <w:sz w:val="24"/>
                <w:szCs w:val="24"/>
                <w:lang w:val="kk-KZ" w:eastAsia="ar-SA"/>
              </w:rPr>
              <w:t>1</w:t>
            </w:r>
          </w:p>
        </w:tc>
        <w:tc>
          <w:tcPr>
            <w:tcW w:w="963" w:type="dxa"/>
            <w:tcBorders>
              <w:top w:val="nil"/>
              <w:left w:val="nil"/>
              <w:bottom w:val="single" w:sz="4" w:space="0" w:color="auto"/>
              <w:right w:val="single" w:sz="4" w:space="0" w:color="auto"/>
            </w:tcBorders>
            <w:shd w:val="clear" w:color="auto" w:fill="auto"/>
            <w:noWrap/>
            <w:vAlign w:val="center"/>
          </w:tcPr>
          <w:p w:rsidR="00935E3F" w:rsidRPr="00D46892" w:rsidRDefault="00935E3F" w:rsidP="00935E3F">
            <w:pPr>
              <w:pStyle w:val="2a"/>
              <w:jc w:val="right"/>
              <w:rPr>
                <w:rFonts w:ascii="Times New Roman" w:hAnsi="Times New Roman" w:cs="Times New Roman"/>
                <w:sz w:val="24"/>
                <w:szCs w:val="24"/>
                <w:highlight w:val="yellow"/>
                <w:lang w:eastAsia="ar-SA"/>
              </w:rPr>
            </w:pPr>
            <w:r w:rsidRPr="00D46892">
              <w:rPr>
                <w:rFonts w:ascii="Times New Roman" w:hAnsi="Times New Roman" w:cs="Times New Roman"/>
                <w:sz w:val="24"/>
                <w:szCs w:val="24"/>
                <w:lang w:eastAsia="ar-SA"/>
              </w:rPr>
              <w:t>100,0</w:t>
            </w:r>
          </w:p>
        </w:tc>
      </w:tr>
      <w:tr w:rsidR="00935E3F" w:rsidRPr="00E4787C" w:rsidTr="00140B28">
        <w:trPr>
          <w:trHeight w:val="6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35E3F" w:rsidRPr="00D46892" w:rsidRDefault="00935E3F" w:rsidP="00935E3F">
            <w:pPr>
              <w:pStyle w:val="2a"/>
              <w:rPr>
                <w:rFonts w:ascii="Times New Roman" w:hAnsi="Times New Roman" w:cs="Times New Roman"/>
                <w:sz w:val="24"/>
                <w:szCs w:val="24"/>
              </w:rPr>
            </w:pPr>
            <w:r w:rsidRPr="00D46892">
              <w:rPr>
                <w:rFonts w:ascii="Times New Roman" w:hAnsi="Times New Roman" w:cs="Times New Roman"/>
                <w:sz w:val="24"/>
                <w:szCs w:val="24"/>
              </w:rPr>
              <w:t>Отдел архитектуры, градостроительства и строительства</w:t>
            </w:r>
          </w:p>
        </w:tc>
        <w:tc>
          <w:tcPr>
            <w:tcW w:w="1446" w:type="dxa"/>
            <w:tcBorders>
              <w:top w:val="nil"/>
              <w:left w:val="nil"/>
              <w:bottom w:val="single" w:sz="4" w:space="0" w:color="auto"/>
              <w:right w:val="single" w:sz="4" w:space="0" w:color="auto"/>
            </w:tcBorders>
            <w:shd w:val="clear" w:color="auto" w:fill="auto"/>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137</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269</w:t>
            </w:r>
            <w:r w:rsidR="00935E3F" w:rsidRPr="000F5D98">
              <w:rPr>
                <w:rFonts w:ascii="Times New Roman" w:hAnsi="Times New Roman" w:cs="Times New Roman"/>
                <w:sz w:val="24"/>
                <w:szCs w:val="24"/>
                <w:lang w:eastAsia="ar-SA"/>
              </w:rPr>
              <w:t>,0</w:t>
            </w:r>
          </w:p>
        </w:tc>
        <w:tc>
          <w:tcPr>
            <w:tcW w:w="1531" w:type="dxa"/>
            <w:tcBorders>
              <w:top w:val="nil"/>
              <w:left w:val="nil"/>
              <w:bottom w:val="single" w:sz="4" w:space="0" w:color="auto"/>
              <w:right w:val="single" w:sz="4" w:space="0" w:color="auto"/>
            </w:tcBorders>
            <w:shd w:val="clear" w:color="auto" w:fill="auto"/>
            <w:vAlign w:val="center"/>
          </w:tcPr>
          <w:p w:rsidR="00935E3F" w:rsidRPr="000F5D98" w:rsidRDefault="000F5D98" w:rsidP="000F5D98">
            <w:pPr>
              <w:pStyle w:val="2a"/>
              <w:jc w:val="center"/>
              <w:rPr>
                <w:rFonts w:ascii="Times New Roman" w:hAnsi="Times New Roman" w:cs="Times New Roman"/>
                <w:sz w:val="24"/>
                <w:szCs w:val="24"/>
                <w:lang w:eastAsia="ar-SA"/>
              </w:rPr>
            </w:pPr>
            <w:r w:rsidRPr="000F5D98">
              <w:rPr>
                <w:rFonts w:ascii="Times New Roman" w:hAnsi="Times New Roman" w:cs="Times New Roman"/>
                <w:sz w:val="24"/>
                <w:szCs w:val="24"/>
                <w:lang w:val="kk-KZ" w:eastAsia="ar-SA"/>
              </w:rPr>
              <w:t>299</w:t>
            </w:r>
            <w:r w:rsidR="00935E3F" w:rsidRPr="000F5D98">
              <w:rPr>
                <w:rFonts w:ascii="Times New Roman" w:hAnsi="Times New Roman" w:cs="Times New Roman"/>
                <w:sz w:val="24"/>
                <w:szCs w:val="24"/>
                <w:lang w:eastAsia="ar-SA"/>
              </w:rPr>
              <w:t xml:space="preserve"> </w:t>
            </w:r>
            <w:r w:rsidRPr="000F5D98">
              <w:rPr>
                <w:rFonts w:ascii="Times New Roman" w:hAnsi="Times New Roman" w:cs="Times New Roman"/>
                <w:sz w:val="24"/>
                <w:szCs w:val="24"/>
                <w:lang w:val="kk-KZ" w:eastAsia="ar-SA"/>
              </w:rPr>
              <w:t>515</w:t>
            </w:r>
            <w:r w:rsidR="00935E3F" w:rsidRPr="000F5D98">
              <w:rPr>
                <w:rFonts w:ascii="Times New Roman" w:hAnsi="Times New Roman" w:cs="Times New Roman"/>
                <w:sz w:val="24"/>
                <w:szCs w:val="24"/>
                <w:lang w:eastAsia="ar-SA"/>
              </w:rPr>
              <w:t>,0</w:t>
            </w:r>
          </w:p>
        </w:tc>
        <w:tc>
          <w:tcPr>
            <w:tcW w:w="1446" w:type="dxa"/>
            <w:tcBorders>
              <w:top w:val="nil"/>
              <w:left w:val="nil"/>
              <w:bottom w:val="single" w:sz="4" w:space="0" w:color="auto"/>
              <w:right w:val="single" w:sz="4" w:space="0" w:color="auto"/>
            </w:tcBorders>
            <w:shd w:val="clear" w:color="auto" w:fill="auto"/>
            <w:vAlign w:val="center"/>
          </w:tcPr>
          <w:p w:rsidR="00935E3F" w:rsidRPr="00D46892" w:rsidRDefault="00420860" w:rsidP="00935E3F">
            <w:pPr>
              <w:pStyle w:val="2a"/>
              <w:jc w:val="center"/>
              <w:rPr>
                <w:rFonts w:ascii="Times New Roman" w:hAnsi="Times New Roman" w:cs="Times New Roman"/>
                <w:sz w:val="24"/>
                <w:szCs w:val="24"/>
                <w:lang w:eastAsia="ar-SA"/>
              </w:rPr>
            </w:pPr>
            <w:r>
              <w:rPr>
                <w:rFonts w:ascii="Times New Roman" w:hAnsi="Times New Roman" w:cs="Times New Roman"/>
                <w:sz w:val="24"/>
                <w:szCs w:val="24"/>
                <w:lang w:val="kk-KZ" w:eastAsia="ar-SA"/>
              </w:rPr>
              <w:t>299</w:t>
            </w:r>
            <w:r w:rsidR="00935E3F" w:rsidRPr="00D46892">
              <w:rPr>
                <w:rFonts w:ascii="Times New Roman" w:hAnsi="Times New Roman" w:cs="Times New Roman"/>
                <w:sz w:val="24"/>
                <w:szCs w:val="24"/>
                <w:lang w:eastAsia="ar-SA"/>
              </w:rPr>
              <w:t xml:space="preserve"> 223,0</w:t>
            </w:r>
          </w:p>
        </w:tc>
        <w:tc>
          <w:tcPr>
            <w:tcW w:w="1559" w:type="dxa"/>
            <w:tcBorders>
              <w:top w:val="nil"/>
              <w:left w:val="nil"/>
              <w:bottom w:val="single" w:sz="4" w:space="0" w:color="auto"/>
              <w:right w:val="single" w:sz="4" w:space="0" w:color="auto"/>
            </w:tcBorders>
            <w:shd w:val="clear" w:color="auto" w:fill="auto"/>
            <w:vAlign w:val="center"/>
          </w:tcPr>
          <w:p w:rsidR="00935E3F" w:rsidRPr="00420860" w:rsidRDefault="00420860" w:rsidP="00420860">
            <w:pPr>
              <w:pStyle w:val="2a"/>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2</w:t>
            </w:r>
            <w:r w:rsidR="00935E3F" w:rsidRPr="00D46892">
              <w:rPr>
                <w:rFonts w:ascii="Times New Roman" w:hAnsi="Times New Roman" w:cs="Times New Roman"/>
                <w:sz w:val="24"/>
                <w:szCs w:val="24"/>
                <w:lang w:eastAsia="ar-SA"/>
              </w:rPr>
              <w:t>9</w:t>
            </w:r>
            <w:r>
              <w:rPr>
                <w:rFonts w:ascii="Times New Roman" w:hAnsi="Times New Roman" w:cs="Times New Roman"/>
                <w:sz w:val="24"/>
                <w:szCs w:val="24"/>
                <w:lang w:val="kk-KZ" w:eastAsia="ar-SA"/>
              </w:rPr>
              <w:t>9</w:t>
            </w:r>
            <w:r w:rsidR="00935E3F" w:rsidRPr="00D46892">
              <w:rPr>
                <w:rFonts w:ascii="Times New Roman" w:hAnsi="Times New Roman" w:cs="Times New Roman"/>
                <w:sz w:val="24"/>
                <w:szCs w:val="24"/>
                <w:lang w:eastAsia="ar-SA"/>
              </w:rPr>
              <w:t xml:space="preserve"> </w:t>
            </w:r>
            <w:r>
              <w:rPr>
                <w:rFonts w:ascii="Times New Roman" w:hAnsi="Times New Roman" w:cs="Times New Roman"/>
                <w:sz w:val="24"/>
                <w:szCs w:val="24"/>
                <w:lang w:val="kk-KZ" w:eastAsia="ar-SA"/>
              </w:rPr>
              <w:t>217</w:t>
            </w:r>
            <w:r w:rsidR="00935E3F" w:rsidRPr="00D46892">
              <w:rPr>
                <w:rFonts w:ascii="Times New Roman" w:hAnsi="Times New Roman" w:cs="Times New Roman"/>
                <w:sz w:val="24"/>
                <w:szCs w:val="24"/>
                <w:lang w:eastAsia="ar-SA"/>
              </w:rPr>
              <w:t>,</w:t>
            </w:r>
            <w:r>
              <w:rPr>
                <w:rFonts w:ascii="Times New Roman" w:hAnsi="Times New Roman" w:cs="Times New Roman"/>
                <w:sz w:val="24"/>
                <w:szCs w:val="24"/>
                <w:lang w:val="kk-KZ" w:eastAsia="ar-SA"/>
              </w:rPr>
              <w:t>5</w:t>
            </w:r>
          </w:p>
        </w:tc>
        <w:tc>
          <w:tcPr>
            <w:tcW w:w="963" w:type="dxa"/>
            <w:tcBorders>
              <w:top w:val="nil"/>
              <w:left w:val="nil"/>
              <w:bottom w:val="single" w:sz="4" w:space="0" w:color="auto"/>
              <w:right w:val="single" w:sz="4" w:space="0" w:color="auto"/>
            </w:tcBorders>
            <w:shd w:val="clear" w:color="auto" w:fill="auto"/>
            <w:vAlign w:val="center"/>
          </w:tcPr>
          <w:p w:rsidR="00935E3F" w:rsidRPr="00D46892" w:rsidRDefault="00935E3F" w:rsidP="00935E3F">
            <w:pPr>
              <w:pStyle w:val="2a"/>
              <w:jc w:val="right"/>
              <w:rPr>
                <w:rFonts w:ascii="Times New Roman" w:hAnsi="Times New Roman" w:cs="Times New Roman"/>
                <w:sz w:val="24"/>
                <w:szCs w:val="24"/>
                <w:highlight w:val="yellow"/>
                <w:lang w:eastAsia="ar-SA"/>
              </w:rPr>
            </w:pPr>
            <w:r w:rsidRPr="00D46892">
              <w:rPr>
                <w:rFonts w:ascii="Times New Roman" w:hAnsi="Times New Roman" w:cs="Times New Roman"/>
                <w:sz w:val="24"/>
                <w:szCs w:val="24"/>
                <w:lang w:eastAsia="ar-SA"/>
              </w:rPr>
              <w:t>100,0</w:t>
            </w:r>
          </w:p>
        </w:tc>
      </w:tr>
    </w:tbl>
    <w:p w:rsidR="002564DC" w:rsidRDefault="002564DC" w:rsidP="007D1C5C">
      <w:pPr>
        <w:pStyle w:val="2a"/>
        <w:ind w:firstLine="708"/>
        <w:jc w:val="both"/>
        <w:rPr>
          <w:rFonts w:ascii="Times New Roman" w:hAnsi="Times New Roman" w:cs="Times New Roman"/>
          <w:sz w:val="28"/>
          <w:szCs w:val="28"/>
        </w:rPr>
      </w:pPr>
    </w:p>
    <w:p w:rsidR="00FF3BF9" w:rsidRPr="007C3BB9" w:rsidRDefault="00D56C96" w:rsidP="007C3BB9">
      <w:pPr>
        <w:pStyle w:val="2a"/>
        <w:ind w:firstLine="708"/>
        <w:jc w:val="both"/>
        <w:rPr>
          <w:rFonts w:ascii="Times New Roman" w:hAnsi="Times New Roman" w:cs="Times New Roman"/>
          <w:b/>
          <w:sz w:val="28"/>
          <w:szCs w:val="28"/>
        </w:rPr>
      </w:pPr>
      <w:r w:rsidRPr="007D1C5C">
        <w:rPr>
          <w:rFonts w:ascii="Times New Roman" w:hAnsi="Times New Roman" w:cs="Times New Roman"/>
          <w:sz w:val="28"/>
          <w:szCs w:val="28"/>
        </w:rPr>
        <w:t xml:space="preserve">Исполнение затрат районного бюджета за </w:t>
      </w:r>
      <w:r>
        <w:rPr>
          <w:rFonts w:ascii="Times New Roman" w:hAnsi="Times New Roman" w:cs="Times New Roman"/>
          <w:sz w:val="28"/>
          <w:szCs w:val="28"/>
        </w:rPr>
        <w:t>202</w:t>
      </w:r>
      <w:r w:rsidR="00BD67D4">
        <w:rPr>
          <w:rFonts w:ascii="Times New Roman" w:hAnsi="Times New Roman" w:cs="Times New Roman"/>
          <w:sz w:val="28"/>
          <w:szCs w:val="28"/>
          <w:lang w:val="kk-KZ"/>
        </w:rPr>
        <w:t>2</w:t>
      </w:r>
      <w:r>
        <w:rPr>
          <w:rFonts w:ascii="Times New Roman" w:hAnsi="Times New Roman" w:cs="Times New Roman"/>
          <w:sz w:val="28"/>
          <w:szCs w:val="28"/>
        </w:rPr>
        <w:t xml:space="preserve"> год составило 99,</w:t>
      </w:r>
      <w:r w:rsidR="00BD67D4">
        <w:rPr>
          <w:rFonts w:ascii="Times New Roman" w:hAnsi="Times New Roman" w:cs="Times New Roman"/>
          <w:sz w:val="28"/>
          <w:szCs w:val="28"/>
          <w:lang w:val="kk-KZ"/>
        </w:rPr>
        <w:t>5</w:t>
      </w:r>
      <w:r>
        <w:rPr>
          <w:rFonts w:ascii="Times New Roman" w:hAnsi="Times New Roman" w:cs="Times New Roman"/>
          <w:sz w:val="28"/>
          <w:szCs w:val="28"/>
        </w:rPr>
        <w:t xml:space="preserve">% </w:t>
      </w:r>
      <w:r w:rsidRPr="007D1C5C">
        <w:rPr>
          <w:rFonts w:ascii="Times New Roman" w:hAnsi="Times New Roman" w:cs="Times New Roman"/>
          <w:sz w:val="28"/>
          <w:szCs w:val="28"/>
        </w:rPr>
        <w:t>(</w:t>
      </w:r>
      <w:r>
        <w:rPr>
          <w:rFonts w:ascii="Times New Roman" w:hAnsi="Times New Roman" w:cs="Times New Roman"/>
          <w:sz w:val="28"/>
          <w:szCs w:val="28"/>
        </w:rPr>
        <w:t>63</w:t>
      </w:r>
      <w:r w:rsidR="00BD67D4">
        <w:rPr>
          <w:rFonts w:ascii="Times New Roman" w:hAnsi="Times New Roman" w:cs="Times New Roman"/>
          <w:sz w:val="28"/>
          <w:szCs w:val="28"/>
          <w:lang w:val="kk-KZ"/>
        </w:rPr>
        <w:t>56558</w:t>
      </w:r>
      <w:r w:rsidRPr="007D1C5C">
        <w:rPr>
          <w:rFonts w:ascii="Times New Roman" w:hAnsi="Times New Roman" w:cs="Times New Roman"/>
          <w:sz w:val="28"/>
          <w:szCs w:val="28"/>
        </w:rPr>
        <w:t>,</w:t>
      </w:r>
      <w:r w:rsidR="00BD67D4">
        <w:rPr>
          <w:rFonts w:ascii="Times New Roman" w:hAnsi="Times New Roman" w:cs="Times New Roman"/>
          <w:sz w:val="28"/>
          <w:szCs w:val="28"/>
          <w:lang w:val="kk-KZ"/>
        </w:rPr>
        <w:t>1</w:t>
      </w:r>
      <w:r w:rsidRPr="007D1C5C">
        <w:rPr>
          <w:rFonts w:ascii="Times New Roman" w:hAnsi="Times New Roman" w:cs="Times New Roman"/>
          <w:sz w:val="28"/>
          <w:szCs w:val="28"/>
        </w:rPr>
        <w:t xml:space="preserve"> тыс. тенге, при плане </w:t>
      </w:r>
      <w:r w:rsidRPr="00BB75C3">
        <w:rPr>
          <w:rFonts w:ascii="Times New Roman" w:hAnsi="Times New Roman" w:cs="Times New Roman"/>
          <w:sz w:val="28"/>
          <w:szCs w:val="28"/>
          <w:lang w:eastAsia="ar-SA"/>
        </w:rPr>
        <w:t xml:space="preserve">6 </w:t>
      </w:r>
      <w:r w:rsidR="00BD67D4">
        <w:rPr>
          <w:rFonts w:ascii="Times New Roman" w:hAnsi="Times New Roman" w:cs="Times New Roman"/>
          <w:sz w:val="28"/>
          <w:szCs w:val="28"/>
          <w:lang w:val="kk-KZ" w:eastAsia="ar-SA"/>
        </w:rPr>
        <w:t>388</w:t>
      </w:r>
      <w:r w:rsidR="00BD67D4">
        <w:rPr>
          <w:rFonts w:ascii="Times New Roman" w:hAnsi="Times New Roman" w:cs="Times New Roman"/>
          <w:sz w:val="28"/>
          <w:szCs w:val="28"/>
          <w:lang w:eastAsia="ar-SA"/>
        </w:rPr>
        <w:t> </w:t>
      </w:r>
      <w:r w:rsidR="00BD67D4">
        <w:rPr>
          <w:rFonts w:ascii="Times New Roman" w:hAnsi="Times New Roman" w:cs="Times New Roman"/>
          <w:sz w:val="28"/>
          <w:szCs w:val="28"/>
          <w:lang w:val="kk-KZ" w:eastAsia="ar-SA"/>
        </w:rPr>
        <w:t>1</w:t>
      </w:r>
      <w:r w:rsidRPr="00BB75C3">
        <w:rPr>
          <w:rFonts w:ascii="Times New Roman" w:hAnsi="Times New Roman" w:cs="Times New Roman"/>
          <w:sz w:val="28"/>
          <w:szCs w:val="28"/>
          <w:lang w:eastAsia="ar-SA"/>
        </w:rPr>
        <w:t>6</w:t>
      </w:r>
      <w:r w:rsidR="00BD67D4">
        <w:rPr>
          <w:rFonts w:ascii="Times New Roman" w:hAnsi="Times New Roman" w:cs="Times New Roman"/>
          <w:sz w:val="28"/>
          <w:szCs w:val="28"/>
          <w:lang w:val="kk-KZ" w:eastAsia="ar-SA"/>
        </w:rPr>
        <w:t>8,</w:t>
      </w:r>
      <w:r w:rsidRPr="00BB75C3">
        <w:rPr>
          <w:rFonts w:ascii="Times New Roman" w:hAnsi="Times New Roman" w:cs="Times New Roman"/>
          <w:sz w:val="28"/>
          <w:szCs w:val="28"/>
          <w:lang w:eastAsia="ar-SA"/>
        </w:rPr>
        <w:t>8</w:t>
      </w:r>
      <w:r>
        <w:rPr>
          <w:rFonts w:ascii="Times New Roman" w:hAnsi="Times New Roman" w:cs="Times New Roman"/>
          <w:sz w:val="28"/>
          <w:szCs w:val="28"/>
        </w:rPr>
        <w:t xml:space="preserve"> </w:t>
      </w:r>
      <w:r w:rsidRPr="007D1C5C">
        <w:rPr>
          <w:rFonts w:ascii="Times New Roman" w:hAnsi="Times New Roman" w:cs="Times New Roman"/>
          <w:sz w:val="28"/>
          <w:szCs w:val="28"/>
        </w:rPr>
        <w:t xml:space="preserve">тыс. тенге). Не освоение бюджетных средств составило </w:t>
      </w:r>
      <w:r w:rsidRPr="00224D20">
        <w:rPr>
          <w:rFonts w:ascii="Times New Roman" w:hAnsi="Times New Roman" w:cs="Times New Roman"/>
          <w:b/>
          <w:sz w:val="28"/>
          <w:szCs w:val="28"/>
        </w:rPr>
        <w:t>3</w:t>
      </w:r>
      <w:r w:rsidR="007E36F4">
        <w:rPr>
          <w:rFonts w:ascii="Times New Roman" w:hAnsi="Times New Roman" w:cs="Times New Roman"/>
          <w:b/>
          <w:sz w:val="28"/>
          <w:szCs w:val="28"/>
          <w:lang w:val="kk-KZ"/>
        </w:rPr>
        <w:t>1</w:t>
      </w:r>
      <w:r w:rsidRPr="00224D20">
        <w:rPr>
          <w:rFonts w:ascii="Times New Roman" w:hAnsi="Times New Roman" w:cs="Times New Roman"/>
          <w:b/>
          <w:sz w:val="28"/>
          <w:szCs w:val="28"/>
        </w:rPr>
        <w:t xml:space="preserve"> </w:t>
      </w:r>
      <w:r w:rsidR="007E36F4">
        <w:rPr>
          <w:rFonts w:ascii="Times New Roman" w:hAnsi="Times New Roman" w:cs="Times New Roman"/>
          <w:b/>
          <w:sz w:val="28"/>
          <w:szCs w:val="28"/>
          <w:lang w:val="kk-KZ"/>
        </w:rPr>
        <w:t>60</w:t>
      </w:r>
      <w:r w:rsidR="00F81DBB">
        <w:rPr>
          <w:rFonts w:ascii="Times New Roman" w:hAnsi="Times New Roman" w:cs="Times New Roman"/>
          <w:b/>
          <w:sz w:val="28"/>
          <w:szCs w:val="28"/>
          <w:lang w:val="kk-KZ"/>
        </w:rPr>
        <w:t>9</w:t>
      </w:r>
      <w:r w:rsidRPr="007D1C5C">
        <w:rPr>
          <w:rFonts w:ascii="Times New Roman" w:hAnsi="Times New Roman" w:cs="Times New Roman"/>
          <w:b/>
          <w:sz w:val="28"/>
          <w:szCs w:val="28"/>
        </w:rPr>
        <w:t>,</w:t>
      </w:r>
      <w:r w:rsidR="00F81DBB">
        <w:rPr>
          <w:rFonts w:ascii="Times New Roman" w:hAnsi="Times New Roman" w:cs="Times New Roman"/>
          <w:b/>
          <w:sz w:val="28"/>
          <w:szCs w:val="28"/>
        </w:rPr>
        <w:t>9</w:t>
      </w:r>
      <w:r w:rsidRPr="007D1C5C">
        <w:rPr>
          <w:rFonts w:ascii="Times New Roman" w:hAnsi="Times New Roman" w:cs="Times New Roman"/>
          <w:sz w:val="28"/>
          <w:szCs w:val="28"/>
        </w:rPr>
        <w:t xml:space="preserve"> </w:t>
      </w:r>
      <w:r w:rsidRPr="00D46892">
        <w:rPr>
          <w:rFonts w:ascii="Times New Roman" w:hAnsi="Times New Roman" w:cs="Times New Roman"/>
          <w:b/>
          <w:sz w:val="28"/>
          <w:szCs w:val="28"/>
        </w:rPr>
        <w:t>тыс. тенге.</w:t>
      </w:r>
      <w:r w:rsidR="00FF3BF9">
        <w:rPr>
          <w:rFonts w:ascii="Times New Roman" w:hAnsi="Times New Roman" w:cs="Times New Roman"/>
          <w:sz w:val="28"/>
          <w:szCs w:val="28"/>
        </w:rPr>
        <w:t xml:space="preserve"> </w:t>
      </w:r>
    </w:p>
    <w:p w:rsidR="00D56C96" w:rsidRPr="007D1C5C" w:rsidRDefault="00D56C96" w:rsidP="00D56C96">
      <w:pPr>
        <w:pStyle w:val="2a"/>
        <w:ind w:firstLine="708"/>
        <w:jc w:val="both"/>
        <w:rPr>
          <w:rFonts w:ascii="Times New Roman" w:hAnsi="Times New Roman" w:cs="Times New Roman"/>
          <w:sz w:val="28"/>
          <w:szCs w:val="28"/>
        </w:rPr>
      </w:pPr>
      <w:r w:rsidRPr="007D1C5C">
        <w:rPr>
          <w:rFonts w:ascii="Times New Roman" w:hAnsi="Times New Roman" w:cs="Times New Roman"/>
          <w:sz w:val="28"/>
          <w:szCs w:val="28"/>
        </w:rPr>
        <w:t>Основная сумма неисполнения приходится на такие бюджетные программы, как:</w:t>
      </w:r>
    </w:p>
    <w:p w:rsidR="00D56C96" w:rsidRPr="007D1C5C" w:rsidRDefault="00486CA8" w:rsidP="00D56C96">
      <w:pPr>
        <w:pStyle w:val="2a"/>
        <w:ind w:firstLine="708"/>
        <w:jc w:val="both"/>
        <w:rPr>
          <w:rFonts w:ascii="Times New Roman" w:hAnsi="Times New Roman" w:cs="Times New Roman"/>
          <w:sz w:val="28"/>
          <w:szCs w:val="28"/>
        </w:rPr>
      </w:pPr>
      <w:r>
        <w:rPr>
          <w:rFonts w:ascii="Times New Roman" w:hAnsi="Times New Roman" w:cs="Times New Roman"/>
          <w:sz w:val="28"/>
          <w:szCs w:val="28"/>
        </w:rPr>
        <w:t>451</w:t>
      </w:r>
      <w:r w:rsidR="00D56C96" w:rsidRPr="007D1C5C">
        <w:rPr>
          <w:rFonts w:ascii="Times New Roman" w:hAnsi="Times New Roman" w:cs="Times New Roman"/>
          <w:sz w:val="28"/>
          <w:szCs w:val="28"/>
        </w:rPr>
        <w:t>.0</w:t>
      </w:r>
      <w:r w:rsidR="00D56C96">
        <w:rPr>
          <w:rFonts w:ascii="Times New Roman" w:hAnsi="Times New Roman" w:cs="Times New Roman"/>
          <w:sz w:val="28"/>
          <w:szCs w:val="28"/>
        </w:rPr>
        <w:t>0</w:t>
      </w:r>
      <w:r>
        <w:rPr>
          <w:rFonts w:ascii="Times New Roman" w:hAnsi="Times New Roman" w:cs="Times New Roman"/>
          <w:sz w:val="28"/>
          <w:szCs w:val="28"/>
        </w:rPr>
        <w:t>2</w:t>
      </w:r>
      <w:r w:rsidR="00D56C96" w:rsidRPr="007D1C5C">
        <w:rPr>
          <w:rFonts w:ascii="Times New Roman" w:hAnsi="Times New Roman" w:cs="Times New Roman"/>
          <w:sz w:val="28"/>
          <w:szCs w:val="28"/>
        </w:rPr>
        <w:t>.0</w:t>
      </w:r>
      <w:r w:rsidR="00891718">
        <w:rPr>
          <w:rFonts w:ascii="Times New Roman" w:hAnsi="Times New Roman" w:cs="Times New Roman"/>
          <w:sz w:val="28"/>
          <w:szCs w:val="28"/>
        </w:rPr>
        <w:t>55</w:t>
      </w:r>
      <w:r w:rsidR="00D56C96" w:rsidRPr="007D1C5C">
        <w:rPr>
          <w:rFonts w:ascii="Times New Roman" w:hAnsi="Times New Roman" w:cs="Times New Roman"/>
          <w:sz w:val="28"/>
          <w:szCs w:val="28"/>
        </w:rPr>
        <w:t xml:space="preserve"> «</w:t>
      </w:r>
      <w:r w:rsidRPr="00486CA8">
        <w:rPr>
          <w:rFonts w:ascii="Times New Roman" w:hAnsi="Times New Roman" w:cs="Times New Roman"/>
          <w:sz w:val="28"/>
          <w:szCs w:val="28"/>
        </w:rPr>
        <w:t>Программа занятости</w:t>
      </w:r>
      <w:r w:rsidR="00D56C96" w:rsidRPr="007D1C5C">
        <w:rPr>
          <w:rFonts w:ascii="Times New Roman" w:hAnsi="Times New Roman" w:cs="Times New Roman"/>
          <w:sz w:val="28"/>
          <w:szCs w:val="28"/>
        </w:rPr>
        <w:t xml:space="preserve">» </w:t>
      </w:r>
      <w:r>
        <w:rPr>
          <w:rFonts w:ascii="Times New Roman" w:hAnsi="Times New Roman" w:cs="Times New Roman"/>
          <w:sz w:val="28"/>
          <w:szCs w:val="28"/>
        </w:rPr>
        <w:t>з</w:t>
      </w:r>
      <w:r w:rsidRPr="00486CA8">
        <w:rPr>
          <w:rFonts w:ascii="Times New Roman" w:hAnsi="Times New Roman" w:cs="Times New Roman"/>
          <w:sz w:val="28"/>
          <w:szCs w:val="28"/>
        </w:rPr>
        <w:t>а счет гарантированного трансферта из Национального фонда Республики Казахстан</w:t>
      </w:r>
      <w:r w:rsidR="00D56C96">
        <w:rPr>
          <w:rFonts w:ascii="Times New Roman" w:hAnsi="Times New Roman" w:cs="Times New Roman"/>
          <w:sz w:val="28"/>
          <w:szCs w:val="28"/>
        </w:rPr>
        <w:t>»</w:t>
      </w:r>
      <w:r w:rsidR="00D56C96" w:rsidRPr="007D1C5C">
        <w:rPr>
          <w:rFonts w:ascii="Times New Roman" w:hAnsi="Times New Roman" w:cs="Times New Roman"/>
          <w:sz w:val="28"/>
          <w:szCs w:val="28"/>
        </w:rPr>
        <w:t xml:space="preserve">: </w:t>
      </w:r>
    </w:p>
    <w:p w:rsidR="00D56C96" w:rsidRDefault="00D56C96" w:rsidP="00D56C96">
      <w:pPr>
        <w:pStyle w:val="2a"/>
        <w:ind w:firstLine="708"/>
        <w:jc w:val="both"/>
        <w:rPr>
          <w:rFonts w:ascii="Times New Roman" w:hAnsi="Times New Roman" w:cs="Times New Roman"/>
          <w:sz w:val="28"/>
          <w:szCs w:val="28"/>
        </w:rPr>
      </w:pPr>
      <w:r w:rsidRPr="007D1C5C">
        <w:rPr>
          <w:rFonts w:ascii="Times New Roman" w:hAnsi="Times New Roman" w:cs="Times New Roman"/>
          <w:sz w:val="28"/>
          <w:szCs w:val="28"/>
        </w:rPr>
        <w:t>-</w:t>
      </w:r>
      <w:r>
        <w:rPr>
          <w:rFonts w:ascii="Times New Roman" w:hAnsi="Times New Roman" w:cs="Times New Roman"/>
          <w:sz w:val="28"/>
          <w:szCs w:val="28"/>
        </w:rPr>
        <w:t xml:space="preserve"> </w:t>
      </w:r>
      <w:r w:rsidR="00486CA8" w:rsidRPr="00486CA8">
        <w:rPr>
          <w:rFonts w:ascii="Times New Roman" w:hAnsi="Times New Roman" w:cs="Times New Roman"/>
          <w:sz w:val="28"/>
          <w:szCs w:val="28"/>
        </w:rPr>
        <w:t>предоставление государственных грантов на реализацию новых бизнес-идей, в том числе молодежь категории NEET, члены малообеспеченных многодетных семей, малообеспеченные трудоспособные инвалиды</w:t>
      </w:r>
      <w:r w:rsidR="0003707A">
        <w:rPr>
          <w:rFonts w:ascii="Times New Roman" w:hAnsi="Times New Roman" w:cs="Times New Roman"/>
          <w:sz w:val="28"/>
          <w:szCs w:val="28"/>
          <w:lang w:val="kk-KZ"/>
        </w:rPr>
        <w:t xml:space="preserve"> </w:t>
      </w:r>
      <w:r>
        <w:rPr>
          <w:rFonts w:ascii="Times New Roman" w:hAnsi="Times New Roman" w:cs="Times New Roman"/>
          <w:sz w:val="28"/>
          <w:szCs w:val="28"/>
        </w:rPr>
        <w:t xml:space="preserve">– не освоено </w:t>
      </w:r>
      <w:r w:rsidR="00486CA8">
        <w:rPr>
          <w:rFonts w:ascii="Times New Roman" w:hAnsi="Times New Roman" w:cs="Times New Roman"/>
          <w:sz w:val="28"/>
          <w:szCs w:val="28"/>
        </w:rPr>
        <w:t>13</w:t>
      </w:r>
      <w:r>
        <w:rPr>
          <w:rFonts w:ascii="Times New Roman" w:hAnsi="Times New Roman" w:cs="Times New Roman"/>
          <w:sz w:val="28"/>
          <w:szCs w:val="28"/>
        </w:rPr>
        <w:t> </w:t>
      </w:r>
      <w:r w:rsidR="00486CA8">
        <w:rPr>
          <w:rFonts w:ascii="Times New Roman" w:hAnsi="Times New Roman" w:cs="Times New Roman"/>
          <w:sz w:val="28"/>
          <w:szCs w:val="28"/>
        </w:rPr>
        <w:t>796</w:t>
      </w:r>
      <w:r>
        <w:rPr>
          <w:rFonts w:ascii="Times New Roman" w:hAnsi="Times New Roman" w:cs="Times New Roman"/>
          <w:sz w:val="28"/>
          <w:szCs w:val="28"/>
        </w:rPr>
        <w:t>,</w:t>
      </w:r>
      <w:r w:rsidR="00486CA8">
        <w:rPr>
          <w:rFonts w:ascii="Times New Roman" w:hAnsi="Times New Roman" w:cs="Times New Roman"/>
          <w:sz w:val="28"/>
          <w:szCs w:val="28"/>
        </w:rPr>
        <w:t>4</w:t>
      </w:r>
      <w:r>
        <w:rPr>
          <w:rFonts w:ascii="Times New Roman" w:hAnsi="Times New Roman" w:cs="Times New Roman"/>
          <w:sz w:val="28"/>
          <w:szCs w:val="28"/>
        </w:rPr>
        <w:t xml:space="preserve"> тыс. тенге – </w:t>
      </w:r>
      <w:r w:rsidR="00486CA8">
        <w:rPr>
          <w:rFonts w:ascii="Times New Roman" w:hAnsi="Times New Roman" w:cs="Times New Roman"/>
          <w:sz w:val="28"/>
          <w:szCs w:val="28"/>
        </w:rPr>
        <w:t>приостановление доступа подачи заявки участникам по Республике</w:t>
      </w:r>
      <w:r>
        <w:rPr>
          <w:rFonts w:ascii="Times New Roman" w:hAnsi="Times New Roman" w:cs="Times New Roman"/>
          <w:sz w:val="28"/>
          <w:szCs w:val="28"/>
        </w:rPr>
        <w:t>;</w:t>
      </w:r>
    </w:p>
    <w:p w:rsidR="00486CA8" w:rsidRPr="00D91889" w:rsidRDefault="00486CA8" w:rsidP="00D91889">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rPr>
        <w:t>458</w:t>
      </w:r>
      <w:r w:rsidRPr="007D1C5C">
        <w:rPr>
          <w:rFonts w:ascii="Times New Roman" w:hAnsi="Times New Roman" w:cs="Times New Roman"/>
          <w:sz w:val="28"/>
          <w:szCs w:val="28"/>
        </w:rPr>
        <w:t>.0</w:t>
      </w:r>
      <w:r>
        <w:rPr>
          <w:rFonts w:ascii="Times New Roman" w:hAnsi="Times New Roman" w:cs="Times New Roman"/>
          <w:sz w:val="28"/>
          <w:szCs w:val="28"/>
        </w:rPr>
        <w:t>45</w:t>
      </w:r>
      <w:r w:rsidRPr="007D1C5C">
        <w:rPr>
          <w:rFonts w:ascii="Times New Roman" w:hAnsi="Times New Roman" w:cs="Times New Roman"/>
          <w:sz w:val="28"/>
          <w:szCs w:val="28"/>
        </w:rPr>
        <w:t>.0</w:t>
      </w:r>
      <w:r>
        <w:rPr>
          <w:rFonts w:ascii="Times New Roman" w:hAnsi="Times New Roman" w:cs="Times New Roman"/>
          <w:sz w:val="28"/>
          <w:szCs w:val="28"/>
        </w:rPr>
        <w:t>55</w:t>
      </w:r>
      <w:r w:rsidRPr="007D1C5C">
        <w:rPr>
          <w:rFonts w:ascii="Times New Roman" w:hAnsi="Times New Roman" w:cs="Times New Roman"/>
          <w:sz w:val="28"/>
          <w:szCs w:val="28"/>
        </w:rPr>
        <w:t xml:space="preserve"> «</w:t>
      </w:r>
      <w:r w:rsidRPr="00486CA8">
        <w:rPr>
          <w:rFonts w:ascii="Times New Roman" w:hAnsi="Times New Roman" w:cs="Times New Roman"/>
          <w:sz w:val="28"/>
          <w:szCs w:val="28"/>
        </w:rPr>
        <w:t>Капитальный и средний ремонт автомобильных дорог районного значения и улиц населенных пунктов</w:t>
      </w:r>
      <w:r w:rsidRPr="007D1C5C">
        <w:rPr>
          <w:rFonts w:ascii="Times New Roman" w:hAnsi="Times New Roman" w:cs="Times New Roman"/>
          <w:sz w:val="28"/>
          <w:szCs w:val="28"/>
        </w:rPr>
        <w:t xml:space="preserve">» </w:t>
      </w:r>
      <w:r>
        <w:rPr>
          <w:rFonts w:ascii="Times New Roman" w:hAnsi="Times New Roman" w:cs="Times New Roman"/>
          <w:sz w:val="28"/>
          <w:szCs w:val="28"/>
        </w:rPr>
        <w:t>з</w:t>
      </w:r>
      <w:r w:rsidRPr="00486CA8">
        <w:rPr>
          <w:rFonts w:ascii="Times New Roman" w:hAnsi="Times New Roman" w:cs="Times New Roman"/>
          <w:sz w:val="28"/>
          <w:szCs w:val="28"/>
        </w:rPr>
        <w:t>а счет гарантированного трансферта из Национального фонда Республики Казахстан</w:t>
      </w:r>
      <w:r>
        <w:rPr>
          <w:rFonts w:ascii="Times New Roman" w:hAnsi="Times New Roman" w:cs="Times New Roman"/>
          <w:sz w:val="28"/>
          <w:szCs w:val="28"/>
        </w:rPr>
        <w:t>»</w:t>
      </w:r>
      <w:r w:rsidRPr="007D1C5C">
        <w:rPr>
          <w:rFonts w:ascii="Times New Roman" w:hAnsi="Times New Roman" w:cs="Times New Roman"/>
          <w:sz w:val="28"/>
          <w:szCs w:val="28"/>
        </w:rPr>
        <w:t xml:space="preserve">: </w:t>
      </w:r>
    </w:p>
    <w:p w:rsidR="00D56C96" w:rsidRDefault="00D56C96" w:rsidP="00D56C96">
      <w:pPr>
        <w:pStyle w:val="2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604F" w:rsidRPr="00A7604F">
        <w:rPr>
          <w:rFonts w:ascii="Times New Roman" w:hAnsi="Times New Roman" w:cs="Times New Roman"/>
          <w:sz w:val="28"/>
          <w:szCs w:val="28"/>
        </w:rPr>
        <w:t>Средний ремонт подъездной дороги с.Атамекен Таскалинского района ЗКО</w:t>
      </w:r>
      <w:r>
        <w:rPr>
          <w:rFonts w:ascii="Times New Roman" w:hAnsi="Times New Roman" w:cs="Times New Roman"/>
          <w:sz w:val="28"/>
          <w:szCs w:val="28"/>
        </w:rPr>
        <w:t xml:space="preserve">– не освоено </w:t>
      </w:r>
      <w:r w:rsidR="00A7604F">
        <w:rPr>
          <w:rFonts w:ascii="Times New Roman" w:hAnsi="Times New Roman" w:cs="Times New Roman"/>
          <w:sz w:val="28"/>
          <w:szCs w:val="28"/>
        </w:rPr>
        <w:t>1</w:t>
      </w:r>
      <w:r>
        <w:rPr>
          <w:rFonts w:ascii="Times New Roman" w:hAnsi="Times New Roman" w:cs="Times New Roman"/>
          <w:sz w:val="28"/>
          <w:szCs w:val="28"/>
        </w:rPr>
        <w:t>,</w:t>
      </w:r>
      <w:r w:rsidR="00A7604F">
        <w:rPr>
          <w:rFonts w:ascii="Times New Roman" w:hAnsi="Times New Roman" w:cs="Times New Roman"/>
          <w:sz w:val="28"/>
          <w:szCs w:val="28"/>
        </w:rPr>
        <w:t>4</w:t>
      </w:r>
      <w:r>
        <w:rPr>
          <w:rFonts w:ascii="Times New Roman" w:hAnsi="Times New Roman" w:cs="Times New Roman"/>
          <w:sz w:val="28"/>
          <w:szCs w:val="28"/>
        </w:rPr>
        <w:t xml:space="preserve"> тыс. тенге – экономия по ГЗ;</w:t>
      </w:r>
    </w:p>
    <w:p w:rsidR="00015C29" w:rsidRDefault="00015C29" w:rsidP="00D56C96">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 </w:t>
      </w:r>
      <w:r w:rsidRPr="00015C29">
        <w:rPr>
          <w:rFonts w:ascii="Times New Roman" w:hAnsi="Times New Roman" w:cs="Times New Roman"/>
          <w:sz w:val="28"/>
          <w:szCs w:val="28"/>
        </w:rPr>
        <w:t>Капитальный ремонт подъездной дороги к с.Актау Таскалинского района ЗКО</w:t>
      </w:r>
      <w:r>
        <w:rPr>
          <w:rFonts w:ascii="Times New Roman" w:hAnsi="Times New Roman" w:cs="Times New Roman"/>
          <w:sz w:val="28"/>
          <w:szCs w:val="28"/>
        </w:rPr>
        <w:t xml:space="preserve"> – не освоено 1 400,9 тыс</w:t>
      </w:r>
      <w:r>
        <w:rPr>
          <w:rFonts w:ascii="Times New Roman" w:hAnsi="Times New Roman" w:cs="Times New Roman"/>
          <w:sz w:val="28"/>
          <w:szCs w:val="28"/>
          <w:lang w:val="kk-KZ"/>
        </w:rPr>
        <w:t>.</w:t>
      </w:r>
      <w:r w:rsidR="00F96C8D">
        <w:rPr>
          <w:rFonts w:ascii="Times New Roman" w:hAnsi="Times New Roman" w:cs="Times New Roman"/>
          <w:sz w:val="28"/>
          <w:szCs w:val="28"/>
          <w:lang w:val="kk-KZ"/>
        </w:rPr>
        <w:t xml:space="preserve"> </w:t>
      </w:r>
      <w:r>
        <w:rPr>
          <w:rFonts w:ascii="Times New Roman" w:hAnsi="Times New Roman" w:cs="Times New Roman"/>
          <w:sz w:val="28"/>
          <w:szCs w:val="28"/>
        </w:rPr>
        <w:t>тенге</w:t>
      </w:r>
      <w:r>
        <w:rPr>
          <w:rFonts w:ascii="Times New Roman" w:hAnsi="Times New Roman" w:cs="Times New Roman"/>
          <w:sz w:val="28"/>
          <w:szCs w:val="28"/>
          <w:lang w:val="kk-KZ"/>
        </w:rPr>
        <w:t xml:space="preserve"> - </w:t>
      </w:r>
      <w:r w:rsidR="00186725" w:rsidRPr="00186725">
        <w:rPr>
          <w:rFonts w:ascii="Times New Roman" w:hAnsi="Times New Roman" w:cs="Times New Roman"/>
          <w:sz w:val="28"/>
          <w:szCs w:val="28"/>
          <w:lang w:val="kk-KZ"/>
        </w:rPr>
        <w:t>не регистрация доп соглашения в связи с нев</w:t>
      </w:r>
      <w:r w:rsidR="00186725">
        <w:rPr>
          <w:rFonts w:ascii="Times New Roman" w:hAnsi="Times New Roman" w:cs="Times New Roman"/>
          <w:sz w:val="28"/>
          <w:szCs w:val="28"/>
          <w:lang w:val="kk-KZ"/>
        </w:rPr>
        <w:t>ы</w:t>
      </w:r>
      <w:r w:rsidR="00186725" w:rsidRPr="00186725">
        <w:rPr>
          <w:rFonts w:ascii="Times New Roman" w:hAnsi="Times New Roman" w:cs="Times New Roman"/>
          <w:sz w:val="28"/>
          <w:szCs w:val="28"/>
          <w:lang w:val="kk-KZ"/>
        </w:rPr>
        <w:t>полнением работ подрядчиком</w:t>
      </w:r>
      <w:r w:rsidR="00186725">
        <w:rPr>
          <w:rFonts w:ascii="Times New Roman" w:hAnsi="Times New Roman" w:cs="Times New Roman"/>
          <w:sz w:val="28"/>
          <w:szCs w:val="28"/>
          <w:lang w:val="kk-KZ"/>
        </w:rPr>
        <w:t>;</w:t>
      </w:r>
    </w:p>
    <w:p w:rsidR="00D91889" w:rsidRDefault="00263572" w:rsidP="00D91889">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1889" w:rsidRPr="00D91889">
        <w:rPr>
          <w:rFonts w:ascii="Times New Roman" w:hAnsi="Times New Roman" w:cs="Times New Roman"/>
          <w:sz w:val="28"/>
          <w:szCs w:val="28"/>
          <w:lang w:val="kk-KZ"/>
        </w:rPr>
        <w:t>Капитальный ремонт подъездной автодороги к п.Бирлик Таскалинского района ЗКО</w:t>
      </w:r>
      <w:r w:rsidR="00D91889">
        <w:rPr>
          <w:rFonts w:ascii="Times New Roman" w:hAnsi="Times New Roman" w:cs="Times New Roman"/>
          <w:sz w:val="28"/>
          <w:szCs w:val="28"/>
          <w:lang w:val="kk-KZ"/>
        </w:rPr>
        <w:t xml:space="preserve"> – не освоено 1 380,1 тыс.тенге - </w:t>
      </w:r>
      <w:r w:rsidR="00D91889" w:rsidRPr="00186725">
        <w:rPr>
          <w:rFonts w:ascii="Times New Roman" w:hAnsi="Times New Roman" w:cs="Times New Roman"/>
          <w:sz w:val="28"/>
          <w:szCs w:val="28"/>
          <w:lang w:val="kk-KZ"/>
        </w:rPr>
        <w:t>не регистрация доп соглашения в связи с нев</w:t>
      </w:r>
      <w:r w:rsidR="00D91889">
        <w:rPr>
          <w:rFonts w:ascii="Times New Roman" w:hAnsi="Times New Roman" w:cs="Times New Roman"/>
          <w:sz w:val="28"/>
          <w:szCs w:val="28"/>
          <w:lang w:val="kk-KZ"/>
        </w:rPr>
        <w:t>ы</w:t>
      </w:r>
      <w:r w:rsidR="00D91889" w:rsidRPr="00186725">
        <w:rPr>
          <w:rFonts w:ascii="Times New Roman" w:hAnsi="Times New Roman" w:cs="Times New Roman"/>
          <w:sz w:val="28"/>
          <w:szCs w:val="28"/>
          <w:lang w:val="kk-KZ"/>
        </w:rPr>
        <w:t>полнением работ подрядчиком</w:t>
      </w:r>
      <w:r w:rsidR="00D91889">
        <w:rPr>
          <w:rFonts w:ascii="Times New Roman" w:hAnsi="Times New Roman" w:cs="Times New Roman"/>
          <w:sz w:val="28"/>
          <w:szCs w:val="28"/>
          <w:lang w:val="kk-KZ"/>
        </w:rPr>
        <w:t>;</w:t>
      </w:r>
    </w:p>
    <w:p w:rsidR="00D91889" w:rsidRDefault="00D91889" w:rsidP="00D91889">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91889">
        <w:rPr>
          <w:rFonts w:ascii="Times New Roman" w:hAnsi="Times New Roman" w:cs="Times New Roman"/>
          <w:sz w:val="28"/>
          <w:szCs w:val="28"/>
          <w:lang w:val="kk-KZ"/>
        </w:rPr>
        <w:t>Капитальный ремонт подъездной автомобильной дороги к п.Достык Таскалинского района ЗКО</w:t>
      </w:r>
      <w:r>
        <w:rPr>
          <w:rFonts w:ascii="Times New Roman" w:hAnsi="Times New Roman" w:cs="Times New Roman"/>
          <w:sz w:val="28"/>
          <w:szCs w:val="28"/>
          <w:lang w:val="kk-KZ"/>
        </w:rPr>
        <w:t xml:space="preserve"> – не освоено 4 058,6 тыс.тенге - </w:t>
      </w:r>
      <w:r w:rsidRPr="00186725">
        <w:rPr>
          <w:rFonts w:ascii="Times New Roman" w:hAnsi="Times New Roman" w:cs="Times New Roman"/>
          <w:sz w:val="28"/>
          <w:szCs w:val="28"/>
          <w:lang w:val="kk-KZ"/>
        </w:rPr>
        <w:t>не регистрация доп соглашения в связи с нев</w:t>
      </w:r>
      <w:r>
        <w:rPr>
          <w:rFonts w:ascii="Times New Roman" w:hAnsi="Times New Roman" w:cs="Times New Roman"/>
          <w:sz w:val="28"/>
          <w:szCs w:val="28"/>
          <w:lang w:val="kk-KZ"/>
        </w:rPr>
        <w:t>ы</w:t>
      </w:r>
      <w:r w:rsidRPr="00186725">
        <w:rPr>
          <w:rFonts w:ascii="Times New Roman" w:hAnsi="Times New Roman" w:cs="Times New Roman"/>
          <w:sz w:val="28"/>
          <w:szCs w:val="28"/>
          <w:lang w:val="kk-KZ"/>
        </w:rPr>
        <w:t>полнением работ подрядчиком</w:t>
      </w:r>
      <w:r>
        <w:rPr>
          <w:rFonts w:ascii="Times New Roman" w:hAnsi="Times New Roman" w:cs="Times New Roman"/>
          <w:sz w:val="28"/>
          <w:szCs w:val="28"/>
          <w:lang w:val="kk-KZ"/>
        </w:rPr>
        <w:t>;</w:t>
      </w:r>
    </w:p>
    <w:p w:rsidR="00D91889" w:rsidRDefault="00D91889" w:rsidP="00D56C96">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91889">
        <w:rPr>
          <w:rFonts w:ascii="Times New Roman" w:hAnsi="Times New Roman" w:cs="Times New Roman"/>
          <w:sz w:val="28"/>
          <w:szCs w:val="28"/>
          <w:lang w:val="kk-KZ"/>
        </w:rPr>
        <w:t>Средний ремонт подъездной дороги к селу Оян Таскалинского района ЗКО</w:t>
      </w:r>
      <w:r>
        <w:rPr>
          <w:rFonts w:ascii="Times New Roman" w:hAnsi="Times New Roman" w:cs="Times New Roman"/>
          <w:sz w:val="28"/>
          <w:szCs w:val="28"/>
          <w:lang w:val="kk-KZ"/>
        </w:rPr>
        <w:t xml:space="preserve"> – 0,5 тыс.тенге – экономия ГЗ;</w:t>
      </w:r>
    </w:p>
    <w:p w:rsidR="0062710C" w:rsidRDefault="0062710C" w:rsidP="0062710C">
      <w:pPr>
        <w:pStyle w:val="2a"/>
        <w:ind w:firstLine="708"/>
        <w:jc w:val="both"/>
        <w:rPr>
          <w:rFonts w:ascii="Times New Roman" w:hAnsi="Times New Roman" w:cs="Times New Roman"/>
          <w:sz w:val="28"/>
          <w:szCs w:val="28"/>
        </w:rPr>
      </w:pPr>
      <w:r>
        <w:rPr>
          <w:rFonts w:ascii="Times New Roman" w:hAnsi="Times New Roman" w:cs="Times New Roman"/>
          <w:sz w:val="28"/>
          <w:szCs w:val="28"/>
        </w:rPr>
        <w:t>- 451.050.011 «</w:t>
      </w:r>
      <w:r w:rsidRPr="00F65A2A">
        <w:rPr>
          <w:rFonts w:ascii="Times New Roman" w:hAnsi="Times New Roman" w:cs="Times New Roman"/>
          <w:sz w:val="28"/>
          <w:szCs w:val="28"/>
        </w:rPr>
        <w:t>Обеспечение прав и улучшение качества жизни инвалидов в Республике Казахстан</w:t>
      </w:r>
      <w:r>
        <w:rPr>
          <w:rFonts w:ascii="Times New Roman" w:hAnsi="Times New Roman" w:cs="Times New Roman"/>
          <w:sz w:val="28"/>
          <w:szCs w:val="28"/>
        </w:rPr>
        <w:t xml:space="preserve">» за счет трансфертов из </w:t>
      </w:r>
      <w:r w:rsidRPr="007D1C5C">
        <w:rPr>
          <w:rFonts w:ascii="Times New Roman" w:hAnsi="Times New Roman" w:cs="Times New Roman"/>
          <w:sz w:val="28"/>
          <w:szCs w:val="28"/>
        </w:rPr>
        <w:t>республиканского бюджета</w:t>
      </w:r>
      <w:r>
        <w:rPr>
          <w:rFonts w:ascii="Times New Roman" w:hAnsi="Times New Roman" w:cs="Times New Roman"/>
          <w:sz w:val="28"/>
          <w:szCs w:val="28"/>
        </w:rPr>
        <w:t xml:space="preserve"> не освоены </w:t>
      </w:r>
      <w:r>
        <w:rPr>
          <w:rFonts w:ascii="Times New Roman" w:hAnsi="Times New Roman" w:cs="Times New Roman"/>
          <w:sz w:val="28"/>
          <w:szCs w:val="28"/>
          <w:lang w:val="kk-KZ"/>
        </w:rPr>
        <w:t>1</w:t>
      </w:r>
      <w:r>
        <w:rPr>
          <w:rFonts w:ascii="Times New Roman" w:hAnsi="Times New Roman" w:cs="Times New Roman"/>
          <w:sz w:val="28"/>
          <w:szCs w:val="28"/>
        </w:rPr>
        <w:t>,</w:t>
      </w:r>
      <w:r>
        <w:rPr>
          <w:rFonts w:ascii="Times New Roman" w:hAnsi="Times New Roman" w:cs="Times New Roman"/>
          <w:sz w:val="28"/>
          <w:szCs w:val="28"/>
          <w:lang w:val="kk-KZ"/>
        </w:rPr>
        <w:t>5</w:t>
      </w:r>
      <w:r>
        <w:rPr>
          <w:rFonts w:ascii="Times New Roman" w:hAnsi="Times New Roman" w:cs="Times New Roman"/>
          <w:sz w:val="28"/>
          <w:szCs w:val="28"/>
        </w:rPr>
        <w:t xml:space="preserve"> тыс. тенге – </w:t>
      </w:r>
      <w:r>
        <w:rPr>
          <w:rFonts w:ascii="Times New Roman" w:hAnsi="Times New Roman" w:cs="Times New Roman"/>
          <w:sz w:val="28"/>
          <w:szCs w:val="28"/>
          <w:lang w:val="kk-KZ"/>
        </w:rPr>
        <w:t>экономия ГЗ</w:t>
      </w:r>
      <w:r>
        <w:rPr>
          <w:rFonts w:ascii="Times New Roman" w:hAnsi="Times New Roman" w:cs="Times New Roman"/>
          <w:sz w:val="28"/>
          <w:szCs w:val="28"/>
        </w:rPr>
        <w:t>;</w:t>
      </w:r>
    </w:p>
    <w:p w:rsidR="0062710C" w:rsidRDefault="0062710C" w:rsidP="0062710C">
      <w:pPr>
        <w:pStyle w:val="2a"/>
        <w:ind w:firstLine="708"/>
        <w:jc w:val="both"/>
        <w:rPr>
          <w:rFonts w:ascii="Times New Roman" w:hAnsi="Times New Roman" w:cs="Times New Roman"/>
          <w:sz w:val="28"/>
          <w:szCs w:val="28"/>
        </w:rPr>
      </w:pPr>
      <w:r>
        <w:rPr>
          <w:rFonts w:ascii="Times New Roman" w:hAnsi="Times New Roman" w:cs="Times New Roman"/>
          <w:sz w:val="28"/>
          <w:szCs w:val="28"/>
        </w:rPr>
        <w:t>- 451.017.011 «</w:t>
      </w:r>
      <w:r w:rsidR="004D560D" w:rsidRPr="004D560D">
        <w:rPr>
          <w:rFonts w:ascii="Times New Roman" w:hAnsi="Times New Roman" w:cs="Times New Roman"/>
          <w:sz w:val="28"/>
          <w:szCs w:val="28"/>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rPr>
          <w:rFonts w:ascii="Times New Roman" w:hAnsi="Times New Roman" w:cs="Times New Roman"/>
          <w:sz w:val="28"/>
          <w:szCs w:val="28"/>
        </w:rPr>
        <w:t xml:space="preserve">» за счет трансфертов из </w:t>
      </w:r>
      <w:r w:rsidRPr="007D1C5C">
        <w:rPr>
          <w:rFonts w:ascii="Times New Roman" w:hAnsi="Times New Roman" w:cs="Times New Roman"/>
          <w:sz w:val="28"/>
          <w:szCs w:val="28"/>
        </w:rPr>
        <w:t>республиканского бюджета</w:t>
      </w:r>
      <w:r>
        <w:rPr>
          <w:rFonts w:ascii="Times New Roman" w:hAnsi="Times New Roman" w:cs="Times New Roman"/>
          <w:sz w:val="28"/>
          <w:szCs w:val="28"/>
        </w:rPr>
        <w:t xml:space="preserve"> не освоены </w:t>
      </w:r>
      <w:r w:rsidR="004D560D">
        <w:rPr>
          <w:rFonts w:ascii="Times New Roman" w:hAnsi="Times New Roman" w:cs="Times New Roman"/>
          <w:sz w:val="28"/>
          <w:szCs w:val="28"/>
          <w:lang w:val="kk-KZ"/>
        </w:rPr>
        <w:t>1</w:t>
      </w:r>
      <w:r>
        <w:rPr>
          <w:rFonts w:ascii="Times New Roman" w:hAnsi="Times New Roman" w:cs="Times New Roman"/>
          <w:sz w:val="28"/>
          <w:szCs w:val="28"/>
        </w:rPr>
        <w:t>,</w:t>
      </w:r>
      <w:r w:rsidR="004D560D">
        <w:rPr>
          <w:rFonts w:ascii="Times New Roman" w:hAnsi="Times New Roman" w:cs="Times New Roman"/>
          <w:sz w:val="28"/>
          <w:szCs w:val="28"/>
          <w:lang w:val="kk-KZ"/>
        </w:rPr>
        <w:t>4</w:t>
      </w:r>
      <w:r>
        <w:rPr>
          <w:rFonts w:ascii="Times New Roman" w:hAnsi="Times New Roman" w:cs="Times New Roman"/>
          <w:sz w:val="28"/>
          <w:szCs w:val="28"/>
        </w:rPr>
        <w:t xml:space="preserve"> тыс. тенге – </w:t>
      </w:r>
      <w:r w:rsidR="004D560D">
        <w:rPr>
          <w:rFonts w:ascii="Times New Roman" w:hAnsi="Times New Roman" w:cs="Times New Roman"/>
          <w:sz w:val="28"/>
          <w:szCs w:val="28"/>
          <w:lang w:val="kk-KZ"/>
        </w:rPr>
        <w:t>экономия ГЗ</w:t>
      </w:r>
      <w:r>
        <w:rPr>
          <w:rFonts w:ascii="Times New Roman" w:hAnsi="Times New Roman" w:cs="Times New Roman"/>
          <w:sz w:val="28"/>
          <w:szCs w:val="28"/>
        </w:rPr>
        <w:t>;</w:t>
      </w:r>
    </w:p>
    <w:p w:rsidR="00167388" w:rsidRDefault="00167388" w:rsidP="00167388">
      <w:pPr>
        <w:pStyle w:val="2a"/>
        <w:ind w:firstLine="708"/>
        <w:jc w:val="both"/>
        <w:rPr>
          <w:rFonts w:ascii="Times New Roman" w:hAnsi="Times New Roman" w:cs="Times New Roman"/>
          <w:sz w:val="28"/>
          <w:szCs w:val="28"/>
        </w:rPr>
      </w:pPr>
      <w:r>
        <w:rPr>
          <w:rFonts w:ascii="Times New Roman" w:hAnsi="Times New Roman" w:cs="Times New Roman"/>
          <w:sz w:val="28"/>
          <w:szCs w:val="28"/>
        </w:rPr>
        <w:t>- 451.005.011 «</w:t>
      </w:r>
      <w:r w:rsidR="000D1311">
        <w:rPr>
          <w:rFonts w:ascii="Times New Roman" w:hAnsi="Times New Roman" w:cs="Times New Roman"/>
          <w:sz w:val="28"/>
          <w:szCs w:val="28"/>
          <w:lang w:val="kk-KZ"/>
        </w:rPr>
        <w:t>Г</w:t>
      </w:r>
      <w:r w:rsidRPr="00167388">
        <w:rPr>
          <w:rFonts w:ascii="Times New Roman" w:hAnsi="Times New Roman" w:cs="Times New Roman"/>
          <w:sz w:val="28"/>
          <w:szCs w:val="28"/>
        </w:rPr>
        <w:t>арантированный социальный пакет детям</w:t>
      </w:r>
      <w:r>
        <w:rPr>
          <w:rFonts w:ascii="Times New Roman" w:hAnsi="Times New Roman" w:cs="Times New Roman"/>
          <w:sz w:val="28"/>
          <w:szCs w:val="28"/>
        </w:rPr>
        <w:t xml:space="preserve">» за счет трансфертов из </w:t>
      </w:r>
      <w:r w:rsidRPr="007D1C5C">
        <w:rPr>
          <w:rFonts w:ascii="Times New Roman" w:hAnsi="Times New Roman" w:cs="Times New Roman"/>
          <w:sz w:val="28"/>
          <w:szCs w:val="28"/>
        </w:rPr>
        <w:t>республиканского бюджета</w:t>
      </w:r>
      <w:r>
        <w:rPr>
          <w:rFonts w:ascii="Times New Roman" w:hAnsi="Times New Roman" w:cs="Times New Roman"/>
          <w:sz w:val="28"/>
          <w:szCs w:val="28"/>
        </w:rPr>
        <w:t xml:space="preserve"> не освоены </w:t>
      </w:r>
      <w:r>
        <w:rPr>
          <w:rFonts w:ascii="Times New Roman" w:hAnsi="Times New Roman" w:cs="Times New Roman"/>
          <w:sz w:val="28"/>
          <w:szCs w:val="28"/>
          <w:lang w:val="kk-KZ"/>
        </w:rPr>
        <w:t>0</w:t>
      </w:r>
      <w:r>
        <w:rPr>
          <w:rFonts w:ascii="Times New Roman" w:hAnsi="Times New Roman" w:cs="Times New Roman"/>
          <w:sz w:val="28"/>
          <w:szCs w:val="28"/>
        </w:rPr>
        <w:t>,</w:t>
      </w:r>
      <w:r>
        <w:rPr>
          <w:rFonts w:ascii="Times New Roman" w:hAnsi="Times New Roman" w:cs="Times New Roman"/>
          <w:sz w:val="28"/>
          <w:szCs w:val="28"/>
          <w:lang w:val="kk-KZ"/>
        </w:rPr>
        <w:t>9</w:t>
      </w:r>
      <w:r>
        <w:rPr>
          <w:rFonts w:ascii="Times New Roman" w:hAnsi="Times New Roman" w:cs="Times New Roman"/>
          <w:sz w:val="28"/>
          <w:szCs w:val="28"/>
        </w:rPr>
        <w:t xml:space="preserve"> тыс. тенге – </w:t>
      </w:r>
      <w:r>
        <w:rPr>
          <w:rFonts w:ascii="Times New Roman" w:hAnsi="Times New Roman" w:cs="Times New Roman"/>
          <w:sz w:val="28"/>
          <w:szCs w:val="28"/>
          <w:lang w:val="kk-KZ"/>
        </w:rPr>
        <w:t>экономия ГЗ</w:t>
      </w:r>
      <w:r>
        <w:rPr>
          <w:rFonts w:ascii="Times New Roman" w:hAnsi="Times New Roman" w:cs="Times New Roman"/>
          <w:sz w:val="28"/>
          <w:szCs w:val="28"/>
        </w:rPr>
        <w:t xml:space="preserve">; </w:t>
      </w:r>
    </w:p>
    <w:p w:rsidR="00AD0AE8" w:rsidRDefault="000D1311" w:rsidP="00AD0AE8">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- 122.005.011 «</w:t>
      </w:r>
      <w:r w:rsidR="00AD0AE8">
        <w:rPr>
          <w:rFonts w:ascii="Times New Roman" w:hAnsi="Times New Roman" w:cs="Times New Roman"/>
          <w:sz w:val="28"/>
          <w:szCs w:val="28"/>
          <w:lang w:val="kk-KZ"/>
        </w:rPr>
        <w:t>Н</w:t>
      </w:r>
      <w:r w:rsidR="00AD0AE8" w:rsidRPr="00AD0AE8">
        <w:rPr>
          <w:rFonts w:ascii="Times New Roman" w:hAnsi="Times New Roman" w:cs="Times New Roman"/>
          <w:sz w:val="28"/>
          <w:szCs w:val="28"/>
          <w:lang w:val="kk-KZ"/>
        </w:rPr>
        <w:t>а повышение эффективности деятельности депутатов маслихатов</w:t>
      </w:r>
      <w:r>
        <w:rPr>
          <w:rFonts w:ascii="Times New Roman" w:hAnsi="Times New Roman" w:cs="Times New Roman"/>
          <w:sz w:val="28"/>
          <w:szCs w:val="28"/>
          <w:lang w:val="kk-KZ"/>
        </w:rPr>
        <w:t>»</w:t>
      </w:r>
      <w:r w:rsidR="00AD0AE8">
        <w:rPr>
          <w:rFonts w:ascii="Times New Roman" w:hAnsi="Times New Roman" w:cs="Times New Roman"/>
          <w:sz w:val="28"/>
          <w:szCs w:val="28"/>
          <w:lang w:val="kk-KZ"/>
        </w:rPr>
        <w:t xml:space="preserve"> </w:t>
      </w:r>
      <w:r w:rsidR="00AD0AE8">
        <w:rPr>
          <w:rFonts w:ascii="Times New Roman" w:hAnsi="Times New Roman" w:cs="Times New Roman"/>
          <w:sz w:val="28"/>
          <w:szCs w:val="28"/>
        </w:rPr>
        <w:t xml:space="preserve">за счет трансфертов из </w:t>
      </w:r>
      <w:r w:rsidR="00AD0AE8" w:rsidRPr="007D1C5C">
        <w:rPr>
          <w:rFonts w:ascii="Times New Roman" w:hAnsi="Times New Roman" w:cs="Times New Roman"/>
          <w:sz w:val="28"/>
          <w:szCs w:val="28"/>
        </w:rPr>
        <w:t>республиканского бюджета</w:t>
      </w:r>
      <w:r w:rsidR="00AD0AE8">
        <w:rPr>
          <w:rFonts w:ascii="Times New Roman" w:hAnsi="Times New Roman" w:cs="Times New Roman"/>
          <w:sz w:val="28"/>
          <w:szCs w:val="28"/>
        </w:rPr>
        <w:t xml:space="preserve"> не освоены </w:t>
      </w:r>
      <w:r w:rsidR="00AD0AE8">
        <w:rPr>
          <w:rFonts w:ascii="Times New Roman" w:hAnsi="Times New Roman" w:cs="Times New Roman"/>
          <w:sz w:val="28"/>
          <w:szCs w:val="28"/>
          <w:lang w:val="kk-KZ"/>
        </w:rPr>
        <w:t>0</w:t>
      </w:r>
      <w:r w:rsidR="00AD0AE8">
        <w:rPr>
          <w:rFonts w:ascii="Times New Roman" w:hAnsi="Times New Roman" w:cs="Times New Roman"/>
          <w:sz w:val="28"/>
          <w:szCs w:val="28"/>
        </w:rPr>
        <w:t>,</w:t>
      </w:r>
      <w:r w:rsidR="00AD0AE8">
        <w:rPr>
          <w:rFonts w:ascii="Times New Roman" w:hAnsi="Times New Roman" w:cs="Times New Roman"/>
          <w:sz w:val="28"/>
          <w:szCs w:val="28"/>
          <w:lang w:val="kk-KZ"/>
        </w:rPr>
        <w:t>5</w:t>
      </w:r>
      <w:r w:rsidR="00AD0AE8">
        <w:rPr>
          <w:rFonts w:ascii="Times New Roman" w:hAnsi="Times New Roman" w:cs="Times New Roman"/>
          <w:sz w:val="28"/>
          <w:szCs w:val="28"/>
        </w:rPr>
        <w:t xml:space="preserve"> тыс. тенге – </w:t>
      </w:r>
      <w:r w:rsidR="00AD0AE8">
        <w:rPr>
          <w:rFonts w:ascii="Times New Roman" w:hAnsi="Times New Roman" w:cs="Times New Roman"/>
          <w:sz w:val="28"/>
          <w:szCs w:val="28"/>
          <w:lang w:val="kk-KZ"/>
        </w:rPr>
        <w:t>экономия ГЗ</w:t>
      </w:r>
      <w:r w:rsidR="00AD0AE8">
        <w:rPr>
          <w:rFonts w:ascii="Times New Roman" w:hAnsi="Times New Roman" w:cs="Times New Roman"/>
          <w:sz w:val="28"/>
          <w:szCs w:val="28"/>
        </w:rPr>
        <w:t xml:space="preserve">; </w:t>
      </w:r>
    </w:p>
    <w:p w:rsidR="0003707A" w:rsidRPr="007D1C5C" w:rsidRDefault="0003707A" w:rsidP="0003707A">
      <w:pPr>
        <w:pStyle w:val="2a"/>
        <w:ind w:firstLine="708"/>
        <w:jc w:val="both"/>
        <w:rPr>
          <w:rFonts w:ascii="Times New Roman" w:hAnsi="Times New Roman" w:cs="Times New Roman"/>
          <w:sz w:val="28"/>
          <w:szCs w:val="28"/>
        </w:rPr>
      </w:pPr>
      <w:r>
        <w:rPr>
          <w:rFonts w:ascii="Times New Roman" w:hAnsi="Times New Roman" w:cs="Times New Roman"/>
          <w:sz w:val="28"/>
          <w:szCs w:val="28"/>
        </w:rPr>
        <w:t>451</w:t>
      </w:r>
      <w:r w:rsidRPr="007D1C5C">
        <w:rPr>
          <w:rFonts w:ascii="Times New Roman" w:hAnsi="Times New Roman" w:cs="Times New Roman"/>
          <w:sz w:val="28"/>
          <w:szCs w:val="28"/>
        </w:rPr>
        <w:t>.0</w:t>
      </w:r>
      <w:r>
        <w:rPr>
          <w:rFonts w:ascii="Times New Roman" w:hAnsi="Times New Roman" w:cs="Times New Roman"/>
          <w:sz w:val="28"/>
          <w:szCs w:val="28"/>
        </w:rPr>
        <w:t>02</w:t>
      </w:r>
      <w:r w:rsidRPr="007D1C5C">
        <w:rPr>
          <w:rFonts w:ascii="Times New Roman" w:hAnsi="Times New Roman" w:cs="Times New Roman"/>
          <w:sz w:val="28"/>
          <w:szCs w:val="28"/>
        </w:rPr>
        <w:t>.0</w:t>
      </w:r>
      <w:r w:rsidR="00B978CB">
        <w:rPr>
          <w:rFonts w:ascii="Times New Roman" w:hAnsi="Times New Roman" w:cs="Times New Roman"/>
          <w:sz w:val="28"/>
          <w:szCs w:val="28"/>
          <w:lang w:val="kk-KZ"/>
        </w:rPr>
        <w:t>28</w:t>
      </w:r>
      <w:r w:rsidRPr="007D1C5C">
        <w:rPr>
          <w:rFonts w:ascii="Times New Roman" w:hAnsi="Times New Roman" w:cs="Times New Roman"/>
          <w:sz w:val="28"/>
          <w:szCs w:val="28"/>
        </w:rPr>
        <w:t xml:space="preserve"> «</w:t>
      </w:r>
      <w:r w:rsidRPr="00486CA8">
        <w:rPr>
          <w:rFonts w:ascii="Times New Roman" w:hAnsi="Times New Roman" w:cs="Times New Roman"/>
          <w:sz w:val="28"/>
          <w:szCs w:val="28"/>
        </w:rPr>
        <w:t>Программа занятости</w:t>
      </w:r>
      <w:r w:rsidRPr="007D1C5C">
        <w:rPr>
          <w:rFonts w:ascii="Times New Roman" w:hAnsi="Times New Roman" w:cs="Times New Roman"/>
          <w:sz w:val="28"/>
          <w:szCs w:val="28"/>
        </w:rPr>
        <w:t xml:space="preserve">» </w:t>
      </w:r>
      <w:r>
        <w:rPr>
          <w:rFonts w:ascii="Times New Roman" w:hAnsi="Times New Roman" w:cs="Times New Roman"/>
          <w:sz w:val="28"/>
          <w:szCs w:val="28"/>
        </w:rPr>
        <w:t>з</w:t>
      </w:r>
      <w:r w:rsidRPr="00486CA8">
        <w:rPr>
          <w:rFonts w:ascii="Times New Roman" w:hAnsi="Times New Roman" w:cs="Times New Roman"/>
          <w:sz w:val="28"/>
          <w:szCs w:val="28"/>
        </w:rPr>
        <w:t>а счет трансферт</w:t>
      </w:r>
      <w:r w:rsidR="00B978CB">
        <w:rPr>
          <w:rFonts w:ascii="Times New Roman" w:hAnsi="Times New Roman" w:cs="Times New Roman"/>
          <w:sz w:val="28"/>
          <w:szCs w:val="28"/>
          <w:lang w:val="kk-KZ"/>
        </w:rPr>
        <w:t>ов</w:t>
      </w:r>
      <w:r w:rsidRPr="00486CA8">
        <w:rPr>
          <w:rFonts w:ascii="Times New Roman" w:hAnsi="Times New Roman" w:cs="Times New Roman"/>
          <w:sz w:val="28"/>
          <w:szCs w:val="28"/>
        </w:rPr>
        <w:t xml:space="preserve"> из</w:t>
      </w:r>
      <w:r w:rsidR="00B978CB">
        <w:rPr>
          <w:rFonts w:ascii="Times New Roman" w:hAnsi="Times New Roman" w:cs="Times New Roman"/>
          <w:sz w:val="28"/>
          <w:szCs w:val="28"/>
          <w:lang w:val="kk-KZ"/>
        </w:rPr>
        <w:t xml:space="preserve"> областного бюджета</w:t>
      </w:r>
      <w:r w:rsidRPr="007D1C5C">
        <w:rPr>
          <w:rFonts w:ascii="Times New Roman" w:hAnsi="Times New Roman" w:cs="Times New Roman"/>
          <w:sz w:val="28"/>
          <w:szCs w:val="28"/>
        </w:rPr>
        <w:t xml:space="preserve">: </w:t>
      </w:r>
    </w:p>
    <w:p w:rsidR="0003707A" w:rsidRDefault="0003707A" w:rsidP="0003707A">
      <w:pPr>
        <w:pStyle w:val="2a"/>
        <w:ind w:firstLine="708"/>
        <w:jc w:val="both"/>
        <w:rPr>
          <w:rFonts w:ascii="Times New Roman" w:hAnsi="Times New Roman" w:cs="Times New Roman"/>
          <w:sz w:val="28"/>
          <w:szCs w:val="28"/>
        </w:rPr>
      </w:pPr>
      <w:r w:rsidRPr="007D1C5C">
        <w:rPr>
          <w:rFonts w:ascii="Times New Roman" w:hAnsi="Times New Roman" w:cs="Times New Roman"/>
          <w:sz w:val="28"/>
          <w:szCs w:val="28"/>
        </w:rPr>
        <w:t>-</w:t>
      </w:r>
      <w:r>
        <w:rPr>
          <w:rFonts w:ascii="Times New Roman" w:hAnsi="Times New Roman" w:cs="Times New Roman"/>
          <w:sz w:val="28"/>
          <w:szCs w:val="28"/>
        </w:rPr>
        <w:t xml:space="preserve"> </w:t>
      </w:r>
      <w:r w:rsidRPr="00486CA8">
        <w:rPr>
          <w:rFonts w:ascii="Times New Roman" w:hAnsi="Times New Roman" w:cs="Times New Roman"/>
          <w:sz w:val="28"/>
          <w:szCs w:val="28"/>
        </w:rPr>
        <w:t>предоставление государственных грантов на реализацию новых бизнес-идей, в том числе молодежь категории NEET, члены малообеспеченных многодетных семей, малообеспеченные трудоспособные инвалиды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не освоено </w:t>
      </w:r>
      <w:r w:rsidR="00B978CB">
        <w:rPr>
          <w:rFonts w:ascii="Times New Roman" w:hAnsi="Times New Roman" w:cs="Times New Roman"/>
          <w:sz w:val="28"/>
          <w:szCs w:val="28"/>
          <w:lang w:val="kk-KZ"/>
        </w:rPr>
        <w:t>8</w:t>
      </w:r>
      <w:r>
        <w:rPr>
          <w:rFonts w:ascii="Times New Roman" w:hAnsi="Times New Roman" w:cs="Times New Roman"/>
          <w:sz w:val="28"/>
          <w:szCs w:val="28"/>
        </w:rPr>
        <w:t> </w:t>
      </w:r>
      <w:r w:rsidR="00B978CB">
        <w:rPr>
          <w:rFonts w:ascii="Times New Roman" w:hAnsi="Times New Roman" w:cs="Times New Roman"/>
          <w:sz w:val="28"/>
          <w:szCs w:val="28"/>
          <w:lang w:val="kk-KZ"/>
        </w:rPr>
        <w:t>576</w:t>
      </w:r>
      <w:r>
        <w:rPr>
          <w:rFonts w:ascii="Times New Roman" w:hAnsi="Times New Roman" w:cs="Times New Roman"/>
          <w:sz w:val="28"/>
          <w:szCs w:val="28"/>
        </w:rPr>
        <w:t>,</w:t>
      </w:r>
      <w:r w:rsidR="00B978CB">
        <w:rPr>
          <w:rFonts w:ascii="Times New Roman" w:hAnsi="Times New Roman" w:cs="Times New Roman"/>
          <w:sz w:val="28"/>
          <w:szCs w:val="28"/>
          <w:lang w:val="kk-KZ"/>
        </w:rPr>
        <w:t>4</w:t>
      </w:r>
      <w:r>
        <w:rPr>
          <w:rFonts w:ascii="Times New Roman" w:hAnsi="Times New Roman" w:cs="Times New Roman"/>
          <w:sz w:val="28"/>
          <w:szCs w:val="28"/>
        </w:rPr>
        <w:t xml:space="preserve"> тыс. тенге – приостановление доступа подачи заявки участникам по Республике;</w:t>
      </w:r>
    </w:p>
    <w:p w:rsidR="00AC2033" w:rsidRPr="007D1C5C" w:rsidRDefault="00AC2033" w:rsidP="00AC2033">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124.001.028 «</w:t>
      </w:r>
      <w:r w:rsidRPr="00AC2033">
        <w:rPr>
          <w:rFonts w:ascii="Times New Roman" w:hAnsi="Times New Roman" w:cs="Times New Roman"/>
          <w:sz w:val="28"/>
          <w:szCs w:val="28"/>
          <w:lang w:val="kk-KZ"/>
        </w:rPr>
        <w:t>Услуги по обеспечению деятельности акима города районного значения, села, поселка, сельского округа</w:t>
      </w:r>
      <w:r>
        <w:rPr>
          <w:rFonts w:ascii="Times New Roman" w:hAnsi="Times New Roman" w:cs="Times New Roman"/>
          <w:sz w:val="28"/>
          <w:szCs w:val="28"/>
          <w:lang w:val="kk-KZ"/>
        </w:rPr>
        <w:t xml:space="preserve">» </w:t>
      </w:r>
      <w:r>
        <w:rPr>
          <w:rFonts w:ascii="Times New Roman" w:hAnsi="Times New Roman" w:cs="Times New Roman"/>
          <w:sz w:val="28"/>
          <w:szCs w:val="28"/>
        </w:rPr>
        <w:t>з</w:t>
      </w:r>
      <w:r w:rsidRPr="00486CA8">
        <w:rPr>
          <w:rFonts w:ascii="Times New Roman" w:hAnsi="Times New Roman" w:cs="Times New Roman"/>
          <w:sz w:val="28"/>
          <w:szCs w:val="28"/>
        </w:rPr>
        <w:t>а счет трансферт</w:t>
      </w:r>
      <w:r>
        <w:rPr>
          <w:rFonts w:ascii="Times New Roman" w:hAnsi="Times New Roman" w:cs="Times New Roman"/>
          <w:sz w:val="28"/>
          <w:szCs w:val="28"/>
          <w:lang w:val="kk-KZ"/>
        </w:rPr>
        <w:t>ов</w:t>
      </w:r>
      <w:r w:rsidRPr="00486CA8">
        <w:rPr>
          <w:rFonts w:ascii="Times New Roman" w:hAnsi="Times New Roman" w:cs="Times New Roman"/>
          <w:sz w:val="28"/>
          <w:szCs w:val="28"/>
        </w:rPr>
        <w:t xml:space="preserve"> из</w:t>
      </w:r>
      <w:r>
        <w:rPr>
          <w:rFonts w:ascii="Times New Roman" w:hAnsi="Times New Roman" w:cs="Times New Roman"/>
          <w:sz w:val="28"/>
          <w:szCs w:val="28"/>
          <w:lang w:val="kk-KZ"/>
        </w:rPr>
        <w:t xml:space="preserve"> областного бюджета</w:t>
      </w:r>
      <w:r w:rsidRPr="007D1C5C">
        <w:rPr>
          <w:rFonts w:ascii="Times New Roman" w:hAnsi="Times New Roman" w:cs="Times New Roman"/>
          <w:sz w:val="28"/>
          <w:szCs w:val="28"/>
        </w:rPr>
        <w:t xml:space="preserve">: </w:t>
      </w:r>
    </w:p>
    <w:p w:rsidR="0062710C" w:rsidRDefault="00AC2033" w:rsidP="00D56C96">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нов</w:t>
      </w:r>
      <w:r w:rsidR="00D97F73">
        <w:rPr>
          <w:rFonts w:ascii="Times New Roman" w:hAnsi="Times New Roman" w:cs="Times New Roman"/>
          <w:sz w:val="28"/>
          <w:szCs w:val="28"/>
          <w:lang w:val="kk-KZ"/>
        </w:rPr>
        <w:t>ая</w:t>
      </w:r>
      <w:r>
        <w:rPr>
          <w:rFonts w:ascii="Times New Roman" w:hAnsi="Times New Roman" w:cs="Times New Roman"/>
          <w:sz w:val="28"/>
          <w:szCs w:val="28"/>
          <w:lang w:val="kk-KZ"/>
        </w:rPr>
        <w:t xml:space="preserve"> систем</w:t>
      </w:r>
      <w:r w:rsidR="00D97F73">
        <w:rPr>
          <w:rFonts w:ascii="Times New Roman" w:hAnsi="Times New Roman" w:cs="Times New Roman"/>
          <w:sz w:val="28"/>
          <w:szCs w:val="28"/>
          <w:lang w:val="kk-KZ"/>
        </w:rPr>
        <w:t>а</w:t>
      </w:r>
      <w:r>
        <w:rPr>
          <w:rFonts w:ascii="Times New Roman" w:hAnsi="Times New Roman" w:cs="Times New Roman"/>
          <w:sz w:val="28"/>
          <w:szCs w:val="28"/>
          <w:lang w:val="kk-KZ"/>
        </w:rPr>
        <w:t xml:space="preserve"> оплаты труда </w:t>
      </w:r>
      <w:r w:rsidR="00D97F73">
        <w:rPr>
          <w:rFonts w:ascii="Times New Roman" w:hAnsi="Times New Roman" w:cs="Times New Roman"/>
          <w:sz w:val="28"/>
          <w:szCs w:val="28"/>
          <w:lang w:val="kk-KZ"/>
        </w:rPr>
        <w:t xml:space="preserve">государственных служащих </w:t>
      </w:r>
      <w:r>
        <w:rPr>
          <w:rFonts w:ascii="Times New Roman" w:hAnsi="Times New Roman" w:cs="Times New Roman"/>
          <w:sz w:val="28"/>
          <w:szCs w:val="28"/>
          <w:lang w:val="kk-KZ"/>
        </w:rPr>
        <w:t xml:space="preserve">на основе </w:t>
      </w:r>
      <w:r w:rsidR="00D97F73">
        <w:rPr>
          <w:rFonts w:ascii="Times New Roman" w:hAnsi="Times New Roman" w:cs="Times New Roman"/>
          <w:sz w:val="28"/>
          <w:szCs w:val="28"/>
          <w:lang w:val="kk-KZ"/>
        </w:rPr>
        <w:t>факторно-балльной шкалы – 516,7 тыс.тенге – экономия ФОТ в связи с вакансией государственных служащих в Достыкском сельском округе;</w:t>
      </w:r>
    </w:p>
    <w:p w:rsidR="004102DB" w:rsidRPr="007D1C5C" w:rsidRDefault="00D97F73" w:rsidP="004102DB">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466.004.028 «</w:t>
      </w:r>
      <w:r w:rsidR="004102DB" w:rsidRPr="004102DB">
        <w:rPr>
          <w:rFonts w:ascii="Times New Roman" w:hAnsi="Times New Roman" w:cs="Times New Roman"/>
          <w:sz w:val="28"/>
          <w:szCs w:val="28"/>
          <w:lang w:val="kk-KZ"/>
        </w:rPr>
        <w:t>Проектирование, развитие, обустройство и (или) приобретение инженерно-коммуникационной инфраструктуры</w:t>
      </w:r>
      <w:r>
        <w:rPr>
          <w:rFonts w:ascii="Times New Roman" w:hAnsi="Times New Roman" w:cs="Times New Roman"/>
          <w:sz w:val="28"/>
          <w:szCs w:val="28"/>
          <w:lang w:val="kk-KZ"/>
        </w:rPr>
        <w:t>»</w:t>
      </w:r>
      <w:r w:rsidR="004102DB">
        <w:rPr>
          <w:rFonts w:ascii="Times New Roman" w:hAnsi="Times New Roman" w:cs="Times New Roman"/>
          <w:sz w:val="28"/>
          <w:szCs w:val="28"/>
          <w:lang w:val="kk-KZ"/>
        </w:rPr>
        <w:t xml:space="preserve"> </w:t>
      </w:r>
      <w:r w:rsidR="004102DB">
        <w:rPr>
          <w:rFonts w:ascii="Times New Roman" w:hAnsi="Times New Roman" w:cs="Times New Roman"/>
          <w:sz w:val="28"/>
          <w:szCs w:val="28"/>
        </w:rPr>
        <w:t>з</w:t>
      </w:r>
      <w:r w:rsidR="004102DB" w:rsidRPr="00486CA8">
        <w:rPr>
          <w:rFonts w:ascii="Times New Roman" w:hAnsi="Times New Roman" w:cs="Times New Roman"/>
          <w:sz w:val="28"/>
          <w:szCs w:val="28"/>
        </w:rPr>
        <w:t>а счет трансферт</w:t>
      </w:r>
      <w:r w:rsidR="004102DB">
        <w:rPr>
          <w:rFonts w:ascii="Times New Roman" w:hAnsi="Times New Roman" w:cs="Times New Roman"/>
          <w:sz w:val="28"/>
          <w:szCs w:val="28"/>
          <w:lang w:val="kk-KZ"/>
        </w:rPr>
        <w:t>ов</w:t>
      </w:r>
      <w:r w:rsidR="004102DB" w:rsidRPr="00486CA8">
        <w:rPr>
          <w:rFonts w:ascii="Times New Roman" w:hAnsi="Times New Roman" w:cs="Times New Roman"/>
          <w:sz w:val="28"/>
          <w:szCs w:val="28"/>
        </w:rPr>
        <w:t xml:space="preserve"> из</w:t>
      </w:r>
      <w:r w:rsidR="004102DB">
        <w:rPr>
          <w:rFonts w:ascii="Times New Roman" w:hAnsi="Times New Roman" w:cs="Times New Roman"/>
          <w:sz w:val="28"/>
          <w:szCs w:val="28"/>
          <w:lang w:val="kk-KZ"/>
        </w:rPr>
        <w:t xml:space="preserve"> областного бюджета</w:t>
      </w:r>
      <w:r w:rsidR="004102DB" w:rsidRPr="007D1C5C">
        <w:rPr>
          <w:rFonts w:ascii="Times New Roman" w:hAnsi="Times New Roman" w:cs="Times New Roman"/>
          <w:sz w:val="28"/>
          <w:szCs w:val="28"/>
        </w:rPr>
        <w:t xml:space="preserve">: </w:t>
      </w:r>
    </w:p>
    <w:p w:rsidR="004102DB" w:rsidRDefault="004102DB" w:rsidP="00D56C96">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56C96" w:rsidRPr="00CB52B7">
        <w:rPr>
          <w:rFonts w:ascii="Times New Roman" w:hAnsi="Times New Roman" w:cs="Times New Roman"/>
          <w:sz w:val="28"/>
          <w:szCs w:val="28"/>
        </w:rPr>
        <w:t>Строительство трехэтажного 18-квартирного жилого дома с инженерной инфрастр</w:t>
      </w:r>
      <w:r w:rsidR="00D56C96">
        <w:rPr>
          <w:rFonts w:ascii="Times New Roman" w:hAnsi="Times New Roman" w:cs="Times New Roman"/>
          <w:sz w:val="28"/>
          <w:szCs w:val="28"/>
        </w:rPr>
        <w:t>уктурой к нему по ул.</w:t>
      </w:r>
      <w:r w:rsidR="00D46892">
        <w:rPr>
          <w:rFonts w:ascii="Times New Roman" w:hAnsi="Times New Roman" w:cs="Times New Roman"/>
          <w:sz w:val="28"/>
          <w:szCs w:val="28"/>
        </w:rPr>
        <w:t xml:space="preserve"> </w:t>
      </w:r>
      <w:r w:rsidR="00D56C96">
        <w:rPr>
          <w:rFonts w:ascii="Times New Roman" w:hAnsi="Times New Roman" w:cs="Times New Roman"/>
          <w:sz w:val="28"/>
          <w:szCs w:val="28"/>
        </w:rPr>
        <w:t>Пушкина с.</w:t>
      </w:r>
      <w:r w:rsidR="00D46892">
        <w:rPr>
          <w:rFonts w:ascii="Times New Roman" w:hAnsi="Times New Roman" w:cs="Times New Roman"/>
          <w:sz w:val="28"/>
          <w:szCs w:val="28"/>
        </w:rPr>
        <w:t xml:space="preserve"> </w:t>
      </w:r>
      <w:r w:rsidR="00D56C96" w:rsidRPr="00CB52B7">
        <w:rPr>
          <w:rFonts w:ascii="Times New Roman" w:hAnsi="Times New Roman" w:cs="Times New Roman"/>
          <w:sz w:val="28"/>
          <w:szCs w:val="28"/>
        </w:rPr>
        <w:t>Таскала Таскалинского района ЗКО. №2</w:t>
      </w:r>
      <w:r w:rsidR="00D56C96">
        <w:rPr>
          <w:rFonts w:ascii="Times New Roman" w:hAnsi="Times New Roman" w:cs="Times New Roman"/>
          <w:sz w:val="28"/>
          <w:szCs w:val="28"/>
        </w:rPr>
        <w:t xml:space="preserve"> – не освоено 2,4 тыс. тенге</w:t>
      </w:r>
      <w:r>
        <w:rPr>
          <w:rFonts w:ascii="Times New Roman" w:hAnsi="Times New Roman" w:cs="Times New Roman"/>
          <w:sz w:val="28"/>
          <w:szCs w:val="28"/>
          <w:lang w:val="kk-KZ"/>
        </w:rPr>
        <w:t xml:space="preserve"> – экономия по ГЗ;</w:t>
      </w:r>
    </w:p>
    <w:p w:rsidR="004A3EB4" w:rsidRPr="007D1C5C" w:rsidRDefault="004A3EB4" w:rsidP="004A3EB4">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466.003.028 «</w:t>
      </w:r>
      <w:r w:rsidRPr="004A3EB4">
        <w:rPr>
          <w:rFonts w:ascii="Times New Roman" w:hAnsi="Times New Roman" w:cs="Times New Roman"/>
          <w:sz w:val="28"/>
          <w:szCs w:val="28"/>
          <w:lang w:val="kk-KZ"/>
        </w:rPr>
        <w:t>Проектирование и (или) строительство, реконструкция жилья коммунального жилищного фонда</w:t>
      </w:r>
      <w:r>
        <w:rPr>
          <w:rFonts w:ascii="Times New Roman" w:hAnsi="Times New Roman" w:cs="Times New Roman"/>
          <w:sz w:val="28"/>
          <w:szCs w:val="28"/>
          <w:lang w:val="kk-KZ"/>
        </w:rPr>
        <w:t xml:space="preserve">» </w:t>
      </w:r>
      <w:r>
        <w:rPr>
          <w:rFonts w:ascii="Times New Roman" w:hAnsi="Times New Roman" w:cs="Times New Roman"/>
          <w:sz w:val="28"/>
          <w:szCs w:val="28"/>
        </w:rPr>
        <w:t>з</w:t>
      </w:r>
      <w:r w:rsidRPr="00486CA8">
        <w:rPr>
          <w:rFonts w:ascii="Times New Roman" w:hAnsi="Times New Roman" w:cs="Times New Roman"/>
          <w:sz w:val="28"/>
          <w:szCs w:val="28"/>
        </w:rPr>
        <w:t>а счет трансферт</w:t>
      </w:r>
      <w:r>
        <w:rPr>
          <w:rFonts w:ascii="Times New Roman" w:hAnsi="Times New Roman" w:cs="Times New Roman"/>
          <w:sz w:val="28"/>
          <w:szCs w:val="28"/>
          <w:lang w:val="kk-KZ"/>
        </w:rPr>
        <w:t>ов</w:t>
      </w:r>
      <w:r w:rsidRPr="00486CA8">
        <w:rPr>
          <w:rFonts w:ascii="Times New Roman" w:hAnsi="Times New Roman" w:cs="Times New Roman"/>
          <w:sz w:val="28"/>
          <w:szCs w:val="28"/>
        </w:rPr>
        <w:t xml:space="preserve"> из</w:t>
      </w:r>
      <w:r>
        <w:rPr>
          <w:rFonts w:ascii="Times New Roman" w:hAnsi="Times New Roman" w:cs="Times New Roman"/>
          <w:sz w:val="28"/>
          <w:szCs w:val="28"/>
          <w:lang w:val="kk-KZ"/>
        </w:rPr>
        <w:t xml:space="preserve"> областного бюджета</w:t>
      </w:r>
      <w:r w:rsidRPr="007D1C5C">
        <w:rPr>
          <w:rFonts w:ascii="Times New Roman" w:hAnsi="Times New Roman" w:cs="Times New Roman"/>
          <w:sz w:val="28"/>
          <w:szCs w:val="28"/>
        </w:rPr>
        <w:t xml:space="preserve">: </w:t>
      </w:r>
    </w:p>
    <w:p w:rsidR="004A3EB4" w:rsidRDefault="004A3EB4" w:rsidP="004A3EB4">
      <w:pPr>
        <w:pStyle w:val="2a"/>
        <w:ind w:firstLine="708"/>
        <w:jc w:val="both"/>
        <w:rPr>
          <w:rFonts w:ascii="Times New Roman" w:hAnsi="Times New Roman" w:cs="Times New Roman"/>
          <w:sz w:val="28"/>
          <w:szCs w:val="28"/>
          <w:lang w:val="kk-KZ"/>
        </w:rPr>
      </w:pPr>
      <w:r w:rsidRPr="00CB52B7">
        <w:rPr>
          <w:rFonts w:ascii="Times New Roman" w:hAnsi="Times New Roman" w:cs="Times New Roman"/>
          <w:sz w:val="28"/>
          <w:szCs w:val="28"/>
        </w:rPr>
        <w:t>Строительство трехэтажного 18-квартирного жилого дома с инженерной инфрастр</w:t>
      </w:r>
      <w:r>
        <w:rPr>
          <w:rFonts w:ascii="Times New Roman" w:hAnsi="Times New Roman" w:cs="Times New Roman"/>
          <w:sz w:val="28"/>
          <w:szCs w:val="28"/>
        </w:rPr>
        <w:t xml:space="preserve">уктурой к нему по ул. Пушкина с. </w:t>
      </w:r>
      <w:r w:rsidRPr="00CB52B7">
        <w:rPr>
          <w:rFonts w:ascii="Times New Roman" w:hAnsi="Times New Roman" w:cs="Times New Roman"/>
          <w:sz w:val="28"/>
          <w:szCs w:val="28"/>
        </w:rPr>
        <w:t>Таск</w:t>
      </w:r>
      <w:r>
        <w:rPr>
          <w:rFonts w:ascii="Times New Roman" w:hAnsi="Times New Roman" w:cs="Times New Roman"/>
          <w:sz w:val="28"/>
          <w:szCs w:val="28"/>
        </w:rPr>
        <w:t>ала Таскалинского района ЗКО. №</w:t>
      </w:r>
      <w:r>
        <w:rPr>
          <w:rFonts w:ascii="Times New Roman" w:hAnsi="Times New Roman" w:cs="Times New Roman"/>
          <w:sz w:val="28"/>
          <w:szCs w:val="28"/>
          <w:lang w:val="kk-KZ"/>
        </w:rPr>
        <w:t>1</w:t>
      </w:r>
      <w:r>
        <w:rPr>
          <w:rFonts w:ascii="Times New Roman" w:hAnsi="Times New Roman" w:cs="Times New Roman"/>
          <w:sz w:val="28"/>
          <w:szCs w:val="28"/>
        </w:rPr>
        <w:t xml:space="preserve"> – не освоено </w:t>
      </w:r>
      <w:r>
        <w:rPr>
          <w:rFonts w:ascii="Times New Roman" w:hAnsi="Times New Roman" w:cs="Times New Roman"/>
          <w:sz w:val="28"/>
          <w:szCs w:val="28"/>
          <w:lang w:val="kk-KZ"/>
        </w:rPr>
        <w:t>0</w:t>
      </w:r>
      <w:r>
        <w:rPr>
          <w:rFonts w:ascii="Times New Roman" w:hAnsi="Times New Roman" w:cs="Times New Roman"/>
          <w:sz w:val="28"/>
          <w:szCs w:val="28"/>
        </w:rPr>
        <w:t>,</w:t>
      </w:r>
      <w:r>
        <w:rPr>
          <w:rFonts w:ascii="Times New Roman" w:hAnsi="Times New Roman" w:cs="Times New Roman"/>
          <w:sz w:val="28"/>
          <w:szCs w:val="28"/>
          <w:lang w:val="kk-KZ"/>
        </w:rPr>
        <w:t>9</w:t>
      </w:r>
      <w:r>
        <w:rPr>
          <w:rFonts w:ascii="Times New Roman" w:hAnsi="Times New Roman" w:cs="Times New Roman"/>
          <w:sz w:val="28"/>
          <w:szCs w:val="28"/>
        </w:rPr>
        <w:t xml:space="preserve"> тыс. тенге</w:t>
      </w:r>
      <w:r>
        <w:rPr>
          <w:rFonts w:ascii="Times New Roman" w:hAnsi="Times New Roman" w:cs="Times New Roman"/>
          <w:sz w:val="28"/>
          <w:szCs w:val="28"/>
          <w:lang w:val="kk-KZ"/>
        </w:rPr>
        <w:t xml:space="preserve"> – экономия по ГЗ;</w:t>
      </w:r>
    </w:p>
    <w:p w:rsidR="00707921" w:rsidRPr="007D1C5C" w:rsidRDefault="00707921" w:rsidP="00707921">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451.002.028 «Программа занятости» </w:t>
      </w:r>
      <w:r>
        <w:rPr>
          <w:rFonts w:ascii="Times New Roman" w:hAnsi="Times New Roman" w:cs="Times New Roman"/>
          <w:sz w:val="28"/>
          <w:szCs w:val="28"/>
        </w:rPr>
        <w:t>з</w:t>
      </w:r>
      <w:r w:rsidRPr="00486CA8">
        <w:rPr>
          <w:rFonts w:ascii="Times New Roman" w:hAnsi="Times New Roman" w:cs="Times New Roman"/>
          <w:sz w:val="28"/>
          <w:szCs w:val="28"/>
        </w:rPr>
        <w:t>а счет трансферт</w:t>
      </w:r>
      <w:r>
        <w:rPr>
          <w:rFonts w:ascii="Times New Roman" w:hAnsi="Times New Roman" w:cs="Times New Roman"/>
          <w:sz w:val="28"/>
          <w:szCs w:val="28"/>
          <w:lang w:val="kk-KZ"/>
        </w:rPr>
        <w:t>ов</w:t>
      </w:r>
      <w:r w:rsidRPr="00486CA8">
        <w:rPr>
          <w:rFonts w:ascii="Times New Roman" w:hAnsi="Times New Roman" w:cs="Times New Roman"/>
          <w:sz w:val="28"/>
          <w:szCs w:val="28"/>
        </w:rPr>
        <w:t xml:space="preserve"> из</w:t>
      </w:r>
      <w:r>
        <w:rPr>
          <w:rFonts w:ascii="Times New Roman" w:hAnsi="Times New Roman" w:cs="Times New Roman"/>
          <w:sz w:val="28"/>
          <w:szCs w:val="28"/>
          <w:lang w:val="kk-KZ"/>
        </w:rPr>
        <w:t xml:space="preserve"> областного бюджета</w:t>
      </w:r>
      <w:r w:rsidRPr="007D1C5C">
        <w:rPr>
          <w:rFonts w:ascii="Times New Roman" w:hAnsi="Times New Roman" w:cs="Times New Roman"/>
          <w:sz w:val="28"/>
          <w:szCs w:val="28"/>
        </w:rPr>
        <w:t xml:space="preserve">: </w:t>
      </w:r>
    </w:p>
    <w:p w:rsidR="001F41A5" w:rsidRDefault="00607D8D" w:rsidP="00D56C96">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 краткосрочное профобучение не освоено 1,3 тыс.тенге </w:t>
      </w:r>
      <w:r w:rsidR="001F41A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F41A5">
        <w:rPr>
          <w:rFonts w:ascii="Times New Roman" w:hAnsi="Times New Roman" w:cs="Times New Roman"/>
          <w:sz w:val="28"/>
          <w:szCs w:val="28"/>
          <w:lang w:val="kk-KZ"/>
        </w:rPr>
        <w:t>сумма округления остатков;</w:t>
      </w:r>
    </w:p>
    <w:p w:rsidR="001F41A5" w:rsidRPr="007D1C5C" w:rsidRDefault="001F41A5" w:rsidP="001F41A5">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458.012.028 «</w:t>
      </w:r>
      <w:r w:rsidRPr="001F41A5">
        <w:rPr>
          <w:rFonts w:ascii="Times New Roman" w:hAnsi="Times New Roman" w:cs="Times New Roman"/>
          <w:sz w:val="28"/>
          <w:szCs w:val="28"/>
          <w:lang w:val="kk-KZ"/>
        </w:rPr>
        <w:t>Функционирование системы водоснабжения и водоотведения</w:t>
      </w:r>
      <w:r>
        <w:rPr>
          <w:rFonts w:ascii="Times New Roman" w:hAnsi="Times New Roman" w:cs="Times New Roman"/>
          <w:sz w:val="28"/>
          <w:szCs w:val="28"/>
          <w:lang w:val="kk-KZ"/>
        </w:rPr>
        <w:t>»</w:t>
      </w:r>
      <w:r w:rsidR="00607D8D">
        <w:rPr>
          <w:rFonts w:ascii="Times New Roman" w:hAnsi="Times New Roman" w:cs="Times New Roman"/>
          <w:sz w:val="28"/>
          <w:szCs w:val="28"/>
          <w:lang w:val="kk-KZ"/>
        </w:rPr>
        <w:t xml:space="preserve"> </w:t>
      </w:r>
      <w:r>
        <w:rPr>
          <w:rFonts w:ascii="Times New Roman" w:hAnsi="Times New Roman" w:cs="Times New Roman"/>
          <w:sz w:val="28"/>
          <w:szCs w:val="28"/>
        </w:rPr>
        <w:t>з</w:t>
      </w:r>
      <w:r w:rsidRPr="00486CA8">
        <w:rPr>
          <w:rFonts w:ascii="Times New Roman" w:hAnsi="Times New Roman" w:cs="Times New Roman"/>
          <w:sz w:val="28"/>
          <w:szCs w:val="28"/>
        </w:rPr>
        <w:t>а счет трансферт</w:t>
      </w:r>
      <w:r>
        <w:rPr>
          <w:rFonts w:ascii="Times New Roman" w:hAnsi="Times New Roman" w:cs="Times New Roman"/>
          <w:sz w:val="28"/>
          <w:szCs w:val="28"/>
          <w:lang w:val="kk-KZ"/>
        </w:rPr>
        <w:t>ов</w:t>
      </w:r>
      <w:r w:rsidRPr="00486CA8">
        <w:rPr>
          <w:rFonts w:ascii="Times New Roman" w:hAnsi="Times New Roman" w:cs="Times New Roman"/>
          <w:sz w:val="28"/>
          <w:szCs w:val="28"/>
        </w:rPr>
        <w:t xml:space="preserve"> из</w:t>
      </w:r>
      <w:r>
        <w:rPr>
          <w:rFonts w:ascii="Times New Roman" w:hAnsi="Times New Roman" w:cs="Times New Roman"/>
          <w:sz w:val="28"/>
          <w:szCs w:val="28"/>
          <w:lang w:val="kk-KZ"/>
        </w:rPr>
        <w:t xml:space="preserve"> областного бюджета</w:t>
      </w:r>
      <w:r w:rsidRPr="007D1C5C">
        <w:rPr>
          <w:rFonts w:ascii="Times New Roman" w:hAnsi="Times New Roman" w:cs="Times New Roman"/>
          <w:sz w:val="28"/>
          <w:szCs w:val="28"/>
        </w:rPr>
        <w:t xml:space="preserve">: </w:t>
      </w:r>
    </w:p>
    <w:p w:rsidR="004A3EB4" w:rsidRPr="00543BBF" w:rsidRDefault="00543BBF" w:rsidP="00D56C96">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3BBF">
        <w:rPr>
          <w:rFonts w:ascii="Times New Roman" w:hAnsi="Times New Roman" w:cs="Times New Roman"/>
          <w:sz w:val="28"/>
          <w:szCs w:val="28"/>
          <w:lang w:val="kk-KZ"/>
        </w:rPr>
        <w:t>Установка комплексного блочного модуля в селе Өркен для обеспечения водой</w:t>
      </w:r>
      <w:r>
        <w:rPr>
          <w:rFonts w:ascii="Times New Roman" w:hAnsi="Times New Roman" w:cs="Times New Roman"/>
          <w:sz w:val="28"/>
          <w:szCs w:val="28"/>
          <w:lang w:val="kk-KZ"/>
        </w:rPr>
        <w:t xml:space="preserve"> – не освоено 0,2 тыс.тенге – экономия ГЗ;</w:t>
      </w:r>
    </w:p>
    <w:p w:rsidR="004A3EB4" w:rsidRPr="00344C39" w:rsidRDefault="004A3EB4" w:rsidP="00344C39">
      <w:pPr>
        <w:pStyle w:val="2a"/>
      </w:pPr>
    </w:p>
    <w:p w:rsidR="009549F3" w:rsidRPr="00E13076" w:rsidRDefault="00E4787C" w:rsidP="009549F3">
      <w:pPr>
        <w:pStyle w:val="2a"/>
        <w:ind w:firstLine="708"/>
        <w:jc w:val="both"/>
        <w:rPr>
          <w:rFonts w:ascii="Times New Roman" w:hAnsi="Times New Roman" w:cs="Times New Roman"/>
          <w:b/>
          <w:sz w:val="28"/>
          <w:szCs w:val="28"/>
          <w:lang w:eastAsia="ar-SA"/>
        </w:rPr>
      </w:pPr>
      <w:r w:rsidRPr="00E13076">
        <w:rPr>
          <w:rFonts w:ascii="Times New Roman" w:hAnsi="Times New Roman" w:cs="Times New Roman"/>
          <w:b/>
          <w:sz w:val="28"/>
          <w:szCs w:val="28"/>
          <w:lang w:eastAsia="ar-SA"/>
        </w:rPr>
        <w:t>2.3.2. Анализ использования бюджетных кредитов.</w:t>
      </w:r>
    </w:p>
    <w:p w:rsidR="00636CC9" w:rsidRPr="006C29DF" w:rsidRDefault="00636CC9" w:rsidP="00636CC9">
      <w:pPr>
        <w:pStyle w:val="2a"/>
        <w:ind w:firstLine="708"/>
        <w:jc w:val="both"/>
        <w:rPr>
          <w:rFonts w:ascii="Times New Roman" w:hAnsi="Times New Roman" w:cs="Times New Roman"/>
          <w:bCs/>
          <w:sz w:val="28"/>
          <w:szCs w:val="28"/>
        </w:rPr>
      </w:pPr>
      <w:r w:rsidRPr="006C29DF">
        <w:rPr>
          <w:rFonts w:ascii="Times New Roman" w:hAnsi="Times New Roman" w:cs="Times New Roman"/>
          <w:bCs/>
          <w:sz w:val="28"/>
          <w:szCs w:val="28"/>
        </w:rPr>
        <w:t>В 202</w:t>
      </w:r>
      <w:r w:rsidR="002B6BF2">
        <w:rPr>
          <w:rFonts w:ascii="Times New Roman" w:hAnsi="Times New Roman" w:cs="Times New Roman"/>
          <w:bCs/>
          <w:sz w:val="28"/>
          <w:szCs w:val="28"/>
          <w:lang w:val="kk-KZ"/>
        </w:rPr>
        <w:t>2</w:t>
      </w:r>
      <w:r w:rsidRPr="006C29DF">
        <w:rPr>
          <w:rFonts w:ascii="Times New Roman" w:hAnsi="Times New Roman" w:cs="Times New Roman"/>
          <w:bCs/>
          <w:sz w:val="28"/>
          <w:szCs w:val="28"/>
        </w:rPr>
        <w:t xml:space="preserve"> году за счет кредитов из республиканского бюджета для выплаты бюджетных кредитов на приобретение жилья предусмотрено 1</w:t>
      </w:r>
      <w:r w:rsidR="002B6BF2">
        <w:rPr>
          <w:rFonts w:ascii="Times New Roman" w:hAnsi="Times New Roman" w:cs="Times New Roman"/>
          <w:bCs/>
          <w:sz w:val="28"/>
          <w:szCs w:val="28"/>
          <w:lang w:val="kk-KZ"/>
        </w:rPr>
        <w:t>27</w:t>
      </w:r>
      <w:r w:rsidRPr="006C29DF">
        <w:rPr>
          <w:rFonts w:ascii="Times New Roman" w:hAnsi="Times New Roman" w:cs="Times New Roman"/>
          <w:bCs/>
          <w:sz w:val="28"/>
          <w:szCs w:val="28"/>
        </w:rPr>
        <w:t xml:space="preserve"> </w:t>
      </w:r>
      <w:r>
        <w:rPr>
          <w:rFonts w:ascii="Times New Roman" w:hAnsi="Times New Roman" w:cs="Times New Roman"/>
          <w:bCs/>
          <w:sz w:val="28"/>
          <w:szCs w:val="28"/>
        </w:rPr>
        <w:t>5</w:t>
      </w:r>
      <w:r w:rsidR="002B6BF2">
        <w:rPr>
          <w:rFonts w:ascii="Times New Roman" w:hAnsi="Times New Roman" w:cs="Times New Roman"/>
          <w:bCs/>
          <w:sz w:val="28"/>
          <w:szCs w:val="28"/>
          <w:lang w:val="kk-KZ"/>
        </w:rPr>
        <w:t>00</w:t>
      </w:r>
      <w:r w:rsidRPr="006C29DF">
        <w:rPr>
          <w:rFonts w:ascii="Times New Roman" w:hAnsi="Times New Roman" w:cs="Times New Roman"/>
          <w:bCs/>
          <w:sz w:val="28"/>
          <w:szCs w:val="28"/>
        </w:rPr>
        <w:t xml:space="preserve">,0 тыс. тенге, бюджетные кредиты выданы на сумму </w:t>
      </w:r>
      <w:r w:rsidRPr="00D46892">
        <w:rPr>
          <w:rFonts w:ascii="Times New Roman" w:hAnsi="Times New Roman" w:cs="Times New Roman"/>
          <w:b/>
          <w:bCs/>
          <w:sz w:val="28"/>
          <w:szCs w:val="28"/>
        </w:rPr>
        <w:t>1</w:t>
      </w:r>
      <w:r w:rsidR="002B6BF2">
        <w:rPr>
          <w:rFonts w:ascii="Times New Roman" w:hAnsi="Times New Roman" w:cs="Times New Roman"/>
          <w:b/>
          <w:bCs/>
          <w:sz w:val="28"/>
          <w:szCs w:val="28"/>
          <w:lang w:val="kk-KZ"/>
        </w:rPr>
        <w:t>27</w:t>
      </w:r>
      <w:r w:rsidRPr="00D46892">
        <w:rPr>
          <w:rFonts w:ascii="Times New Roman" w:hAnsi="Times New Roman" w:cs="Times New Roman"/>
          <w:b/>
          <w:bCs/>
          <w:sz w:val="28"/>
          <w:szCs w:val="28"/>
        </w:rPr>
        <w:t xml:space="preserve"> 5</w:t>
      </w:r>
      <w:r w:rsidR="002B6BF2">
        <w:rPr>
          <w:rFonts w:ascii="Times New Roman" w:hAnsi="Times New Roman" w:cs="Times New Roman"/>
          <w:b/>
          <w:bCs/>
          <w:sz w:val="28"/>
          <w:szCs w:val="28"/>
          <w:lang w:val="kk-KZ"/>
        </w:rPr>
        <w:t>00</w:t>
      </w:r>
      <w:r w:rsidRPr="00D46892">
        <w:rPr>
          <w:rFonts w:ascii="Times New Roman" w:hAnsi="Times New Roman" w:cs="Times New Roman"/>
          <w:b/>
          <w:bCs/>
          <w:sz w:val="28"/>
          <w:szCs w:val="28"/>
        </w:rPr>
        <w:t>,0 тыс. тенге</w:t>
      </w:r>
      <w:r w:rsidRPr="006C29DF">
        <w:rPr>
          <w:rFonts w:ascii="Times New Roman" w:hAnsi="Times New Roman" w:cs="Times New Roman"/>
          <w:bCs/>
          <w:sz w:val="28"/>
          <w:szCs w:val="28"/>
        </w:rPr>
        <w:t xml:space="preserve">, или 100% к плану. </w:t>
      </w:r>
    </w:p>
    <w:p w:rsidR="00636CC9" w:rsidRPr="006C29DF" w:rsidRDefault="00636CC9" w:rsidP="00636CC9">
      <w:pPr>
        <w:pStyle w:val="2a"/>
        <w:ind w:firstLine="708"/>
        <w:jc w:val="both"/>
        <w:rPr>
          <w:rFonts w:ascii="Times New Roman" w:hAnsi="Times New Roman" w:cs="Times New Roman"/>
          <w:bCs/>
          <w:sz w:val="28"/>
          <w:szCs w:val="28"/>
          <w:highlight w:val="yellow"/>
        </w:rPr>
      </w:pPr>
      <w:r w:rsidRPr="006C29DF">
        <w:rPr>
          <w:rFonts w:ascii="Times New Roman" w:hAnsi="Times New Roman" w:cs="Times New Roman"/>
          <w:bCs/>
          <w:sz w:val="28"/>
          <w:szCs w:val="28"/>
        </w:rPr>
        <w:t>За отчетный пер</w:t>
      </w:r>
      <w:r w:rsidR="0031171E">
        <w:rPr>
          <w:rFonts w:ascii="Times New Roman" w:hAnsi="Times New Roman" w:cs="Times New Roman"/>
          <w:bCs/>
          <w:sz w:val="28"/>
          <w:szCs w:val="28"/>
        </w:rPr>
        <w:t xml:space="preserve">иод бюджетные кредиты получили </w:t>
      </w:r>
      <w:r w:rsidR="0031171E">
        <w:rPr>
          <w:rFonts w:ascii="Times New Roman" w:hAnsi="Times New Roman" w:cs="Times New Roman"/>
          <w:bCs/>
          <w:sz w:val="28"/>
          <w:szCs w:val="28"/>
          <w:lang w:val="kk-KZ"/>
        </w:rPr>
        <w:t>28</w:t>
      </w:r>
      <w:r w:rsidRPr="006C29DF">
        <w:rPr>
          <w:rFonts w:ascii="Times New Roman" w:hAnsi="Times New Roman" w:cs="Times New Roman"/>
          <w:bCs/>
          <w:sz w:val="28"/>
          <w:szCs w:val="28"/>
        </w:rPr>
        <w:t xml:space="preserve"> специалистов.    Бюджетные кредиты были направлены на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rsidR="00636CC9" w:rsidRPr="00E13076" w:rsidRDefault="00636CC9" w:rsidP="00E13076">
      <w:pPr>
        <w:pStyle w:val="2a"/>
      </w:pPr>
    </w:p>
    <w:p w:rsidR="009549F3" w:rsidRPr="00E13076" w:rsidRDefault="00E4787C" w:rsidP="009549F3">
      <w:pPr>
        <w:pStyle w:val="2a"/>
        <w:ind w:firstLine="708"/>
        <w:jc w:val="both"/>
        <w:rPr>
          <w:rFonts w:ascii="Times New Roman" w:hAnsi="Times New Roman" w:cs="Times New Roman"/>
          <w:b/>
          <w:sz w:val="28"/>
          <w:szCs w:val="28"/>
          <w:lang w:eastAsia="ar-SA"/>
        </w:rPr>
      </w:pPr>
      <w:r w:rsidRPr="00E13076">
        <w:rPr>
          <w:rFonts w:ascii="Times New Roman" w:hAnsi="Times New Roman" w:cs="Times New Roman"/>
          <w:b/>
          <w:sz w:val="28"/>
          <w:szCs w:val="28"/>
          <w:lang w:eastAsia="ar-SA"/>
        </w:rPr>
        <w:t>2.3.3</w:t>
      </w:r>
      <w:r w:rsidR="00F96C8D">
        <w:rPr>
          <w:rFonts w:ascii="Times New Roman" w:hAnsi="Times New Roman" w:cs="Times New Roman"/>
          <w:b/>
          <w:sz w:val="28"/>
          <w:szCs w:val="28"/>
          <w:lang w:eastAsia="ar-SA"/>
        </w:rPr>
        <w:t>.</w:t>
      </w:r>
      <w:r w:rsidRPr="00E13076">
        <w:rPr>
          <w:rFonts w:ascii="Times New Roman" w:hAnsi="Times New Roman" w:cs="Times New Roman"/>
          <w:b/>
          <w:sz w:val="28"/>
          <w:szCs w:val="28"/>
          <w:lang w:eastAsia="ar-SA"/>
        </w:rPr>
        <w:t xml:space="preserve"> Анализ затрат на приобретение финансовых активов.</w:t>
      </w:r>
    </w:p>
    <w:p w:rsidR="00E13BA5" w:rsidRPr="00316095" w:rsidRDefault="00E13BA5" w:rsidP="00E13BA5">
      <w:pPr>
        <w:pStyle w:val="2a"/>
        <w:ind w:firstLine="708"/>
        <w:jc w:val="both"/>
        <w:rPr>
          <w:rFonts w:ascii="Times New Roman" w:hAnsi="Times New Roman" w:cs="Times New Roman"/>
          <w:bCs/>
          <w:iCs/>
          <w:sz w:val="28"/>
          <w:szCs w:val="28"/>
          <w:lang w:eastAsia="ar-SA"/>
        </w:rPr>
      </w:pPr>
      <w:r w:rsidRPr="00316095">
        <w:rPr>
          <w:rFonts w:ascii="Times New Roman" w:hAnsi="Times New Roman" w:cs="Times New Roman"/>
          <w:sz w:val="28"/>
          <w:szCs w:val="28"/>
          <w:lang w:eastAsia="ar-SA"/>
        </w:rPr>
        <w:t xml:space="preserve">Затраты на приобретение финансовых активов </w:t>
      </w:r>
      <w:r w:rsidRPr="00316095">
        <w:rPr>
          <w:rFonts w:ascii="Times New Roman" w:hAnsi="Times New Roman" w:cs="Times New Roman"/>
          <w:bCs/>
          <w:iCs/>
          <w:sz w:val="28"/>
          <w:szCs w:val="28"/>
          <w:lang w:eastAsia="ar-SA"/>
        </w:rPr>
        <w:t>не производились, так как в 202</w:t>
      </w:r>
      <w:r w:rsidR="00363439" w:rsidRPr="00316095">
        <w:rPr>
          <w:rFonts w:ascii="Times New Roman" w:hAnsi="Times New Roman" w:cs="Times New Roman"/>
          <w:bCs/>
          <w:iCs/>
          <w:sz w:val="28"/>
          <w:szCs w:val="28"/>
          <w:lang w:eastAsia="ar-SA"/>
        </w:rPr>
        <w:t>2</w:t>
      </w:r>
      <w:r w:rsidRPr="00316095">
        <w:rPr>
          <w:rFonts w:ascii="Times New Roman" w:hAnsi="Times New Roman" w:cs="Times New Roman"/>
          <w:bCs/>
          <w:iCs/>
          <w:sz w:val="28"/>
          <w:szCs w:val="28"/>
          <w:lang w:eastAsia="ar-SA"/>
        </w:rPr>
        <w:t xml:space="preserve"> году приобретения не производились.</w:t>
      </w:r>
    </w:p>
    <w:p w:rsidR="00F96C8D" w:rsidRPr="00F96C8D" w:rsidRDefault="00F96C8D" w:rsidP="00F96C8D">
      <w:pPr>
        <w:pStyle w:val="2a"/>
      </w:pPr>
    </w:p>
    <w:p w:rsidR="009549F3" w:rsidRPr="009549B1" w:rsidRDefault="00E4787C" w:rsidP="00E13BA5">
      <w:pPr>
        <w:pStyle w:val="2a"/>
        <w:ind w:firstLine="708"/>
        <w:jc w:val="both"/>
        <w:rPr>
          <w:rFonts w:ascii="Times New Roman" w:hAnsi="Times New Roman" w:cs="Times New Roman"/>
          <w:bCs/>
          <w:iCs/>
          <w:sz w:val="28"/>
          <w:szCs w:val="28"/>
          <w:lang w:eastAsia="ar-SA"/>
        </w:rPr>
      </w:pPr>
      <w:r w:rsidRPr="00F96C8D">
        <w:rPr>
          <w:rFonts w:ascii="Times New Roman" w:hAnsi="Times New Roman" w:cs="Times New Roman"/>
          <w:b/>
          <w:sz w:val="28"/>
          <w:szCs w:val="28"/>
          <w:lang w:eastAsia="ar-SA"/>
        </w:rPr>
        <w:t>2.3.4</w:t>
      </w:r>
      <w:r w:rsidR="00F96C8D">
        <w:rPr>
          <w:rFonts w:ascii="Times New Roman" w:hAnsi="Times New Roman" w:cs="Times New Roman"/>
          <w:b/>
          <w:sz w:val="28"/>
          <w:szCs w:val="28"/>
          <w:lang w:eastAsia="ar-SA"/>
        </w:rPr>
        <w:t>.</w:t>
      </w:r>
      <w:r w:rsidRPr="00E4787C">
        <w:rPr>
          <w:rFonts w:ascii="Times New Roman" w:hAnsi="Times New Roman" w:cs="Times New Roman"/>
          <w:b/>
          <w:sz w:val="30"/>
          <w:szCs w:val="30"/>
          <w:lang w:eastAsia="ar-SA"/>
        </w:rPr>
        <w:t xml:space="preserve"> Анализ дебиторской и кредиторской задолженностей.</w:t>
      </w:r>
    </w:p>
    <w:p w:rsidR="00E253B9" w:rsidRPr="00E253B9" w:rsidRDefault="00E253B9" w:rsidP="00E253B9">
      <w:pPr>
        <w:pStyle w:val="2a"/>
        <w:ind w:firstLine="708"/>
        <w:jc w:val="both"/>
        <w:rPr>
          <w:rFonts w:ascii="Times New Roman" w:eastAsia="Calibri" w:hAnsi="Times New Roman" w:cs="Times New Roman"/>
          <w:sz w:val="28"/>
          <w:szCs w:val="28"/>
        </w:rPr>
      </w:pPr>
      <w:r w:rsidRPr="00E253B9">
        <w:rPr>
          <w:rFonts w:ascii="Times New Roman" w:eastAsia="Calibri" w:hAnsi="Times New Roman" w:cs="Times New Roman"/>
          <w:sz w:val="28"/>
          <w:szCs w:val="28"/>
        </w:rPr>
        <w:t>Согласно, отчета Отдела экономики и финансов Таскалинского района о дебиторской задолженности по состоянию на 31 декабря 202</w:t>
      </w:r>
      <w:r w:rsidRPr="00E253B9">
        <w:rPr>
          <w:rFonts w:ascii="Times New Roman" w:eastAsia="Calibri" w:hAnsi="Times New Roman" w:cs="Times New Roman"/>
          <w:sz w:val="28"/>
          <w:szCs w:val="28"/>
          <w:lang w:val="kk-KZ"/>
        </w:rPr>
        <w:t>2</w:t>
      </w:r>
      <w:r w:rsidRPr="00E253B9">
        <w:rPr>
          <w:rFonts w:ascii="Times New Roman" w:eastAsia="Calibri" w:hAnsi="Times New Roman" w:cs="Times New Roman"/>
          <w:sz w:val="28"/>
          <w:szCs w:val="28"/>
        </w:rPr>
        <w:t xml:space="preserve"> года (форма –5-ДЗ - Б), </w:t>
      </w:r>
      <w:r w:rsidRPr="00E253B9">
        <w:rPr>
          <w:rFonts w:ascii="Times New Roman" w:eastAsia="Calibri" w:hAnsi="Times New Roman" w:cs="Times New Roman"/>
          <w:i/>
          <w:sz w:val="28"/>
          <w:szCs w:val="28"/>
        </w:rPr>
        <w:t>дебиторская задолженность</w:t>
      </w:r>
      <w:r w:rsidRPr="00E253B9">
        <w:rPr>
          <w:rFonts w:ascii="Times New Roman" w:eastAsia="Calibri" w:hAnsi="Times New Roman" w:cs="Times New Roman"/>
          <w:sz w:val="28"/>
          <w:szCs w:val="28"/>
        </w:rPr>
        <w:t xml:space="preserve"> составляет в сумме </w:t>
      </w:r>
      <w:r w:rsidRPr="00E253B9">
        <w:rPr>
          <w:rFonts w:ascii="Times New Roman" w:eastAsia="Calibri" w:hAnsi="Times New Roman" w:cs="Times New Roman"/>
          <w:b/>
          <w:sz w:val="28"/>
          <w:szCs w:val="28"/>
          <w:lang w:val="kk-KZ"/>
        </w:rPr>
        <w:t>597,4</w:t>
      </w:r>
      <w:r w:rsidRPr="00E253B9">
        <w:rPr>
          <w:rFonts w:ascii="Times New Roman" w:eastAsia="Calibri" w:hAnsi="Times New Roman" w:cs="Times New Roman"/>
          <w:sz w:val="28"/>
          <w:szCs w:val="28"/>
        </w:rPr>
        <w:t xml:space="preserve"> </w:t>
      </w:r>
      <w:r w:rsidRPr="00E253B9">
        <w:rPr>
          <w:rFonts w:ascii="Times New Roman" w:eastAsia="Calibri" w:hAnsi="Times New Roman" w:cs="Times New Roman"/>
          <w:b/>
          <w:sz w:val="28"/>
          <w:szCs w:val="28"/>
        </w:rPr>
        <w:t>тыс. тенге</w:t>
      </w:r>
      <w:r w:rsidRPr="00E253B9">
        <w:rPr>
          <w:rFonts w:ascii="Times New Roman" w:eastAsia="Calibri" w:hAnsi="Times New Roman" w:cs="Times New Roman"/>
          <w:b/>
          <w:sz w:val="28"/>
          <w:szCs w:val="28"/>
          <w:lang w:val="kk-KZ"/>
        </w:rPr>
        <w:t xml:space="preserve"> </w:t>
      </w:r>
      <w:r w:rsidRPr="00E253B9">
        <w:rPr>
          <w:rFonts w:ascii="Times New Roman" w:eastAsia="Calibri" w:hAnsi="Times New Roman" w:cs="Times New Roman"/>
          <w:sz w:val="28"/>
          <w:szCs w:val="28"/>
        </w:rPr>
        <w:t xml:space="preserve">по следующим администраторам </w:t>
      </w:r>
      <w:r w:rsidRPr="00E253B9">
        <w:rPr>
          <w:rFonts w:ascii="Times New Roman" w:eastAsia="Calibri" w:hAnsi="Times New Roman" w:cs="Times New Roman"/>
          <w:sz w:val="28"/>
          <w:szCs w:val="28"/>
          <w:lang w:val="kk-KZ"/>
        </w:rPr>
        <w:t xml:space="preserve">бюджетных </w:t>
      </w:r>
      <w:r w:rsidRPr="00E253B9">
        <w:rPr>
          <w:rFonts w:ascii="Times New Roman" w:eastAsia="Calibri" w:hAnsi="Times New Roman" w:cs="Times New Roman"/>
          <w:sz w:val="28"/>
          <w:szCs w:val="28"/>
        </w:rPr>
        <w:t>программ:</w:t>
      </w:r>
    </w:p>
    <w:p w:rsidR="00E253B9" w:rsidRPr="00E253B9" w:rsidRDefault="00E253B9" w:rsidP="00E253B9">
      <w:pPr>
        <w:pStyle w:val="2a"/>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по отделу занятости и социальных программ</w:t>
      </w:r>
      <w:r w:rsidRPr="00E253B9">
        <w:rPr>
          <w:rFonts w:ascii="Times New Roman" w:eastAsia="Calibri" w:hAnsi="Times New Roman" w:cs="Times New Roman"/>
          <w:sz w:val="28"/>
          <w:szCs w:val="28"/>
          <w:lang w:val="kk-KZ"/>
        </w:rPr>
        <w:t xml:space="preserve"> – 106,6 тыс.тенге, из них</w:t>
      </w:r>
      <w:r w:rsidRPr="00E253B9">
        <w:rPr>
          <w:rFonts w:ascii="Times New Roman" w:eastAsia="Calibri" w:hAnsi="Times New Roman" w:cs="Times New Roman"/>
          <w:sz w:val="28"/>
          <w:szCs w:val="28"/>
        </w:rPr>
        <w:t xml:space="preserve"> по излишне выплаченным суммам адресной социальной помощи (задолженность прошлых лет) – </w:t>
      </w:r>
      <w:r w:rsidRPr="00E253B9">
        <w:rPr>
          <w:rFonts w:ascii="Times New Roman" w:eastAsia="Calibri" w:hAnsi="Times New Roman" w:cs="Times New Roman"/>
          <w:sz w:val="28"/>
          <w:szCs w:val="28"/>
          <w:lang w:val="kk-KZ"/>
        </w:rPr>
        <w:t>105,2</w:t>
      </w:r>
      <w:r w:rsidRPr="00E253B9">
        <w:rPr>
          <w:rFonts w:ascii="Times New Roman" w:eastAsia="Calibri" w:hAnsi="Times New Roman" w:cs="Times New Roman"/>
          <w:sz w:val="28"/>
          <w:szCs w:val="28"/>
        </w:rPr>
        <w:t xml:space="preserve"> тыс. тенге,</w:t>
      </w:r>
      <w:r w:rsidRPr="00E253B9">
        <w:rPr>
          <w:rFonts w:ascii="Times New Roman" w:eastAsia="Calibri" w:hAnsi="Times New Roman" w:cs="Times New Roman"/>
          <w:sz w:val="28"/>
          <w:szCs w:val="28"/>
          <w:lang w:val="kk-KZ"/>
        </w:rPr>
        <w:t xml:space="preserve"> по услугам связи – 1,4 </w:t>
      </w:r>
      <w:r w:rsidRPr="00E253B9">
        <w:rPr>
          <w:rFonts w:ascii="Times New Roman" w:eastAsia="Calibri" w:hAnsi="Times New Roman" w:cs="Times New Roman"/>
          <w:sz w:val="28"/>
          <w:szCs w:val="28"/>
        </w:rPr>
        <w:t>тыс. тенге</w:t>
      </w:r>
      <w:r w:rsidRPr="00E253B9">
        <w:rPr>
          <w:rFonts w:ascii="Times New Roman" w:eastAsia="Calibri" w:hAnsi="Times New Roman" w:cs="Times New Roman"/>
          <w:sz w:val="28"/>
          <w:szCs w:val="28"/>
          <w:lang w:val="kk-KZ"/>
        </w:rPr>
        <w:t>. Данная задолженность образовалась в связи с тем, что сумма выставленной ЭСФ меньше оплаченной суммы в декабре 2022 года;</w:t>
      </w:r>
    </w:p>
    <w:p w:rsidR="00E253B9" w:rsidRPr="00E253B9" w:rsidRDefault="00E253B9" w:rsidP="00E253B9">
      <w:pPr>
        <w:pStyle w:val="2a"/>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lastRenderedPageBreak/>
        <w:t xml:space="preserve">- </w:t>
      </w:r>
      <w:r w:rsidRPr="00E253B9">
        <w:rPr>
          <w:rFonts w:ascii="Times New Roman" w:eastAsia="Calibri" w:hAnsi="Times New Roman" w:cs="Times New Roman"/>
          <w:i/>
          <w:sz w:val="28"/>
          <w:szCs w:val="28"/>
          <w:lang w:val="kk-KZ"/>
        </w:rPr>
        <w:t>по отделу архитектуры, градостроительства и строительства</w:t>
      </w:r>
      <w:r w:rsidRPr="00E253B9">
        <w:rPr>
          <w:rFonts w:ascii="Times New Roman" w:eastAsia="Calibri" w:hAnsi="Times New Roman" w:cs="Times New Roman"/>
          <w:sz w:val="28"/>
          <w:szCs w:val="28"/>
          <w:lang w:val="kk-KZ"/>
        </w:rPr>
        <w:t xml:space="preserve"> – 13,5 тыс.тенге по услугам связи. Данная задолженность образовалась в связи с тем, что сумма выставленной ЭСФ меньше оплаченной суммы в декабре 2022 года;</w:t>
      </w:r>
    </w:p>
    <w:p w:rsidR="00E253B9" w:rsidRPr="00E253B9" w:rsidRDefault="00E253B9" w:rsidP="00E253B9">
      <w:pPr>
        <w:spacing w:after="0"/>
        <w:ind w:firstLine="708"/>
        <w:jc w:val="both"/>
        <w:rPr>
          <w:rFonts w:ascii="Times New Roman"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 xml:space="preserve">отдел экономики и финансов </w:t>
      </w:r>
      <w:r w:rsidRPr="00E253B9">
        <w:rPr>
          <w:rFonts w:ascii="Times New Roman" w:eastAsia="Calibri" w:hAnsi="Times New Roman" w:cs="Times New Roman"/>
          <w:sz w:val="28"/>
          <w:szCs w:val="28"/>
          <w:lang w:val="kk-KZ"/>
        </w:rPr>
        <w:t xml:space="preserve"> – 6,9 тыс.тенге, их них 2,0 тыс.тенге по услугам связи, </w:t>
      </w:r>
      <w:r w:rsidRPr="00E253B9">
        <w:rPr>
          <w:rFonts w:ascii="Times New Roman" w:hAnsi="Times New Roman" w:cs="Times New Roman"/>
          <w:sz w:val="28"/>
          <w:szCs w:val="28"/>
          <w:lang w:val="kk-KZ"/>
        </w:rPr>
        <w:t xml:space="preserve">сформировалась в связи с тем , что проплачено по счету на декабрь 2022 года ориентировачно по среднему потреблению услуги связи. 1,8 тыс.тенге по социальному налогу за счет больничного листа. 3,1 тыс.тенге за счет </w:t>
      </w:r>
      <w:r w:rsidR="003901FA" w:rsidRPr="003901FA">
        <w:rPr>
          <w:rFonts w:ascii="Times New Roman" w:hAnsi="Times New Roman" w:cs="Times New Roman"/>
          <w:sz w:val="28"/>
          <w:szCs w:val="28"/>
          <w:lang w:val="kk-KZ"/>
        </w:rPr>
        <w:t>командировочных</w:t>
      </w:r>
      <w:r w:rsidRPr="00E253B9">
        <w:rPr>
          <w:rFonts w:ascii="Times New Roman" w:hAnsi="Times New Roman" w:cs="Times New Roman"/>
          <w:sz w:val="28"/>
          <w:szCs w:val="28"/>
          <w:lang w:val="kk-KZ"/>
        </w:rPr>
        <w:t xml:space="preserve"> расходов. Был неправильно сдан авансовый отчет.</w:t>
      </w:r>
    </w:p>
    <w:p w:rsidR="00E253B9" w:rsidRPr="00E253B9" w:rsidRDefault="00E253B9" w:rsidP="00E253B9">
      <w:pPr>
        <w:spacing w:after="0"/>
        <w:ind w:firstLine="708"/>
        <w:jc w:val="both"/>
        <w:rPr>
          <w:rFonts w:ascii="Times New Roman" w:hAnsi="Times New Roman" w:cs="Times New Roman"/>
          <w:sz w:val="28"/>
          <w:szCs w:val="28"/>
          <w:lang w:val="kk-KZ"/>
        </w:rPr>
      </w:pPr>
      <w:r w:rsidRPr="00E253B9">
        <w:rPr>
          <w:rFonts w:ascii="Times New Roman" w:hAnsi="Times New Roman" w:cs="Times New Roman"/>
          <w:sz w:val="28"/>
          <w:szCs w:val="28"/>
          <w:lang w:val="kk-KZ"/>
        </w:rPr>
        <w:t xml:space="preserve">- </w:t>
      </w:r>
      <w:r w:rsidRPr="00E253B9">
        <w:rPr>
          <w:rFonts w:ascii="Times New Roman" w:hAnsi="Times New Roman" w:cs="Times New Roman"/>
          <w:i/>
          <w:sz w:val="28"/>
          <w:szCs w:val="28"/>
          <w:lang w:val="kk-KZ"/>
        </w:rPr>
        <w:t>Қосщинский сельский округ</w:t>
      </w:r>
      <w:r w:rsidRPr="00E253B9">
        <w:rPr>
          <w:rFonts w:ascii="Times New Roman" w:hAnsi="Times New Roman" w:cs="Times New Roman"/>
          <w:sz w:val="28"/>
          <w:szCs w:val="28"/>
          <w:lang w:val="kk-KZ"/>
        </w:rPr>
        <w:t xml:space="preserve"> – 279,2 тыс.тенге, из них 249,2 тыс.тенге электроэнергию и уличное освещение, 30,0 тыс.тенге за услуги связи.</w:t>
      </w:r>
      <w:r w:rsidRPr="00E253B9">
        <w:rPr>
          <w:rFonts w:ascii="Times New Roman" w:eastAsia="Calibri" w:hAnsi="Times New Roman" w:cs="Times New Roman"/>
          <w:color w:val="000000"/>
          <w:sz w:val="28"/>
          <w:szCs w:val="28"/>
          <w:lang w:val="kk-KZ"/>
        </w:rPr>
        <w:t xml:space="preserve">                                                               </w:t>
      </w:r>
      <w:r w:rsidRPr="00E253B9">
        <w:rPr>
          <w:rFonts w:ascii="Times New Roman" w:hAnsi="Times New Roman" w:cs="Times New Roman"/>
          <w:color w:val="000000"/>
          <w:sz w:val="28"/>
          <w:szCs w:val="28"/>
          <w:lang w:val="kk-KZ"/>
        </w:rPr>
        <w:t xml:space="preserve">                                             </w:t>
      </w:r>
      <w:r w:rsidRPr="00E253B9">
        <w:rPr>
          <w:rFonts w:ascii="Times New Roman" w:eastAsia="Calibri" w:hAnsi="Times New Roman" w:cs="Times New Roman"/>
          <w:color w:val="000000"/>
          <w:sz w:val="28"/>
          <w:szCs w:val="28"/>
          <w:lang w:val="kk-KZ"/>
        </w:rPr>
        <w:t xml:space="preserve">В ноябре месяце 2022года приобрели и установили энергосберегающие лампы  уличного освещения и по этому вышло меньшая </w:t>
      </w:r>
      <w:r w:rsidR="0092615E">
        <w:rPr>
          <w:rFonts w:ascii="Times New Roman" w:eastAsia="Calibri" w:hAnsi="Times New Roman" w:cs="Times New Roman"/>
          <w:color w:val="000000"/>
          <w:sz w:val="28"/>
          <w:szCs w:val="28"/>
          <w:lang w:val="kk-KZ"/>
        </w:rPr>
        <w:t>сумма за оплату электроэнергий</w:t>
      </w:r>
      <w:r w:rsidRPr="00E253B9">
        <w:rPr>
          <w:rFonts w:ascii="Times New Roman" w:eastAsia="Calibri" w:hAnsi="Times New Roman" w:cs="Times New Roman"/>
          <w:color w:val="000000"/>
          <w:sz w:val="28"/>
          <w:szCs w:val="28"/>
          <w:lang w:val="kk-KZ"/>
        </w:rPr>
        <w:t>, чем планировали,но так как поставщики предоставляют счета фактуры после 25 числа месяца оплата была произведенна предварительно по счету на оплату. Договор  с  Казахтелеком был заключен в январе 2022 года  из одного  источника ,   но так  как были внесены изменения в закон  ГЗ, в конце года не смогла сделать   дополнительное  соглашение  на  уменьшение  суммы  договора .</w:t>
      </w:r>
      <w:r w:rsidRPr="00E253B9">
        <w:rPr>
          <w:rFonts w:ascii="Times New Roman" w:hAnsi="Times New Roman" w:cs="Times New Roman"/>
          <w:sz w:val="28"/>
          <w:szCs w:val="28"/>
          <w:lang w:val="kk-KZ"/>
        </w:rPr>
        <w:t xml:space="preserve"> </w:t>
      </w:r>
    </w:p>
    <w:p w:rsidR="00E253B9" w:rsidRPr="00E253B9" w:rsidRDefault="00E253B9" w:rsidP="00E253B9">
      <w:pPr>
        <w:pStyle w:val="2a"/>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Казахстанский сельский округ</w:t>
      </w:r>
      <w:r w:rsidRPr="00E253B9">
        <w:rPr>
          <w:rFonts w:ascii="Times New Roman" w:eastAsia="Calibri" w:hAnsi="Times New Roman" w:cs="Times New Roman"/>
          <w:sz w:val="28"/>
          <w:szCs w:val="28"/>
          <w:lang w:val="kk-KZ"/>
        </w:rPr>
        <w:t xml:space="preserve"> – 8,3 тыс.тенге,  из них 2,1 тыс.тенге за услуги связи, 6,2 тыс.тенге за коммунальные услуги, сложились в связи с тем, что фактические объемы потребления оказались ниже планируемых, так как на конец года предварительные счет к оплате от поставщиков предоставлены 20  декабря 2022 года.</w:t>
      </w:r>
    </w:p>
    <w:p w:rsidR="00E253B9" w:rsidRPr="00E253B9" w:rsidRDefault="00E253B9" w:rsidP="00E253B9">
      <w:pPr>
        <w:pStyle w:val="2a"/>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Мерекенский сельский округ</w:t>
      </w:r>
      <w:r w:rsidRPr="00E253B9">
        <w:rPr>
          <w:rFonts w:ascii="Times New Roman" w:eastAsia="Calibri" w:hAnsi="Times New Roman" w:cs="Times New Roman"/>
          <w:sz w:val="28"/>
          <w:szCs w:val="28"/>
          <w:lang w:val="kk-KZ"/>
        </w:rPr>
        <w:t xml:space="preserve"> – 144,1 тыс.тенге, из них 47,1 тыс.тенге за газ, 72,6 тыс.тенге за электроэнергию по освещению здания акимата, 8,1 тыс.тенге за услуги связи, 16,3 тыс.тенге за уличное освещение, сложились в связи с тем, что фактические объемы потребления оказались ниже планируемых, так как на конец года предварительные счет к оплате от поставщиков предоставлены 20  декабря 2022 года.</w:t>
      </w:r>
    </w:p>
    <w:p w:rsidR="00E253B9" w:rsidRPr="00E253B9" w:rsidRDefault="00E253B9" w:rsidP="00E253B9">
      <w:pPr>
        <w:pStyle w:val="2a"/>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Мерейский сельский округ</w:t>
      </w:r>
      <w:r w:rsidRPr="00E253B9">
        <w:rPr>
          <w:rFonts w:ascii="Times New Roman" w:eastAsia="Calibri" w:hAnsi="Times New Roman" w:cs="Times New Roman"/>
          <w:sz w:val="28"/>
          <w:szCs w:val="28"/>
          <w:lang w:val="kk-KZ"/>
        </w:rPr>
        <w:t xml:space="preserve"> – 38,8 тыс.тенге по услугам связи. В январе 2022 года заключен договор с АО «Казахтелеком» по услугам связи и доступу в интернет способом закупки «путем прямого заключения договора из одного источника». В декабре 2022 года мы не смогли сделать дополнительное соглашение на уменьшение сумму договора, так как договор был заключен способом закупки «путем прямого заключения договора из одного источника». В связи с этим образовалась дебиторская задолженность в сумме 38,8 тыс. тенге.  </w:t>
      </w:r>
    </w:p>
    <w:p w:rsidR="00E253B9" w:rsidRPr="00E253B9" w:rsidRDefault="00E253B9" w:rsidP="00E253B9">
      <w:pPr>
        <w:pStyle w:val="2a"/>
        <w:ind w:firstLine="708"/>
        <w:jc w:val="both"/>
        <w:rPr>
          <w:rFonts w:ascii="Times New Roman" w:eastAsia="Calibri" w:hAnsi="Times New Roman" w:cs="Times New Roman"/>
          <w:sz w:val="28"/>
          <w:szCs w:val="28"/>
        </w:rPr>
      </w:pPr>
      <w:r w:rsidRPr="00E253B9">
        <w:rPr>
          <w:rFonts w:ascii="Times New Roman" w:eastAsia="Calibri" w:hAnsi="Times New Roman" w:cs="Times New Roman"/>
          <w:sz w:val="28"/>
          <w:szCs w:val="28"/>
        </w:rPr>
        <w:t xml:space="preserve">Согласно, сводного отчета по администраторам бюджетных программ </w:t>
      </w:r>
      <w:r w:rsidRPr="00E253B9">
        <w:rPr>
          <w:rFonts w:ascii="Times New Roman" w:eastAsia="Calibri" w:hAnsi="Times New Roman" w:cs="Times New Roman"/>
          <w:i/>
          <w:sz w:val="28"/>
          <w:szCs w:val="28"/>
        </w:rPr>
        <w:t>кредиторская задолженность</w:t>
      </w:r>
      <w:r w:rsidRPr="00E253B9">
        <w:rPr>
          <w:rFonts w:ascii="Times New Roman" w:eastAsia="Calibri" w:hAnsi="Times New Roman" w:cs="Times New Roman"/>
          <w:sz w:val="28"/>
          <w:szCs w:val="28"/>
        </w:rPr>
        <w:t xml:space="preserve"> по состоянию на 31 декабря 202</w:t>
      </w:r>
      <w:r w:rsidRPr="00E253B9">
        <w:rPr>
          <w:rFonts w:ascii="Times New Roman" w:eastAsia="Calibri" w:hAnsi="Times New Roman" w:cs="Times New Roman"/>
          <w:sz w:val="28"/>
          <w:szCs w:val="28"/>
          <w:lang w:val="kk-KZ"/>
        </w:rPr>
        <w:t>3</w:t>
      </w:r>
      <w:r w:rsidRPr="00E253B9">
        <w:rPr>
          <w:rFonts w:ascii="Times New Roman" w:eastAsia="Calibri" w:hAnsi="Times New Roman" w:cs="Times New Roman"/>
          <w:sz w:val="28"/>
          <w:szCs w:val="28"/>
        </w:rPr>
        <w:t xml:space="preserve"> года составило</w:t>
      </w: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sz w:val="28"/>
          <w:szCs w:val="28"/>
        </w:rPr>
        <w:t xml:space="preserve">в сумме </w:t>
      </w:r>
      <w:r w:rsidRPr="00E253B9">
        <w:rPr>
          <w:rFonts w:ascii="Times New Roman" w:eastAsia="Calibri" w:hAnsi="Times New Roman" w:cs="Times New Roman"/>
          <w:b/>
          <w:sz w:val="28"/>
          <w:szCs w:val="28"/>
          <w:lang w:val="kk-KZ"/>
        </w:rPr>
        <w:t>733,7</w:t>
      </w:r>
      <w:r w:rsidRPr="00E253B9">
        <w:rPr>
          <w:rFonts w:ascii="Times New Roman" w:eastAsia="Calibri" w:hAnsi="Times New Roman" w:cs="Times New Roman"/>
          <w:sz w:val="28"/>
          <w:szCs w:val="28"/>
        </w:rPr>
        <w:t xml:space="preserve"> </w:t>
      </w:r>
      <w:r w:rsidRPr="00E253B9">
        <w:rPr>
          <w:rFonts w:ascii="Times New Roman" w:eastAsia="Calibri" w:hAnsi="Times New Roman" w:cs="Times New Roman"/>
          <w:b/>
          <w:sz w:val="28"/>
          <w:szCs w:val="28"/>
        </w:rPr>
        <w:t>тыс. тенге</w:t>
      </w:r>
      <w:r w:rsidRPr="00E253B9">
        <w:rPr>
          <w:rFonts w:ascii="Times New Roman" w:eastAsia="Calibri" w:hAnsi="Times New Roman" w:cs="Times New Roman"/>
          <w:sz w:val="28"/>
          <w:szCs w:val="28"/>
        </w:rPr>
        <w:t xml:space="preserve">, по следующим администраторам </w:t>
      </w:r>
      <w:r w:rsidRPr="00E253B9">
        <w:rPr>
          <w:rFonts w:ascii="Times New Roman" w:eastAsia="Calibri" w:hAnsi="Times New Roman" w:cs="Times New Roman"/>
          <w:sz w:val="28"/>
          <w:szCs w:val="28"/>
          <w:lang w:val="kk-KZ"/>
        </w:rPr>
        <w:t xml:space="preserve">бюджетных </w:t>
      </w:r>
      <w:r w:rsidRPr="00E253B9">
        <w:rPr>
          <w:rFonts w:ascii="Times New Roman" w:eastAsia="Calibri" w:hAnsi="Times New Roman" w:cs="Times New Roman"/>
          <w:sz w:val="28"/>
          <w:szCs w:val="28"/>
        </w:rPr>
        <w:t>программ:</w:t>
      </w:r>
    </w:p>
    <w:p w:rsidR="00E253B9" w:rsidRPr="00E253B9" w:rsidRDefault="00E253B9" w:rsidP="00E253B9">
      <w:pPr>
        <w:pStyle w:val="2a"/>
        <w:ind w:firstLine="708"/>
        <w:jc w:val="both"/>
        <w:rPr>
          <w:rFonts w:ascii="Times New Roman" w:eastAsia="Calibri" w:hAnsi="Times New Roman" w:cs="Times New Roman"/>
          <w:sz w:val="28"/>
          <w:szCs w:val="28"/>
        </w:rPr>
      </w:pPr>
      <w:r w:rsidRPr="00E253B9">
        <w:rPr>
          <w:rFonts w:ascii="Times New Roman" w:eastAsia="Calibri" w:hAnsi="Times New Roman" w:cs="Times New Roman"/>
          <w:sz w:val="28"/>
          <w:szCs w:val="28"/>
        </w:rPr>
        <w:lastRenderedPageBreak/>
        <w:t xml:space="preserve">- </w:t>
      </w:r>
      <w:r w:rsidRPr="00E253B9">
        <w:rPr>
          <w:rFonts w:ascii="Times New Roman" w:eastAsia="Calibri" w:hAnsi="Times New Roman" w:cs="Times New Roman"/>
          <w:i/>
          <w:sz w:val="28"/>
          <w:szCs w:val="28"/>
        </w:rPr>
        <w:t>по</w:t>
      </w:r>
      <w:r w:rsidRPr="00E253B9">
        <w:rPr>
          <w:rFonts w:ascii="Times New Roman" w:eastAsia="Calibri" w:hAnsi="Times New Roman" w:cs="Times New Roman"/>
          <w:sz w:val="28"/>
          <w:szCs w:val="28"/>
        </w:rPr>
        <w:t xml:space="preserve"> </w:t>
      </w:r>
      <w:r w:rsidRPr="00E253B9">
        <w:rPr>
          <w:rFonts w:ascii="Times New Roman" w:eastAsia="Calibri" w:hAnsi="Times New Roman" w:cs="Times New Roman"/>
          <w:i/>
          <w:sz w:val="28"/>
          <w:szCs w:val="28"/>
        </w:rPr>
        <w:t>отделу занятости и социальных программ</w:t>
      </w:r>
      <w:r w:rsidRPr="00E253B9">
        <w:rPr>
          <w:rFonts w:ascii="Times New Roman" w:eastAsia="Calibri" w:hAnsi="Times New Roman" w:cs="Times New Roman"/>
          <w:sz w:val="28"/>
          <w:szCs w:val="28"/>
        </w:rPr>
        <w:t xml:space="preserve"> – </w:t>
      </w:r>
      <w:r w:rsidRPr="00E253B9">
        <w:rPr>
          <w:rFonts w:ascii="Times New Roman" w:eastAsia="Calibri" w:hAnsi="Times New Roman" w:cs="Times New Roman"/>
          <w:sz w:val="28"/>
          <w:szCs w:val="28"/>
          <w:lang w:val="kk-KZ"/>
        </w:rPr>
        <w:t>650,2</w:t>
      </w:r>
      <w:r w:rsidRPr="00E253B9">
        <w:rPr>
          <w:rFonts w:ascii="Times New Roman" w:eastAsia="Calibri" w:hAnsi="Times New Roman" w:cs="Times New Roman"/>
          <w:sz w:val="28"/>
          <w:szCs w:val="28"/>
        </w:rPr>
        <w:t xml:space="preserve"> тыс. тенге</w:t>
      </w:r>
      <w:r w:rsidRPr="00E253B9">
        <w:rPr>
          <w:rFonts w:ascii="Times New Roman" w:eastAsia="Calibri" w:hAnsi="Times New Roman" w:cs="Times New Roman"/>
          <w:sz w:val="28"/>
          <w:szCs w:val="28"/>
          <w:lang w:val="kk-KZ"/>
        </w:rPr>
        <w:t>, из них по подоходному налогу – 480,5 тыс. тенге, по социальному налогу – 131,6 тыс. тенге, по выплате социальному работнику – 21,5 тыс.</w:t>
      </w:r>
      <w:r w:rsidR="00F96C8D">
        <w:rPr>
          <w:rFonts w:ascii="Times New Roman" w:eastAsia="Calibri" w:hAnsi="Times New Roman" w:cs="Times New Roman"/>
          <w:sz w:val="28"/>
          <w:szCs w:val="28"/>
          <w:lang w:val="kk-KZ"/>
        </w:rPr>
        <w:t xml:space="preserve"> </w:t>
      </w:r>
      <w:r w:rsidRPr="00E253B9">
        <w:rPr>
          <w:rFonts w:ascii="Times New Roman" w:eastAsia="Calibri" w:hAnsi="Times New Roman" w:cs="Times New Roman"/>
          <w:sz w:val="28"/>
          <w:szCs w:val="28"/>
          <w:lang w:val="kk-KZ"/>
        </w:rPr>
        <w:t>тенге. При подсчёте потребности на 2022 г не учтена кредиторская задолженность на начало 2022г. По коммунальным услугам (газ, электроэнергия) – 16,6 тыс тенге, образовалась в связи с выставлением ЭСФ на большую сумму, чем было оплачено в декабре 2022 года.</w:t>
      </w:r>
    </w:p>
    <w:p w:rsidR="00E253B9" w:rsidRPr="00E253B9" w:rsidRDefault="00E253B9" w:rsidP="00E253B9">
      <w:pPr>
        <w:ind w:firstLine="1134"/>
        <w:contextualSpacing/>
        <w:jc w:val="both"/>
        <w:rPr>
          <w:rFonts w:ascii="Times New Roman" w:hAnsi="Times New Roman" w:cs="Times New Roman"/>
          <w:sz w:val="28"/>
          <w:szCs w:val="28"/>
          <w:lang w:val="kk-KZ"/>
        </w:rPr>
      </w:pPr>
      <w:r w:rsidRPr="00E253B9">
        <w:rPr>
          <w:rFonts w:ascii="Times New Roman" w:eastAsia="Calibri" w:hAnsi="Times New Roman" w:cs="Times New Roman"/>
          <w:sz w:val="28"/>
          <w:szCs w:val="28"/>
        </w:rPr>
        <w:t xml:space="preserve">- </w:t>
      </w:r>
      <w:r w:rsidRPr="00E253B9">
        <w:rPr>
          <w:rFonts w:ascii="Times New Roman" w:eastAsia="Calibri" w:hAnsi="Times New Roman" w:cs="Times New Roman"/>
          <w:i/>
          <w:sz w:val="28"/>
          <w:szCs w:val="28"/>
          <w:lang w:val="kk-KZ"/>
        </w:rPr>
        <w:t>по отделу архитектуры, градостроительства и строительства</w:t>
      </w:r>
      <w:r w:rsidRPr="00E253B9">
        <w:rPr>
          <w:rFonts w:ascii="Times New Roman" w:eastAsia="Calibri" w:hAnsi="Times New Roman" w:cs="Times New Roman"/>
          <w:sz w:val="28"/>
          <w:szCs w:val="28"/>
        </w:rPr>
        <w:t xml:space="preserve"> - </w:t>
      </w:r>
      <w:r w:rsidRPr="00E253B9">
        <w:rPr>
          <w:rFonts w:ascii="Times New Roman" w:eastAsia="Calibri" w:hAnsi="Times New Roman" w:cs="Times New Roman"/>
          <w:sz w:val="28"/>
          <w:szCs w:val="28"/>
          <w:lang w:val="kk-KZ"/>
        </w:rPr>
        <w:t>2</w:t>
      </w:r>
      <w:r w:rsidRPr="00E253B9">
        <w:rPr>
          <w:rFonts w:ascii="Times New Roman" w:eastAsia="Calibri" w:hAnsi="Times New Roman" w:cs="Times New Roman"/>
          <w:sz w:val="28"/>
          <w:szCs w:val="28"/>
        </w:rPr>
        <w:t>,0 тыс. тенге</w:t>
      </w:r>
      <w:r w:rsidRPr="00E253B9">
        <w:rPr>
          <w:rFonts w:ascii="Times New Roman" w:eastAsia="Calibri" w:hAnsi="Times New Roman" w:cs="Times New Roman"/>
          <w:sz w:val="28"/>
          <w:szCs w:val="28"/>
          <w:lang w:val="kk-KZ"/>
        </w:rPr>
        <w:t xml:space="preserve"> образовалась поставщикам и подрядчикам. </w:t>
      </w:r>
      <w:r w:rsidRPr="00E253B9">
        <w:rPr>
          <w:rFonts w:ascii="Times New Roman" w:hAnsi="Times New Roman" w:cs="Times New Roman"/>
          <w:sz w:val="28"/>
          <w:szCs w:val="28"/>
          <w:lang w:val="kk-KZ"/>
        </w:rPr>
        <w:t>В связи с удорожанием строительных материалов была произведена  корректировка сметной документации по объекту Строительство 3-х этажного 18-ти квартирного дома №2. Так как после корректировки произошло удорожание строительно монтажных работ, а дополнительные средства не были выделены объект не был принят в эксплуатацию, работы были перенесены на 2023 год.</w:t>
      </w:r>
    </w:p>
    <w:p w:rsidR="00E253B9" w:rsidRPr="00E253B9" w:rsidRDefault="00E253B9" w:rsidP="00E253B9">
      <w:pPr>
        <w:ind w:firstLine="1134"/>
        <w:contextualSpacing/>
        <w:jc w:val="both"/>
        <w:rPr>
          <w:rFonts w:ascii="Times New Roman" w:hAnsi="Times New Roman" w:cs="Times New Roman"/>
          <w:sz w:val="28"/>
          <w:szCs w:val="28"/>
          <w:lang w:val="kk-KZ"/>
        </w:rPr>
      </w:pPr>
      <w:r w:rsidRPr="00E253B9">
        <w:rPr>
          <w:rFonts w:ascii="Times New Roman" w:hAnsi="Times New Roman" w:cs="Times New Roman"/>
          <w:sz w:val="28"/>
          <w:szCs w:val="28"/>
          <w:lang w:val="kk-KZ"/>
        </w:rPr>
        <w:t>На основании вышеизложенного было принято решение, в целях продления договора с авторским и техническим надзором, уменьшить сумму договора выделенную на 2022 год на 1000 тенге по каждому договору.</w:t>
      </w:r>
    </w:p>
    <w:p w:rsidR="00E253B9" w:rsidRPr="00E253B9" w:rsidRDefault="00E253B9" w:rsidP="00E253B9">
      <w:pPr>
        <w:spacing w:after="0"/>
        <w:ind w:firstLine="708"/>
        <w:jc w:val="both"/>
        <w:rPr>
          <w:rFonts w:ascii="Times New Roman"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по отделу экономики и финансов Таскалинского района</w:t>
      </w:r>
      <w:r w:rsidRPr="00E253B9">
        <w:rPr>
          <w:rFonts w:ascii="Times New Roman" w:eastAsia="Calibri" w:hAnsi="Times New Roman" w:cs="Times New Roman"/>
          <w:sz w:val="28"/>
          <w:szCs w:val="28"/>
          <w:lang w:val="kk-KZ"/>
        </w:rPr>
        <w:t xml:space="preserve"> – 1,3 тыс.тенге, </w:t>
      </w:r>
      <w:r w:rsidRPr="00E253B9">
        <w:rPr>
          <w:rFonts w:ascii="Times New Roman" w:hAnsi="Times New Roman" w:cs="Times New Roman"/>
          <w:sz w:val="28"/>
          <w:szCs w:val="28"/>
          <w:lang w:val="kk-KZ"/>
        </w:rPr>
        <w:t>кредиторская задолженность сложилась за о</w:t>
      </w:r>
      <w:r w:rsidRPr="00E253B9">
        <w:rPr>
          <w:rStyle w:val="aff3"/>
          <w:rFonts w:eastAsiaTheme="minorHAnsi"/>
          <w:b w:val="0"/>
          <w:sz w:val="28"/>
          <w:szCs w:val="28"/>
          <w:lang w:val="kk-KZ"/>
        </w:rPr>
        <w:t xml:space="preserve">плату финансовых услуг поверенного агента по выданным  кредитам за 2010-2022 годы была </w:t>
      </w:r>
      <w:r w:rsidRPr="00E253B9">
        <w:rPr>
          <w:rFonts w:ascii="Times New Roman" w:hAnsi="Times New Roman" w:cs="Times New Roman"/>
          <w:sz w:val="28"/>
          <w:szCs w:val="28"/>
          <w:lang w:val="kk-KZ"/>
        </w:rPr>
        <w:t>проплачено по счету на декабрь 2022 года ориентировачно. Фактическая счет фактура была выставлена 27.01.2023 года на большую сумму.</w:t>
      </w:r>
    </w:p>
    <w:p w:rsidR="00E253B9" w:rsidRPr="00E253B9" w:rsidRDefault="00E253B9" w:rsidP="00E253B9">
      <w:pPr>
        <w:spacing w:after="0"/>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3B9">
        <w:rPr>
          <w:rFonts w:ascii="Times New Roman" w:eastAsia="Calibri" w:hAnsi="Times New Roman" w:cs="Times New Roman"/>
          <w:i/>
          <w:sz w:val="28"/>
          <w:szCs w:val="28"/>
          <w:lang w:val="kk-KZ"/>
        </w:rPr>
        <w:t>Амангельдинский сельский округ</w:t>
      </w:r>
      <w:r w:rsidRPr="00E253B9">
        <w:rPr>
          <w:rFonts w:ascii="Times New Roman" w:eastAsia="Calibri" w:hAnsi="Times New Roman" w:cs="Times New Roman"/>
          <w:sz w:val="28"/>
          <w:szCs w:val="28"/>
          <w:lang w:val="kk-KZ"/>
        </w:rPr>
        <w:t xml:space="preserve"> – 46,0 тыс.тенге по командировачным расходам. Кредиторская задолженность образовалась из-за незапланированных командировачных расходов государственных служащих на областные спартакиады и обучения.</w:t>
      </w:r>
    </w:p>
    <w:p w:rsidR="00E253B9" w:rsidRPr="00E253B9" w:rsidRDefault="00E253B9" w:rsidP="00E253B9">
      <w:pPr>
        <w:spacing w:after="0"/>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D12">
        <w:rPr>
          <w:rFonts w:ascii="Times New Roman" w:eastAsia="Calibri" w:hAnsi="Times New Roman" w:cs="Times New Roman"/>
          <w:i/>
          <w:sz w:val="28"/>
          <w:szCs w:val="28"/>
          <w:lang w:val="kk-KZ"/>
        </w:rPr>
        <w:t>Мерекенский сельский округ</w:t>
      </w:r>
      <w:r w:rsidRPr="00E253B9">
        <w:rPr>
          <w:rFonts w:ascii="Times New Roman" w:eastAsia="Calibri" w:hAnsi="Times New Roman" w:cs="Times New Roman"/>
          <w:sz w:val="28"/>
          <w:szCs w:val="28"/>
          <w:lang w:val="kk-KZ"/>
        </w:rPr>
        <w:t xml:space="preserve"> – 6,5 тыс.тенге по командировачным расходам. В связи с ошибкой в авансовом отчете.</w:t>
      </w:r>
    </w:p>
    <w:p w:rsidR="00E253B9" w:rsidRPr="00E253B9" w:rsidRDefault="00E253B9" w:rsidP="00E253B9">
      <w:pPr>
        <w:spacing w:after="0"/>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E25D12">
        <w:rPr>
          <w:rFonts w:ascii="Times New Roman" w:eastAsia="Calibri" w:hAnsi="Times New Roman" w:cs="Times New Roman"/>
          <w:i/>
          <w:sz w:val="28"/>
          <w:szCs w:val="28"/>
          <w:lang w:val="kk-KZ"/>
        </w:rPr>
        <w:t>Мерейский сельский округ</w:t>
      </w:r>
      <w:r w:rsidRPr="00E253B9">
        <w:rPr>
          <w:rFonts w:ascii="Times New Roman" w:eastAsia="Calibri" w:hAnsi="Times New Roman" w:cs="Times New Roman"/>
          <w:sz w:val="28"/>
          <w:szCs w:val="28"/>
          <w:lang w:val="kk-KZ"/>
        </w:rPr>
        <w:t xml:space="preserve"> – 14,7 тыс.тенге, из них по оплате прочих услуг и работ - 14,4 тыс. тенге и по оплате коммунальных услуг – 0,3 тыс. тенге, в декабре месяце образовалась кредиторская задолженность из-за представления электронного счета-фактуры по оплате электроэнергии на сумму, превышающую запланированную.</w:t>
      </w:r>
    </w:p>
    <w:p w:rsidR="00E253B9" w:rsidRPr="00E253B9" w:rsidRDefault="00E253B9" w:rsidP="00E253B9">
      <w:pPr>
        <w:spacing w:after="0"/>
        <w:ind w:firstLine="708"/>
        <w:jc w:val="both"/>
        <w:rPr>
          <w:rFonts w:ascii="Times New Roman" w:eastAsia="Calibri" w:hAnsi="Times New Roman" w:cs="Times New Roman"/>
          <w:sz w:val="28"/>
          <w:szCs w:val="28"/>
          <w:lang w:val="kk-KZ"/>
        </w:rPr>
      </w:pPr>
      <w:r w:rsidRPr="00E253B9">
        <w:rPr>
          <w:rFonts w:ascii="Times New Roman" w:eastAsia="Calibri" w:hAnsi="Times New Roman" w:cs="Times New Roman"/>
          <w:sz w:val="28"/>
          <w:szCs w:val="28"/>
          <w:lang w:val="kk-KZ"/>
        </w:rPr>
        <w:t xml:space="preserve">- </w:t>
      </w:r>
      <w:r w:rsidRPr="001F4C92">
        <w:rPr>
          <w:rFonts w:ascii="Times New Roman" w:eastAsia="Calibri" w:hAnsi="Times New Roman" w:cs="Times New Roman"/>
          <w:i/>
          <w:sz w:val="28"/>
          <w:szCs w:val="28"/>
          <w:lang w:val="kk-KZ"/>
        </w:rPr>
        <w:t>Казахстанский сельский округ</w:t>
      </w:r>
      <w:r w:rsidRPr="00E253B9">
        <w:rPr>
          <w:rFonts w:ascii="Times New Roman" w:eastAsia="Calibri" w:hAnsi="Times New Roman" w:cs="Times New Roman"/>
          <w:sz w:val="28"/>
          <w:szCs w:val="28"/>
          <w:lang w:val="kk-KZ"/>
        </w:rPr>
        <w:t xml:space="preserve"> – 13,0 тыс.тенге за уличное освещение была проплачена по счету на декабрь 2022 года </w:t>
      </w:r>
      <w:r w:rsidR="001F4C92" w:rsidRPr="001F4C92">
        <w:rPr>
          <w:rFonts w:ascii="Times New Roman" w:eastAsia="Calibri" w:hAnsi="Times New Roman" w:cs="Times New Roman"/>
          <w:sz w:val="28"/>
          <w:szCs w:val="28"/>
          <w:lang w:val="kk-KZ"/>
        </w:rPr>
        <w:t>ориентировочно</w:t>
      </w:r>
      <w:r w:rsidRPr="00E253B9">
        <w:rPr>
          <w:rFonts w:ascii="Times New Roman" w:eastAsia="Calibri" w:hAnsi="Times New Roman" w:cs="Times New Roman"/>
          <w:sz w:val="28"/>
          <w:szCs w:val="28"/>
          <w:lang w:val="kk-KZ"/>
        </w:rPr>
        <w:t xml:space="preserve"> по среднему потреблению.</w:t>
      </w:r>
      <w:r w:rsidR="001B204C">
        <w:rPr>
          <w:rFonts w:ascii="Times New Roman" w:eastAsia="Calibri" w:hAnsi="Times New Roman" w:cs="Times New Roman"/>
          <w:sz w:val="28"/>
          <w:szCs w:val="28"/>
          <w:lang w:val="kk-KZ"/>
        </w:rPr>
        <w:t xml:space="preserve"> </w:t>
      </w:r>
      <w:r w:rsidRPr="00E253B9">
        <w:rPr>
          <w:rFonts w:ascii="Times New Roman" w:eastAsia="Calibri" w:hAnsi="Times New Roman" w:cs="Times New Roman"/>
          <w:sz w:val="28"/>
          <w:szCs w:val="28"/>
          <w:lang w:val="kk-KZ"/>
        </w:rPr>
        <w:t>Фактическая счет фактура была выставлена в январе 2023 года на большую сумму.</w:t>
      </w:r>
    </w:p>
    <w:p w:rsidR="00E253B9" w:rsidRPr="00E253B9" w:rsidRDefault="00E253B9" w:rsidP="00E253B9">
      <w:pPr>
        <w:pStyle w:val="2a"/>
        <w:ind w:firstLine="708"/>
        <w:jc w:val="both"/>
        <w:rPr>
          <w:rFonts w:ascii="Times New Roman" w:eastAsia="Calibri" w:hAnsi="Times New Roman" w:cs="Times New Roman"/>
          <w:sz w:val="28"/>
          <w:szCs w:val="28"/>
        </w:rPr>
      </w:pPr>
      <w:r w:rsidRPr="00E253B9">
        <w:rPr>
          <w:rFonts w:ascii="Times New Roman" w:eastAsia="Calibri" w:hAnsi="Times New Roman" w:cs="Times New Roman"/>
          <w:sz w:val="28"/>
          <w:szCs w:val="28"/>
        </w:rPr>
        <w:t>Согласно, представленному отчету о кредиторской задолженности причинами образования задолженности большинство случаев из-за недостаточности средств по плану финансирования.</w:t>
      </w:r>
    </w:p>
    <w:p w:rsidR="00E253B9" w:rsidRDefault="00E253B9" w:rsidP="00E253B9">
      <w:pPr>
        <w:pStyle w:val="2a"/>
        <w:ind w:firstLine="708"/>
        <w:jc w:val="both"/>
        <w:rPr>
          <w:rFonts w:ascii="Times New Roman" w:eastAsia="Calibri" w:hAnsi="Times New Roman" w:cs="Times New Roman"/>
          <w:sz w:val="28"/>
          <w:szCs w:val="28"/>
        </w:rPr>
      </w:pPr>
      <w:r w:rsidRPr="00E253B9">
        <w:rPr>
          <w:rFonts w:ascii="Times New Roman" w:eastAsia="Calibri" w:hAnsi="Times New Roman" w:cs="Times New Roman"/>
          <w:sz w:val="28"/>
          <w:szCs w:val="28"/>
        </w:rPr>
        <w:lastRenderedPageBreak/>
        <w:t>Указанная причина образования кредиторской задолженности, а именно нехватка средств по плану финансирования, свидетельствует о наличии значительных рисков нарушений пункта 161 Правил исполнения бюджета и его кассового обслуживания, утвержденный приказом Министра финансов Республики Казахстан от 4 декабря 2014 года № 540 допущенных администраторами бюджетных программ, в части превышения натуральных норм и лимитов административных расходов.</w:t>
      </w:r>
    </w:p>
    <w:p w:rsidR="00FB3754" w:rsidRPr="00FB3754" w:rsidRDefault="00FB3754" w:rsidP="00FB3754">
      <w:pPr>
        <w:pStyle w:val="2a"/>
      </w:pPr>
    </w:p>
    <w:p w:rsidR="006B138F" w:rsidRDefault="00E4787C" w:rsidP="006B138F">
      <w:pPr>
        <w:pStyle w:val="2a"/>
        <w:ind w:firstLine="708"/>
        <w:jc w:val="both"/>
        <w:rPr>
          <w:rFonts w:ascii="Times New Roman" w:hAnsi="Times New Roman" w:cs="Times New Roman"/>
          <w:sz w:val="28"/>
          <w:szCs w:val="28"/>
        </w:rPr>
      </w:pPr>
      <w:r w:rsidRPr="00E4787C">
        <w:rPr>
          <w:rFonts w:ascii="Times New Roman" w:hAnsi="Times New Roman" w:cs="Times New Roman"/>
          <w:b/>
          <w:sz w:val="28"/>
          <w:szCs w:val="28"/>
        </w:rPr>
        <w:t xml:space="preserve">РАЗДЕЛ III. </w:t>
      </w:r>
      <w:r w:rsidRPr="00E4787C">
        <w:rPr>
          <w:rFonts w:ascii="Times New Roman" w:hAnsi="Times New Roman" w:cs="Times New Roman"/>
          <w:b/>
          <w:caps/>
          <w:kern w:val="28"/>
          <w:sz w:val="28"/>
          <w:szCs w:val="28"/>
          <w:lang w:eastAsia="ar-SA"/>
        </w:rPr>
        <w:t>оценка реализации программных документов</w:t>
      </w:r>
    </w:p>
    <w:p w:rsidR="006B138F" w:rsidRDefault="007E53B0" w:rsidP="006B138F">
      <w:pPr>
        <w:pStyle w:val="2a"/>
        <w:ind w:firstLine="708"/>
        <w:jc w:val="both"/>
        <w:rPr>
          <w:rFonts w:ascii="Times New Roman" w:hAnsi="Times New Roman" w:cs="Times New Roman"/>
          <w:caps/>
          <w:kern w:val="28"/>
          <w:sz w:val="18"/>
          <w:szCs w:val="18"/>
          <w:lang w:eastAsia="ar-SA"/>
        </w:rPr>
      </w:pPr>
      <w:r>
        <w:rPr>
          <w:rFonts w:ascii="Times New Roman" w:hAnsi="Times New Roman" w:cs="Times New Roman"/>
          <w:b/>
          <w:sz w:val="28"/>
          <w:szCs w:val="28"/>
          <w:lang w:eastAsia="ar-SA"/>
        </w:rPr>
        <w:t xml:space="preserve">3.1. </w:t>
      </w:r>
      <w:r>
        <w:rPr>
          <w:rFonts w:ascii="Times New Roman" w:hAnsi="Times New Roman" w:cs="Times New Roman"/>
          <w:b/>
          <w:sz w:val="28"/>
          <w:szCs w:val="28"/>
          <w:lang w:val="kk-KZ" w:eastAsia="ar-SA"/>
        </w:rPr>
        <w:t xml:space="preserve">Анализ </w:t>
      </w:r>
      <w:r w:rsidRPr="007E53B0">
        <w:rPr>
          <w:rFonts w:ascii="Times New Roman" w:hAnsi="Times New Roman" w:cs="Times New Roman"/>
          <w:b/>
          <w:sz w:val="28"/>
          <w:szCs w:val="28"/>
          <w:lang w:val="kk-KZ" w:eastAsia="ar-SA"/>
        </w:rPr>
        <w:t>реализ</w:t>
      </w:r>
      <w:r>
        <w:rPr>
          <w:rFonts w:ascii="Times New Roman" w:hAnsi="Times New Roman" w:cs="Times New Roman"/>
          <w:b/>
          <w:sz w:val="28"/>
          <w:szCs w:val="28"/>
          <w:lang w:val="kk-KZ" w:eastAsia="ar-SA"/>
        </w:rPr>
        <w:t>аци</w:t>
      </w:r>
      <w:r w:rsidR="00F146AC">
        <w:rPr>
          <w:rFonts w:ascii="Times New Roman" w:hAnsi="Times New Roman" w:cs="Times New Roman"/>
          <w:b/>
          <w:sz w:val="28"/>
          <w:szCs w:val="28"/>
          <w:lang w:val="kk-KZ" w:eastAsia="ar-SA"/>
        </w:rPr>
        <w:t xml:space="preserve">и программы развития области по </w:t>
      </w:r>
      <w:r w:rsidR="007B088B">
        <w:rPr>
          <w:rFonts w:ascii="Times New Roman" w:hAnsi="Times New Roman" w:cs="Times New Roman"/>
          <w:b/>
          <w:sz w:val="28"/>
          <w:szCs w:val="28"/>
          <w:lang w:val="kk-KZ" w:eastAsia="ar-SA"/>
        </w:rPr>
        <w:t>индикатора</w:t>
      </w:r>
      <w:r w:rsidRPr="007E53B0">
        <w:rPr>
          <w:rFonts w:ascii="Times New Roman" w:hAnsi="Times New Roman" w:cs="Times New Roman"/>
          <w:b/>
          <w:sz w:val="28"/>
          <w:szCs w:val="28"/>
          <w:lang w:val="kk-KZ" w:eastAsia="ar-SA"/>
        </w:rPr>
        <w:t>м установленном дл</w:t>
      </w:r>
      <w:r>
        <w:rPr>
          <w:rFonts w:ascii="Times New Roman" w:hAnsi="Times New Roman" w:cs="Times New Roman"/>
          <w:b/>
          <w:sz w:val="28"/>
          <w:szCs w:val="28"/>
          <w:lang w:val="kk-KZ" w:eastAsia="ar-SA"/>
        </w:rPr>
        <w:t>я Таскалинскому</w:t>
      </w:r>
      <w:r w:rsidRPr="007E53B0">
        <w:rPr>
          <w:rFonts w:ascii="Times New Roman" w:hAnsi="Times New Roman" w:cs="Times New Roman"/>
          <w:b/>
          <w:sz w:val="28"/>
          <w:szCs w:val="28"/>
          <w:lang w:val="kk-KZ" w:eastAsia="ar-SA"/>
        </w:rPr>
        <w:t xml:space="preserve"> району на 2022-2025</w:t>
      </w:r>
      <w:r>
        <w:rPr>
          <w:rFonts w:ascii="Times New Roman" w:hAnsi="Times New Roman" w:cs="Times New Roman"/>
          <w:b/>
          <w:sz w:val="28"/>
          <w:szCs w:val="28"/>
          <w:lang w:val="kk-KZ" w:eastAsia="ar-SA"/>
        </w:rPr>
        <w:t xml:space="preserve"> годы</w:t>
      </w:r>
    </w:p>
    <w:p w:rsidR="006B138F" w:rsidRPr="009C37D7" w:rsidRDefault="006B138F" w:rsidP="006B138F">
      <w:pPr>
        <w:pStyle w:val="2a"/>
        <w:ind w:firstLine="708"/>
        <w:jc w:val="both"/>
        <w:rPr>
          <w:rFonts w:ascii="Times New Roman" w:hAnsi="Times New Roman" w:cs="Times New Roman"/>
          <w:sz w:val="28"/>
          <w:szCs w:val="28"/>
          <w:lang w:eastAsia="ar-SA"/>
        </w:rPr>
      </w:pPr>
      <w:r w:rsidRPr="001C0BBF">
        <w:rPr>
          <w:rFonts w:ascii="Times New Roman" w:hAnsi="Times New Roman" w:cs="Times New Roman"/>
          <w:b/>
          <w:sz w:val="28"/>
          <w:szCs w:val="28"/>
          <w:lang w:eastAsia="ar-SA"/>
        </w:rPr>
        <w:t>1)</w:t>
      </w:r>
      <w:r>
        <w:rPr>
          <w:rFonts w:ascii="Times New Roman" w:hAnsi="Times New Roman" w:cs="Times New Roman"/>
          <w:b/>
          <w:sz w:val="28"/>
          <w:szCs w:val="28"/>
          <w:lang w:eastAsia="ar-SA"/>
        </w:rPr>
        <w:t xml:space="preserve"> </w:t>
      </w:r>
      <w:r w:rsidRPr="009C37D7">
        <w:rPr>
          <w:rFonts w:ascii="Times New Roman" w:hAnsi="Times New Roman" w:cs="Times New Roman"/>
          <w:b/>
          <w:sz w:val="28"/>
          <w:szCs w:val="28"/>
          <w:lang w:eastAsia="ar-SA"/>
        </w:rPr>
        <w:t>Объем производства в обрабатывающей промышленности</w:t>
      </w:r>
      <w:r w:rsidRPr="009C37D7">
        <w:rPr>
          <w:rFonts w:ascii="Times New Roman" w:hAnsi="Times New Roman" w:cs="Times New Roman"/>
          <w:sz w:val="28"/>
          <w:szCs w:val="28"/>
          <w:lang w:eastAsia="ar-SA"/>
        </w:rPr>
        <w:t>: план          602 600,0 тыс. тенге, факт – 947 818,0 тыс. тенге, исполнение – 157.3%, (показатель исполнен). Перевыполнение сложилось за счет увеличения производства продуктов питания, переработки и консервирования мясной продукции.</w:t>
      </w:r>
    </w:p>
    <w:p w:rsidR="006B138F" w:rsidRPr="009C37D7" w:rsidRDefault="006B138F" w:rsidP="006B138F">
      <w:pPr>
        <w:pStyle w:val="2a"/>
        <w:ind w:firstLine="708"/>
        <w:jc w:val="both"/>
        <w:rPr>
          <w:rFonts w:ascii="Times New Roman" w:hAnsi="Times New Roman" w:cs="Times New Roman"/>
          <w:sz w:val="28"/>
          <w:szCs w:val="28"/>
          <w:lang w:eastAsia="ar-SA"/>
        </w:rPr>
      </w:pPr>
      <w:r w:rsidRPr="009C37D7">
        <w:rPr>
          <w:rFonts w:ascii="Times New Roman" w:hAnsi="Times New Roman" w:cs="Times New Roman"/>
          <w:b/>
          <w:sz w:val="28"/>
          <w:szCs w:val="28"/>
          <w:lang w:eastAsia="ar-SA"/>
        </w:rPr>
        <w:t>2) Объем привлеченных инвестиций в основной капитал сельского хозяйства:</w:t>
      </w:r>
      <w:r w:rsidRPr="009C37D7">
        <w:rPr>
          <w:rFonts w:ascii="Times New Roman" w:hAnsi="Times New Roman" w:cs="Times New Roman"/>
          <w:sz w:val="28"/>
          <w:szCs w:val="28"/>
          <w:lang w:eastAsia="ar-SA"/>
        </w:rPr>
        <w:t xml:space="preserve"> план – 1 264 722,0 тыс. тенге, факт – 1 270 722,0 тыс. тенге или исполнение - 100,5%, (показатель исполнен). В отчетном периоде сельхоз формированиями района были приобретены 52 единицы техники и оборудования в лизинг на сумму 403,8 млн. тенге и 1301 голов племенного поголовья сельхоз животных на сумму 567,5 млн. тенге.</w:t>
      </w:r>
    </w:p>
    <w:p w:rsidR="004F1F2A" w:rsidRPr="009C37D7" w:rsidRDefault="006B138F" w:rsidP="004F1F2A">
      <w:pPr>
        <w:pStyle w:val="2a"/>
        <w:ind w:firstLine="708"/>
        <w:jc w:val="both"/>
        <w:rPr>
          <w:rFonts w:ascii="Times New Roman" w:hAnsi="Times New Roman" w:cs="Times New Roman"/>
          <w:sz w:val="28"/>
          <w:szCs w:val="28"/>
          <w:lang w:val="kk-KZ" w:eastAsia="ar-SA"/>
        </w:rPr>
      </w:pPr>
      <w:r w:rsidRPr="009C37D7">
        <w:rPr>
          <w:rFonts w:ascii="Times New Roman" w:hAnsi="Times New Roman" w:cs="Times New Roman"/>
          <w:b/>
          <w:sz w:val="28"/>
          <w:szCs w:val="28"/>
          <w:lang w:eastAsia="ar-SA"/>
        </w:rPr>
        <w:t xml:space="preserve">3) Создание новых субъектов предпринимательства на селе: </w:t>
      </w:r>
      <w:r w:rsidRPr="009C37D7">
        <w:rPr>
          <w:rFonts w:ascii="Times New Roman" w:hAnsi="Times New Roman" w:cs="Times New Roman"/>
          <w:sz w:val="28"/>
          <w:szCs w:val="28"/>
          <w:lang w:eastAsia="ar-SA"/>
        </w:rPr>
        <w:t>план</w:t>
      </w:r>
      <w:r w:rsidR="006C1741">
        <w:rPr>
          <w:rFonts w:ascii="Times New Roman" w:hAnsi="Times New Roman" w:cs="Times New Roman"/>
          <w:sz w:val="28"/>
          <w:szCs w:val="28"/>
          <w:lang w:val="kk-KZ" w:eastAsia="ar-SA"/>
        </w:rPr>
        <w:t xml:space="preserve"> </w:t>
      </w:r>
      <w:r w:rsidRPr="009C37D7">
        <w:rPr>
          <w:rFonts w:ascii="Times New Roman" w:hAnsi="Times New Roman" w:cs="Times New Roman"/>
          <w:sz w:val="28"/>
          <w:szCs w:val="28"/>
          <w:lang w:eastAsia="ar-SA"/>
        </w:rPr>
        <w:t>- 118 единиц, факт - 118 единиц или</w:t>
      </w:r>
      <w:r w:rsidRPr="009C37D7">
        <w:rPr>
          <w:rFonts w:ascii="Times New Roman" w:hAnsi="Times New Roman" w:cs="Times New Roman"/>
          <w:sz w:val="28"/>
          <w:szCs w:val="28"/>
          <w:lang w:val="kk-KZ" w:eastAsia="ar-SA"/>
        </w:rPr>
        <w:t xml:space="preserve"> </w:t>
      </w:r>
      <w:r w:rsidRPr="009C37D7">
        <w:rPr>
          <w:rFonts w:ascii="Times New Roman" w:hAnsi="Times New Roman" w:cs="Times New Roman"/>
          <w:sz w:val="28"/>
          <w:szCs w:val="28"/>
          <w:lang w:eastAsia="ar-SA"/>
        </w:rPr>
        <w:t>100,0 %</w:t>
      </w:r>
      <w:r w:rsidRPr="009C37D7">
        <w:rPr>
          <w:rFonts w:ascii="Times New Roman" w:hAnsi="Times New Roman" w:cs="Times New Roman"/>
          <w:sz w:val="28"/>
          <w:szCs w:val="28"/>
          <w:lang w:val="kk-KZ" w:eastAsia="ar-SA"/>
        </w:rPr>
        <w:t xml:space="preserve">. </w:t>
      </w:r>
      <w:r w:rsidRPr="009C37D7">
        <w:rPr>
          <w:rFonts w:ascii="Times New Roman" w:hAnsi="Times New Roman" w:cs="Times New Roman"/>
          <w:sz w:val="28"/>
          <w:szCs w:val="28"/>
          <w:lang w:eastAsia="ar-SA"/>
        </w:rPr>
        <w:t xml:space="preserve"> </w:t>
      </w:r>
      <w:r w:rsidRPr="009C37D7">
        <w:rPr>
          <w:rFonts w:ascii="Times New Roman" w:hAnsi="Times New Roman" w:cs="Times New Roman"/>
          <w:sz w:val="28"/>
          <w:szCs w:val="28"/>
          <w:lang w:val="kk-KZ" w:eastAsia="ar-SA"/>
        </w:rPr>
        <w:t>(</w:t>
      </w:r>
      <w:r w:rsidRPr="009C37D7">
        <w:rPr>
          <w:rFonts w:ascii="Times New Roman" w:hAnsi="Times New Roman" w:cs="Times New Roman"/>
          <w:sz w:val="28"/>
          <w:szCs w:val="28"/>
          <w:lang w:eastAsia="ar-SA"/>
        </w:rPr>
        <w:t xml:space="preserve">показатель исполнен). В целях развития МСП для получения заемных средств из </w:t>
      </w:r>
      <w:r w:rsidR="004F1F2A" w:rsidRPr="009C37D7">
        <w:rPr>
          <w:rFonts w:ascii="Times New Roman" w:hAnsi="Times New Roman" w:cs="Times New Roman"/>
          <w:sz w:val="28"/>
          <w:szCs w:val="28"/>
          <w:lang w:eastAsia="ar-SA"/>
        </w:rPr>
        <w:t>кредитной</w:t>
      </w:r>
      <w:r w:rsidRPr="009C37D7">
        <w:rPr>
          <w:rFonts w:ascii="Times New Roman" w:hAnsi="Times New Roman" w:cs="Times New Roman"/>
          <w:sz w:val="28"/>
          <w:szCs w:val="28"/>
          <w:lang w:eastAsia="ar-SA"/>
        </w:rPr>
        <w:t xml:space="preserve"> организации созданы новые субъекты предпринимательства</w:t>
      </w:r>
      <w:r w:rsidRPr="009C37D7">
        <w:rPr>
          <w:rFonts w:ascii="Times New Roman" w:hAnsi="Times New Roman" w:cs="Times New Roman"/>
          <w:sz w:val="28"/>
          <w:szCs w:val="28"/>
          <w:lang w:val="kk-KZ" w:eastAsia="ar-SA"/>
        </w:rPr>
        <w:t>.</w:t>
      </w:r>
    </w:p>
    <w:p w:rsidR="004F1F2A" w:rsidRPr="009C37D7" w:rsidRDefault="006B138F" w:rsidP="004F1F2A">
      <w:pPr>
        <w:pStyle w:val="2a"/>
        <w:ind w:firstLine="708"/>
        <w:jc w:val="both"/>
        <w:rPr>
          <w:rFonts w:ascii="Times New Roman" w:hAnsi="Times New Roman" w:cs="Times New Roman"/>
          <w:sz w:val="28"/>
          <w:szCs w:val="28"/>
          <w:lang w:eastAsia="ar-SA"/>
        </w:rPr>
      </w:pPr>
      <w:r w:rsidRPr="009C37D7">
        <w:rPr>
          <w:rFonts w:ascii="Times New Roman" w:hAnsi="Times New Roman" w:cs="Times New Roman"/>
          <w:b/>
          <w:sz w:val="28"/>
          <w:szCs w:val="28"/>
          <w:lang w:eastAsia="ar-SA"/>
        </w:rPr>
        <w:t>4)</w:t>
      </w:r>
      <w:r w:rsidRPr="009C37D7">
        <w:rPr>
          <w:rFonts w:ascii="Times New Roman" w:hAnsi="Times New Roman" w:cs="Times New Roman"/>
          <w:sz w:val="28"/>
          <w:szCs w:val="28"/>
          <w:lang w:eastAsia="ar-SA"/>
        </w:rPr>
        <w:t xml:space="preserve"> </w:t>
      </w:r>
      <w:r w:rsidRPr="009C37D7">
        <w:rPr>
          <w:rFonts w:ascii="Times New Roman" w:hAnsi="Times New Roman" w:cs="Times New Roman"/>
          <w:b/>
          <w:sz w:val="28"/>
          <w:szCs w:val="28"/>
          <w:lang w:eastAsia="ar-SA"/>
        </w:rPr>
        <w:t>Общая площадь введенны</w:t>
      </w:r>
      <w:r w:rsidR="004F1F2A" w:rsidRPr="009C37D7">
        <w:rPr>
          <w:rFonts w:ascii="Times New Roman" w:hAnsi="Times New Roman" w:cs="Times New Roman"/>
          <w:b/>
          <w:sz w:val="28"/>
          <w:szCs w:val="28"/>
          <w:lang w:eastAsia="ar-SA"/>
        </w:rPr>
        <w:t xml:space="preserve">х в эксплуатацию жилых зданий: </w:t>
      </w:r>
      <w:r w:rsidRPr="009C37D7">
        <w:rPr>
          <w:rFonts w:ascii="Times New Roman" w:hAnsi="Times New Roman" w:cs="Times New Roman"/>
          <w:sz w:val="28"/>
          <w:szCs w:val="28"/>
          <w:lang w:eastAsia="ar-SA"/>
        </w:rPr>
        <w:t xml:space="preserve">план – </w:t>
      </w:r>
      <w:r w:rsidRPr="009C37D7">
        <w:rPr>
          <w:rFonts w:ascii="Times New Roman" w:hAnsi="Times New Roman" w:cs="Times New Roman"/>
          <w:sz w:val="28"/>
          <w:szCs w:val="28"/>
          <w:lang w:val="kk-KZ" w:eastAsia="ar-SA"/>
        </w:rPr>
        <w:t>2 531</w:t>
      </w:r>
      <w:r w:rsidRPr="009C37D7">
        <w:rPr>
          <w:rFonts w:ascii="Times New Roman" w:hAnsi="Times New Roman" w:cs="Times New Roman"/>
          <w:sz w:val="28"/>
          <w:szCs w:val="28"/>
          <w:lang w:eastAsia="ar-SA"/>
        </w:rPr>
        <w:t xml:space="preserve"> кв.м,   факт – </w:t>
      </w:r>
      <w:r w:rsidRPr="009C37D7">
        <w:rPr>
          <w:rFonts w:ascii="Times New Roman" w:hAnsi="Times New Roman" w:cs="Times New Roman"/>
          <w:sz w:val="28"/>
          <w:szCs w:val="28"/>
          <w:lang w:val="kk-KZ" w:eastAsia="ar-SA"/>
        </w:rPr>
        <w:t>3 541</w:t>
      </w:r>
      <w:r w:rsidRPr="009C37D7">
        <w:rPr>
          <w:rFonts w:ascii="Times New Roman" w:hAnsi="Times New Roman" w:cs="Times New Roman"/>
          <w:sz w:val="28"/>
          <w:szCs w:val="28"/>
          <w:lang w:eastAsia="ar-SA"/>
        </w:rPr>
        <w:t xml:space="preserve">  кв.м.- или 139,9 %. Показатель исполнен за счет введенных в эксплуатацию жилых домов.</w:t>
      </w:r>
      <w:r w:rsidRPr="009C37D7">
        <w:rPr>
          <w:rFonts w:ascii="Times New Roman" w:hAnsi="Times New Roman" w:cs="Times New Roman"/>
          <w:sz w:val="28"/>
          <w:szCs w:val="28"/>
          <w:lang w:val="kk-KZ" w:eastAsia="ar-SA"/>
        </w:rPr>
        <w:t xml:space="preserve"> </w:t>
      </w:r>
      <w:r w:rsidRPr="009C37D7">
        <w:rPr>
          <w:rFonts w:ascii="Times New Roman" w:hAnsi="Times New Roman" w:cs="Times New Roman"/>
          <w:sz w:val="28"/>
          <w:szCs w:val="28"/>
          <w:lang w:eastAsia="ar-SA"/>
        </w:rPr>
        <w:t>В 2022 году введено эксплуатацию 28 жилых домов, построенных населением за счет собственных средств. За счет бюджетных средств введен в эксплуатацию 1 трехэтажный, 18 квартирный жилой дом. Показатель исполнен.</w:t>
      </w:r>
    </w:p>
    <w:p w:rsidR="004F1F2A" w:rsidRPr="006C1741" w:rsidRDefault="006B138F" w:rsidP="004F1F2A">
      <w:pPr>
        <w:pStyle w:val="2a"/>
        <w:ind w:firstLine="708"/>
        <w:jc w:val="both"/>
        <w:rPr>
          <w:rFonts w:ascii="Times New Roman" w:hAnsi="Times New Roman" w:cs="Times New Roman"/>
          <w:sz w:val="28"/>
          <w:szCs w:val="28"/>
          <w:lang w:eastAsia="ar-SA"/>
        </w:rPr>
      </w:pPr>
      <w:r w:rsidRPr="009C37D7">
        <w:rPr>
          <w:rFonts w:ascii="Times New Roman" w:hAnsi="Times New Roman" w:cs="Times New Roman"/>
          <w:b/>
          <w:sz w:val="28"/>
          <w:szCs w:val="28"/>
          <w:lang w:eastAsia="ar-SA"/>
        </w:rPr>
        <w:t>5)</w:t>
      </w:r>
      <w:r w:rsidRPr="009C37D7">
        <w:rPr>
          <w:rFonts w:ascii="Times New Roman" w:hAnsi="Times New Roman" w:cs="Times New Roman"/>
          <w:sz w:val="24"/>
          <w:szCs w:val="24"/>
          <w:lang w:eastAsia="ar-SA"/>
        </w:rPr>
        <w:t xml:space="preserve"> </w:t>
      </w:r>
      <w:r w:rsidRPr="009C37D7">
        <w:rPr>
          <w:rFonts w:ascii="Times New Roman" w:hAnsi="Times New Roman" w:cs="Times New Roman"/>
          <w:b/>
          <w:sz w:val="28"/>
          <w:szCs w:val="28"/>
          <w:lang w:eastAsia="ar-SA"/>
        </w:rPr>
        <w:t>Доступ населения к услугам водоснабжения,</w:t>
      </w:r>
      <w:r w:rsidRPr="009C37D7">
        <w:rPr>
          <w:rFonts w:ascii="Times New Roman" w:hAnsi="Times New Roman" w:cs="Times New Roman"/>
          <w:sz w:val="24"/>
          <w:szCs w:val="24"/>
          <w:lang w:eastAsia="ar-SA"/>
        </w:rPr>
        <w:t xml:space="preserve"> </w:t>
      </w:r>
      <w:r w:rsidRPr="009C37D7">
        <w:rPr>
          <w:rFonts w:ascii="Times New Roman" w:hAnsi="Times New Roman" w:cs="Times New Roman"/>
          <w:b/>
          <w:sz w:val="28"/>
          <w:szCs w:val="28"/>
          <w:lang w:eastAsia="ar-SA"/>
        </w:rPr>
        <w:t xml:space="preserve">в сельских населенных пунктах: </w:t>
      </w:r>
      <w:r w:rsidRPr="009C37D7">
        <w:rPr>
          <w:rFonts w:ascii="Times New Roman" w:hAnsi="Times New Roman" w:cs="Times New Roman"/>
          <w:sz w:val="28"/>
          <w:szCs w:val="28"/>
          <w:lang w:eastAsia="ar-SA"/>
        </w:rPr>
        <w:t>План – 93%, факт 96,9% - или исполнение</w:t>
      </w:r>
      <w:r w:rsidRPr="000021F9">
        <w:rPr>
          <w:rFonts w:ascii="Times New Roman" w:hAnsi="Times New Roman" w:cs="Times New Roman"/>
          <w:sz w:val="28"/>
          <w:szCs w:val="28"/>
          <w:lang w:eastAsia="ar-SA"/>
        </w:rPr>
        <w:t xml:space="preserve"> 104,2%. (показатель исполнен). Доступ к услугам водоснабжения имеет 18 СНП с </w:t>
      </w:r>
      <w:r w:rsidRPr="006C1741">
        <w:rPr>
          <w:rFonts w:ascii="Times New Roman" w:hAnsi="Times New Roman" w:cs="Times New Roman"/>
          <w:sz w:val="28"/>
          <w:szCs w:val="28"/>
          <w:lang w:eastAsia="ar-SA"/>
        </w:rPr>
        <w:t>численностью 15,7 тыс. человек из 28 СНП с численностью 16,2 тыс.</w:t>
      </w:r>
      <w:r w:rsidR="004F1F2A" w:rsidRPr="006C1741">
        <w:rPr>
          <w:rFonts w:ascii="Times New Roman" w:hAnsi="Times New Roman" w:cs="Times New Roman"/>
          <w:sz w:val="28"/>
          <w:szCs w:val="28"/>
          <w:lang w:eastAsia="ar-SA"/>
        </w:rPr>
        <w:t xml:space="preserve"> </w:t>
      </w:r>
      <w:r w:rsidRPr="006C1741">
        <w:rPr>
          <w:rFonts w:ascii="Times New Roman" w:hAnsi="Times New Roman" w:cs="Times New Roman"/>
          <w:sz w:val="28"/>
          <w:szCs w:val="28"/>
          <w:lang w:eastAsia="ar-SA"/>
        </w:rPr>
        <w:t>человек.</w:t>
      </w:r>
    </w:p>
    <w:p w:rsidR="004F1F2A" w:rsidRPr="006C1741" w:rsidRDefault="006B138F" w:rsidP="004F1F2A">
      <w:pPr>
        <w:pStyle w:val="2a"/>
        <w:ind w:firstLine="708"/>
        <w:jc w:val="both"/>
        <w:rPr>
          <w:rFonts w:ascii="Times New Roman" w:hAnsi="Times New Roman" w:cs="Times New Roman"/>
          <w:sz w:val="28"/>
          <w:szCs w:val="28"/>
          <w:lang w:eastAsia="ar-SA"/>
        </w:rPr>
      </w:pPr>
      <w:r w:rsidRPr="006C1741">
        <w:rPr>
          <w:rFonts w:ascii="Times New Roman" w:hAnsi="Times New Roman" w:cs="Times New Roman"/>
          <w:b/>
          <w:sz w:val="28"/>
          <w:szCs w:val="28"/>
          <w:lang w:eastAsia="ar-SA"/>
        </w:rPr>
        <w:t>6) Доля автодорог районного значения в нормативном состоянии</w:t>
      </w:r>
      <w:r w:rsidRPr="006C1741">
        <w:rPr>
          <w:rFonts w:ascii="Times New Roman" w:hAnsi="Times New Roman" w:cs="Times New Roman"/>
          <w:sz w:val="28"/>
          <w:szCs w:val="28"/>
          <w:lang w:eastAsia="ar-SA"/>
        </w:rPr>
        <w:t>: план – 16,3%, факт -18,1%.  Показатель исполнен</w:t>
      </w:r>
      <w:r w:rsidRPr="006C1741">
        <w:rPr>
          <w:rFonts w:ascii="Times New Roman" w:hAnsi="Times New Roman" w:cs="Times New Roman"/>
          <w:b/>
          <w:sz w:val="28"/>
          <w:szCs w:val="28"/>
          <w:lang w:eastAsia="ar-SA"/>
        </w:rPr>
        <w:t xml:space="preserve">. </w:t>
      </w:r>
      <w:r w:rsidRPr="006C1741">
        <w:rPr>
          <w:rFonts w:ascii="Times New Roman" w:hAnsi="Times New Roman" w:cs="Times New Roman"/>
          <w:sz w:val="28"/>
          <w:szCs w:val="28"/>
          <w:lang w:eastAsia="ar-SA"/>
        </w:rPr>
        <w:t>Протяженность автодорог районного значения составляет 202 км, из них в нормативном состоянии 36,5 км. Протяженность внутри</w:t>
      </w:r>
      <w:r w:rsidR="004F1F2A" w:rsidRPr="006C1741">
        <w:rPr>
          <w:rFonts w:ascii="Times New Roman" w:hAnsi="Times New Roman" w:cs="Times New Roman"/>
          <w:sz w:val="28"/>
          <w:szCs w:val="28"/>
          <w:lang w:eastAsia="ar-SA"/>
        </w:rPr>
        <w:t xml:space="preserve"> </w:t>
      </w:r>
      <w:r w:rsidRPr="006C1741">
        <w:rPr>
          <w:rFonts w:ascii="Times New Roman" w:hAnsi="Times New Roman" w:cs="Times New Roman"/>
          <w:sz w:val="28"/>
          <w:szCs w:val="28"/>
          <w:lang w:eastAsia="ar-SA"/>
        </w:rPr>
        <w:t>поселковых дорог составляет 120,11 км., из них в хорошем состоянии 34,3 км., в удовлетворительном состоянии 62</w:t>
      </w:r>
      <w:r w:rsidR="004F1F2A" w:rsidRPr="006C1741">
        <w:rPr>
          <w:rFonts w:ascii="Times New Roman" w:hAnsi="Times New Roman" w:cs="Times New Roman"/>
          <w:sz w:val="28"/>
          <w:szCs w:val="28"/>
          <w:lang w:eastAsia="ar-SA"/>
        </w:rPr>
        <w:t xml:space="preserve"> км.</w:t>
      </w:r>
    </w:p>
    <w:p w:rsidR="004F1F2A" w:rsidRPr="006C1741" w:rsidRDefault="006B138F" w:rsidP="004F1F2A">
      <w:pPr>
        <w:pStyle w:val="2a"/>
        <w:ind w:firstLine="708"/>
        <w:jc w:val="both"/>
        <w:rPr>
          <w:rFonts w:ascii="Times New Roman" w:hAnsi="Times New Roman" w:cs="Times New Roman"/>
          <w:sz w:val="28"/>
          <w:szCs w:val="28"/>
          <w:lang w:eastAsia="ar-SA"/>
        </w:rPr>
      </w:pPr>
      <w:r w:rsidRPr="006C1741">
        <w:rPr>
          <w:rFonts w:ascii="Times New Roman" w:hAnsi="Times New Roman" w:cs="Times New Roman"/>
          <w:b/>
          <w:sz w:val="28"/>
          <w:szCs w:val="28"/>
          <w:lang w:eastAsia="ar-SA"/>
        </w:rPr>
        <w:lastRenderedPageBreak/>
        <w:t>7) Уровень безработицы</w:t>
      </w:r>
      <w:r w:rsidRPr="006C1741">
        <w:rPr>
          <w:rFonts w:ascii="Times New Roman" w:hAnsi="Times New Roman" w:cs="Times New Roman"/>
          <w:sz w:val="28"/>
          <w:szCs w:val="28"/>
          <w:lang w:eastAsia="ar-SA"/>
        </w:rPr>
        <w:t>, план</w:t>
      </w:r>
      <w:r w:rsidR="004F1F2A" w:rsidRPr="006C1741">
        <w:rPr>
          <w:rFonts w:ascii="Times New Roman" w:hAnsi="Times New Roman" w:cs="Times New Roman"/>
          <w:sz w:val="28"/>
          <w:szCs w:val="28"/>
          <w:lang w:eastAsia="ar-SA"/>
        </w:rPr>
        <w:t xml:space="preserve"> </w:t>
      </w:r>
      <w:r w:rsidRPr="006C1741">
        <w:rPr>
          <w:rFonts w:ascii="Times New Roman" w:hAnsi="Times New Roman" w:cs="Times New Roman"/>
          <w:sz w:val="28"/>
          <w:szCs w:val="28"/>
          <w:lang w:eastAsia="ar-SA"/>
        </w:rPr>
        <w:t>- 5,7%, исполнение показателя не определено, так как на момент составления отчета статистические данные отсутствуют.</w:t>
      </w:r>
    </w:p>
    <w:p w:rsidR="004F1F2A" w:rsidRPr="006C1741" w:rsidRDefault="006B138F" w:rsidP="004F1F2A">
      <w:pPr>
        <w:pStyle w:val="2a"/>
        <w:ind w:firstLine="708"/>
        <w:jc w:val="both"/>
        <w:rPr>
          <w:rFonts w:ascii="Times New Roman" w:hAnsi="Times New Roman" w:cs="Times New Roman"/>
          <w:sz w:val="28"/>
          <w:szCs w:val="28"/>
          <w:lang w:eastAsia="ar-SA"/>
        </w:rPr>
      </w:pPr>
      <w:r w:rsidRPr="006C1741">
        <w:rPr>
          <w:rFonts w:ascii="Times New Roman" w:hAnsi="Times New Roman" w:cs="Times New Roman"/>
          <w:b/>
          <w:sz w:val="28"/>
          <w:szCs w:val="28"/>
          <w:lang w:eastAsia="ar-SA"/>
        </w:rPr>
        <w:t xml:space="preserve">8) </w:t>
      </w:r>
      <w:r w:rsidR="004F1F2A" w:rsidRPr="006C1741">
        <w:rPr>
          <w:rFonts w:ascii="Times New Roman" w:hAnsi="Times New Roman" w:cs="Times New Roman"/>
          <w:b/>
          <w:sz w:val="28"/>
          <w:szCs w:val="28"/>
          <w:lang w:eastAsia="ar-SA"/>
        </w:rPr>
        <w:t xml:space="preserve">Создание </w:t>
      </w:r>
      <w:r w:rsidRPr="006C1741">
        <w:rPr>
          <w:rFonts w:ascii="Times New Roman" w:hAnsi="Times New Roman" w:cs="Times New Roman"/>
          <w:b/>
          <w:sz w:val="28"/>
          <w:szCs w:val="28"/>
          <w:lang w:eastAsia="ar-SA"/>
        </w:rPr>
        <w:t>новых рабочих мест, человек:</w:t>
      </w:r>
      <w:r w:rsidRPr="006C1741">
        <w:rPr>
          <w:rFonts w:ascii="Times New Roman" w:hAnsi="Times New Roman" w:cs="Times New Roman"/>
          <w:sz w:val="28"/>
          <w:szCs w:val="28"/>
          <w:lang w:eastAsia="ar-SA"/>
        </w:rPr>
        <w:t xml:space="preserve"> план – </w:t>
      </w:r>
      <w:r w:rsidRPr="006C1741">
        <w:rPr>
          <w:rFonts w:ascii="Times New Roman" w:hAnsi="Times New Roman" w:cs="Times New Roman"/>
          <w:sz w:val="28"/>
          <w:szCs w:val="28"/>
          <w:lang w:val="kk-KZ" w:eastAsia="ar-SA"/>
        </w:rPr>
        <w:t>653</w:t>
      </w:r>
      <w:r w:rsidRPr="006C1741">
        <w:rPr>
          <w:rFonts w:ascii="Times New Roman" w:hAnsi="Times New Roman" w:cs="Times New Roman"/>
          <w:sz w:val="28"/>
          <w:szCs w:val="28"/>
          <w:lang w:eastAsia="ar-SA"/>
        </w:rPr>
        <w:t xml:space="preserve"> человек, факт – </w:t>
      </w:r>
      <w:r w:rsidRPr="006C1741">
        <w:rPr>
          <w:rFonts w:ascii="Times New Roman" w:hAnsi="Times New Roman" w:cs="Times New Roman"/>
          <w:sz w:val="28"/>
          <w:szCs w:val="28"/>
          <w:lang w:val="kk-KZ" w:eastAsia="ar-SA"/>
        </w:rPr>
        <w:t>951</w:t>
      </w:r>
      <w:r w:rsidR="00720A4F">
        <w:rPr>
          <w:rFonts w:ascii="Times New Roman" w:hAnsi="Times New Roman" w:cs="Times New Roman"/>
          <w:sz w:val="28"/>
          <w:szCs w:val="28"/>
          <w:lang w:eastAsia="ar-SA"/>
        </w:rPr>
        <w:t xml:space="preserve"> человека, исполнение 145,6%, </w:t>
      </w:r>
      <w:r w:rsidR="00720A4F">
        <w:rPr>
          <w:rFonts w:ascii="Times New Roman" w:hAnsi="Times New Roman" w:cs="Times New Roman"/>
          <w:sz w:val="28"/>
          <w:szCs w:val="28"/>
          <w:lang w:val="kk-KZ" w:eastAsia="ar-SA"/>
        </w:rPr>
        <w:t>п</w:t>
      </w:r>
      <w:r w:rsidRPr="006C1741">
        <w:rPr>
          <w:rFonts w:ascii="Times New Roman" w:hAnsi="Times New Roman" w:cs="Times New Roman"/>
          <w:sz w:val="28"/>
          <w:szCs w:val="28"/>
          <w:lang w:eastAsia="ar-SA"/>
        </w:rPr>
        <w:t xml:space="preserve">оказатель </w:t>
      </w:r>
      <w:r w:rsidR="00720A4F">
        <w:rPr>
          <w:rFonts w:ascii="Times New Roman" w:hAnsi="Times New Roman" w:cs="Times New Roman"/>
          <w:sz w:val="28"/>
          <w:szCs w:val="28"/>
          <w:lang w:eastAsia="ar-SA"/>
        </w:rPr>
        <w:t>исполнен.</w:t>
      </w:r>
      <w:r w:rsidRPr="006C1741">
        <w:rPr>
          <w:rFonts w:ascii="Times New Roman" w:hAnsi="Times New Roman" w:cs="Times New Roman"/>
          <w:sz w:val="24"/>
          <w:szCs w:val="24"/>
          <w:lang w:eastAsia="ar-SA"/>
        </w:rPr>
        <w:t xml:space="preserve"> </w:t>
      </w:r>
      <w:r w:rsidR="00720A4F">
        <w:rPr>
          <w:rFonts w:ascii="Times New Roman" w:hAnsi="Times New Roman" w:cs="Times New Roman"/>
          <w:sz w:val="28"/>
          <w:szCs w:val="28"/>
          <w:lang w:val="kk-KZ" w:eastAsia="ar-SA"/>
        </w:rPr>
        <w:t>П</w:t>
      </w:r>
      <w:r w:rsidRPr="006C1741">
        <w:rPr>
          <w:rFonts w:ascii="Times New Roman" w:hAnsi="Times New Roman" w:cs="Times New Roman"/>
          <w:sz w:val="28"/>
          <w:szCs w:val="28"/>
          <w:lang w:eastAsia="ar-SA"/>
        </w:rPr>
        <w:t>лановый показатель перевыполнен в связи с открытием новых рабочих мест в различных сферах, в особенности в сфере малого и среднего предпринимательства.</w:t>
      </w:r>
    </w:p>
    <w:p w:rsidR="004F1F2A" w:rsidRPr="006C1741" w:rsidRDefault="006B138F" w:rsidP="004F1F2A">
      <w:pPr>
        <w:pStyle w:val="2a"/>
        <w:ind w:firstLine="708"/>
        <w:jc w:val="both"/>
        <w:rPr>
          <w:rFonts w:ascii="Times New Roman" w:hAnsi="Times New Roman" w:cs="Times New Roman"/>
          <w:sz w:val="28"/>
          <w:szCs w:val="28"/>
          <w:lang w:eastAsia="ar-SA"/>
        </w:rPr>
      </w:pPr>
      <w:r w:rsidRPr="006C1741">
        <w:rPr>
          <w:rFonts w:ascii="Times New Roman" w:hAnsi="Times New Roman" w:cs="Times New Roman"/>
          <w:b/>
          <w:sz w:val="28"/>
          <w:szCs w:val="28"/>
          <w:lang w:eastAsia="ar-SA"/>
        </w:rPr>
        <w:t>9) Младенческая смертность,</w:t>
      </w:r>
      <w:r w:rsidRPr="006C1741">
        <w:rPr>
          <w:rFonts w:ascii="Times New Roman" w:hAnsi="Times New Roman" w:cs="Times New Roman"/>
          <w:b/>
          <w:sz w:val="24"/>
          <w:szCs w:val="24"/>
          <w:lang w:eastAsia="ar-SA"/>
        </w:rPr>
        <w:t xml:space="preserve"> </w:t>
      </w:r>
      <w:r w:rsidRPr="006C1741">
        <w:rPr>
          <w:rFonts w:ascii="Times New Roman" w:hAnsi="Times New Roman" w:cs="Times New Roman"/>
          <w:b/>
          <w:sz w:val="28"/>
          <w:szCs w:val="28"/>
          <w:lang w:eastAsia="ar-SA"/>
        </w:rPr>
        <w:t>количество случаев на 1000 родившихся живыми</w:t>
      </w:r>
      <w:r w:rsidRPr="006C1741">
        <w:rPr>
          <w:rFonts w:ascii="Times New Roman" w:hAnsi="Times New Roman" w:cs="Times New Roman"/>
          <w:sz w:val="28"/>
          <w:szCs w:val="28"/>
          <w:lang w:eastAsia="ar-SA"/>
        </w:rPr>
        <w:t>, план – 0, факт – 0.  Показатель исполнен. По итогам отчетного года младенческая смертность не зарегистрирована</w:t>
      </w:r>
      <w:r w:rsidR="004F1F2A" w:rsidRPr="006C1741">
        <w:rPr>
          <w:rFonts w:ascii="Times New Roman" w:hAnsi="Times New Roman" w:cs="Times New Roman"/>
          <w:sz w:val="28"/>
          <w:szCs w:val="28"/>
          <w:lang w:eastAsia="ar-SA"/>
        </w:rPr>
        <w:t>.</w:t>
      </w:r>
    </w:p>
    <w:p w:rsidR="006B138F" w:rsidRPr="004F1F2A" w:rsidRDefault="006B138F" w:rsidP="004F1F2A">
      <w:pPr>
        <w:pStyle w:val="2a"/>
        <w:ind w:firstLine="708"/>
        <w:jc w:val="both"/>
        <w:rPr>
          <w:rFonts w:ascii="Times New Roman" w:hAnsi="Times New Roman" w:cs="Times New Roman"/>
          <w:sz w:val="28"/>
          <w:szCs w:val="28"/>
        </w:rPr>
      </w:pPr>
      <w:r w:rsidRPr="006C1741">
        <w:rPr>
          <w:rFonts w:ascii="Times New Roman" w:hAnsi="Times New Roman" w:cs="Times New Roman"/>
          <w:b/>
          <w:sz w:val="28"/>
          <w:szCs w:val="28"/>
          <w:lang w:eastAsia="ar-SA"/>
        </w:rPr>
        <w:t>10)</w:t>
      </w:r>
      <w:r w:rsidRPr="006C1741">
        <w:rPr>
          <w:rFonts w:ascii="Times New Roman" w:hAnsi="Times New Roman" w:cs="Times New Roman"/>
          <w:b/>
          <w:sz w:val="24"/>
          <w:szCs w:val="24"/>
          <w:lang w:eastAsia="ar-SA"/>
        </w:rPr>
        <w:t xml:space="preserve"> </w:t>
      </w:r>
      <w:r w:rsidRPr="006C1741">
        <w:rPr>
          <w:rFonts w:ascii="Times New Roman" w:hAnsi="Times New Roman" w:cs="Times New Roman"/>
          <w:b/>
          <w:sz w:val="28"/>
          <w:szCs w:val="28"/>
          <w:lang w:eastAsia="ar-SA"/>
        </w:rPr>
        <w:t xml:space="preserve">Обеспеченность населения спортивной инфраструктурой на 1000 человек, в %: </w:t>
      </w:r>
      <w:r w:rsidRPr="006C1741">
        <w:rPr>
          <w:rFonts w:ascii="Times New Roman" w:hAnsi="Times New Roman" w:cs="Times New Roman"/>
          <w:sz w:val="28"/>
          <w:szCs w:val="28"/>
          <w:lang w:eastAsia="ar-SA"/>
        </w:rPr>
        <w:t>по плану – 70</w:t>
      </w:r>
      <w:r w:rsidR="00DC65F3">
        <w:rPr>
          <w:rFonts w:ascii="Times New Roman" w:hAnsi="Times New Roman" w:cs="Times New Roman"/>
          <w:sz w:val="28"/>
          <w:szCs w:val="28"/>
          <w:lang w:val="kk-KZ" w:eastAsia="ar-SA"/>
        </w:rPr>
        <w:t>,0</w:t>
      </w:r>
      <w:r w:rsidRPr="006C1741">
        <w:rPr>
          <w:rFonts w:ascii="Times New Roman" w:hAnsi="Times New Roman" w:cs="Times New Roman"/>
          <w:sz w:val="28"/>
          <w:szCs w:val="28"/>
          <w:lang w:eastAsia="ar-SA"/>
        </w:rPr>
        <w:t xml:space="preserve">%, факт </w:t>
      </w:r>
      <w:r w:rsidR="00DC65F3">
        <w:rPr>
          <w:rFonts w:ascii="Times New Roman" w:hAnsi="Times New Roman" w:cs="Times New Roman"/>
          <w:sz w:val="28"/>
          <w:szCs w:val="28"/>
          <w:lang w:eastAsia="ar-SA"/>
        </w:rPr>
        <w:t>–</w:t>
      </w:r>
      <w:r w:rsidRPr="006C1741">
        <w:rPr>
          <w:rFonts w:ascii="Times New Roman" w:hAnsi="Times New Roman" w:cs="Times New Roman"/>
          <w:sz w:val="28"/>
          <w:szCs w:val="28"/>
          <w:lang w:eastAsia="ar-SA"/>
        </w:rPr>
        <w:t xml:space="preserve"> 70</w:t>
      </w:r>
      <w:r w:rsidR="00DC65F3">
        <w:rPr>
          <w:rFonts w:ascii="Times New Roman" w:hAnsi="Times New Roman" w:cs="Times New Roman"/>
          <w:sz w:val="28"/>
          <w:szCs w:val="28"/>
          <w:lang w:val="kk-KZ" w:eastAsia="ar-SA"/>
        </w:rPr>
        <w:t>,0</w:t>
      </w:r>
      <w:r w:rsidRPr="006C1741">
        <w:rPr>
          <w:rFonts w:ascii="Times New Roman" w:hAnsi="Times New Roman" w:cs="Times New Roman"/>
          <w:sz w:val="28"/>
          <w:szCs w:val="28"/>
          <w:lang w:eastAsia="ar-SA"/>
        </w:rPr>
        <w:t>%.  Показатель исполнен</w:t>
      </w:r>
      <w:r w:rsidRPr="001C0BBF">
        <w:rPr>
          <w:rFonts w:ascii="Times New Roman" w:hAnsi="Times New Roman" w:cs="Times New Roman"/>
          <w:sz w:val="28"/>
          <w:szCs w:val="28"/>
          <w:lang w:eastAsia="ar-SA"/>
        </w:rPr>
        <w:t xml:space="preserve"> – для достижения показателя предусмотрены спортивные залы, уличные тренажеры, общая площадь которых составляет 930 кв.м.</w:t>
      </w:r>
    </w:p>
    <w:p w:rsidR="00AB0C80" w:rsidRPr="00350F6A" w:rsidRDefault="00AB0C80" w:rsidP="00180F49">
      <w:pPr>
        <w:pStyle w:val="2a"/>
        <w:jc w:val="both"/>
        <w:rPr>
          <w:rFonts w:ascii="Times New Roman" w:hAnsi="Times New Roman" w:cs="Times New Roman"/>
          <w:sz w:val="28"/>
          <w:szCs w:val="28"/>
          <w:lang w:val="kk-KZ"/>
        </w:rPr>
      </w:pPr>
    </w:p>
    <w:p w:rsidR="00415DDF" w:rsidRDefault="00415DDF" w:rsidP="00415DDF">
      <w:pPr>
        <w:pStyle w:val="2a"/>
        <w:ind w:firstLine="708"/>
        <w:jc w:val="both"/>
        <w:rPr>
          <w:rFonts w:ascii="Times New Roman" w:hAnsi="Times New Roman" w:cs="Times New Roman"/>
          <w:sz w:val="28"/>
          <w:szCs w:val="28"/>
        </w:rPr>
      </w:pPr>
      <w:r w:rsidRPr="001B1388">
        <w:rPr>
          <w:rFonts w:ascii="Times New Roman" w:hAnsi="Times New Roman" w:cs="Times New Roman"/>
          <w:b/>
          <w:caps/>
          <w:kern w:val="28"/>
          <w:sz w:val="28"/>
          <w:szCs w:val="28"/>
          <w:lang w:eastAsia="ar-SA"/>
        </w:rPr>
        <w:t xml:space="preserve">3.2. </w:t>
      </w:r>
      <w:r w:rsidRPr="001B1388">
        <w:rPr>
          <w:rFonts w:ascii="Times New Roman" w:hAnsi="Times New Roman" w:cs="Times New Roman"/>
          <w:b/>
          <w:sz w:val="28"/>
          <w:szCs w:val="28"/>
          <w:lang w:eastAsia="ar-SA"/>
        </w:rPr>
        <w:t>Информация о реализации в районе других программных документов</w:t>
      </w:r>
    </w:p>
    <w:p w:rsidR="00AB0C80" w:rsidRDefault="00415DDF" w:rsidP="00AB0C80">
      <w:pPr>
        <w:pStyle w:val="2a"/>
        <w:ind w:firstLine="708"/>
        <w:jc w:val="both"/>
        <w:rPr>
          <w:rFonts w:ascii="Times New Roman" w:hAnsi="Times New Roman" w:cs="Times New Roman"/>
          <w:sz w:val="28"/>
          <w:szCs w:val="28"/>
          <w:lang w:val="kk-KZ" w:eastAsia="ar-SA"/>
        </w:rPr>
      </w:pPr>
      <w:r w:rsidRPr="002862FE">
        <w:rPr>
          <w:rFonts w:ascii="Times New Roman" w:hAnsi="Times New Roman" w:cs="Times New Roman"/>
          <w:sz w:val="28"/>
          <w:szCs w:val="28"/>
          <w:lang w:val="kk-KZ" w:eastAsia="ar-SA"/>
        </w:rPr>
        <w:t xml:space="preserve">В рамках реализации Государственной программы жилищно-коммунального развития </w:t>
      </w:r>
      <w:r w:rsidRPr="009322DD">
        <w:rPr>
          <w:rFonts w:ascii="Times New Roman" w:hAnsi="Times New Roman" w:cs="Times New Roman"/>
          <w:b/>
          <w:i/>
          <w:sz w:val="28"/>
          <w:szCs w:val="28"/>
          <w:lang w:val="kk-KZ" w:eastAsia="ar-SA"/>
        </w:rPr>
        <w:t>«</w:t>
      </w:r>
      <w:r w:rsidRPr="0038173A">
        <w:rPr>
          <w:rFonts w:ascii="Times New Roman" w:hAnsi="Times New Roman" w:cs="Times New Roman"/>
          <w:b/>
          <w:i/>
          <w:sz w:val="28"/>
          <w:szCs w:val="28"/>
          <w:lang w:val="kk-KZ" w:eastAsia="ar-SA"/>
        </w:rPr>
        <w:t>Реализация мероприятий в рамках программы жилищного строительства «Нұрлы жер»</w:t>
      </w:r>
      <w:r w:rsidR="0063736B">
        <w:rPr>
          <w:rFonts w:ascii="Times New Roman" w:hAnsi="Times New Roman" w:cs="Times New Roman"/>
          <w:b/>
          <w:i/>
          <w:sz w:val="28"/>
          <w:szCs w:val="28"/>
          <w:lang w:val="kk-KZ" w:eastAsia="ar-SA"/>
        </w:rPr>
        <w:t xml:space="preserve"> на 2020-2025 годы</w:t>
      </w:r>
      <w:r w:rsidRPr="009322DD">
        <w:rPr>
          <w:rFonts w:ascii="Times New Roman" w:hAnsi="Times New Roman" w:cs="Times New Roman"/>
          <w:b/>
          <w:i/>
          <w:sz w:val="28"/>
          <w:szCs w:val="28"/>
          <w:lang w:val="kk-KZ" w:eastAsia="ar-SA"/>
        </w:rPr>
        <w:t>»</w:t>
      </w:r>
      <w:r w:rsidRPr="002862FE">
        <w:rPr>
          <w:rFonts w:ascii="Times New Roman" w:hAnsi="Times New Roman" w:cs="Times New Roman"/>
          <w:sz w:val="28"/>
          <w:szCs w:val="28"/>
          <w:lang w:val="kk-KZ" w:eastAsia="ar-SA"/>
        </w:rPr>
        <w:t xml:space="preserve"> в 202</w:t>
      </w:r>
      <w:r w:rsidR="0063736B">
        <w:rPr>
          <w:rFonts w:ascii="Times New Roman" w:hAnsi="Times New Roman" w:cs="Times New Roman"/>
          <w:sz w:val="28"/>
          <w:szCs w:val="28"/>
          <w:lang w:val="kk-KZ" w:eastAsia="ar-SA"/>
        </w:rPr>
        <w:t>2</w:t>
      </w:r>
      <w:r w:rsidRPr="002862FE">
        <w:rPr>
          <w:rFonts w:ascii="Times New Roman" w:hAnsi="Times New Roman" w:cs="Times New Roman"/>
          <w:sz w:val="28"/>
          <w:szCs w:val="28"/>
          <w:lang w:val="kk-KZ" w:eastAsia="ar-SA"/>
        </w:rPr>
        <w:t xml:space="preserve"> году </w:t>
      </w:r>
      <w:r w:rsidR="0063736B">
        <w:rPr>
          <w:rFonts w:ascii="Times New Roman" w:hAnsi="Times New Roman" w:cs="Times New Roman"/>
          <w:sz w:val="28"/>
          <w:szCs w:val="28"/>
          <w:lang w:val="kk-KZ" w:eastAsia="ar-SA"/>
        </w:rPr>
        <w:t xml:space="preserve">в районе были продолжены </w:t>
      </w:r>
      <w:r w:rsidRPr="002862FE">
        <w:rPr>
          <w:rFonts w:ascii="Times New Roman" w:hAnsi="Times New Roman" w:cs="Times New Roman"/>
          <w:sz w:val="28"/>
          <w:szCs w:val="28"/>
          <w:lang w:val="kk-KZ" w:eastAsia="ar-SA"/>
        </w:rPr>
        <w:t>работы</w:t>
      </w:r>
      <w:r w:rsidR="0063736B">
        <w:rPr>
          <w:rFonts w:ascii="Times New Roman" w:hAnsi="Times New Roman" w:cs="Times New Roman"/>
          <w:sz w:val="28"/>
          <w:szCs w:val="28"/>
          <w:lang w:val="kk-KZ" w:eastAsia="ar-SA"/>
        </w:rPr>
        <w:t>, начатые в 2021 году</w:t>
      </w:r>
      <w:r w:rsidRPr="002862FE">
        <w:rPr>
          <w:rFonts w:ascii="Times New Roman" w:hAnsi="Times New Roman" w:cs="Times New Roman"/>
          <w:sz w:val="28"/>
          <w:szCs w:val="28"/>
          <w:lang w:val="kk-KZ" w:eastAsia="ar-SA"/>
        </w:rPr>
        <w:t>:</w:t>
      </w:r>
    </w:p>
    <w:p w:rsidR="00AB0C80" w:rsidRDefault="00AB0C80" w:rsidP="00AB0C80">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w:t>
      </w:r>
      <w:r w:rsidR="00415DDF" w:rsidRPr="00AB3696">
        <w:rPr>
          <w:rFonts w:ascii="Times New Roman" w:hAnsi="Times New Roman" w:cs="Times New Roman"/>
          <w:sz w:val="28"/>
          <w:szCs w:val="28"/>
        </w:rPr>
        <w:t xml:space="preserve">Строительство трехэтажного 18-квартирного жилого дома с инженерной инфраструктурой к нему по ул.Пушкина с. Таскала Таскалинского района ЗКО. №1 – выделено </w:t>
      </w:r>
      <w:r w:rsidR="00676D0E">
        <w:rPr>
          <w:rFonts w:ascii="Times New Roman" w:hAnsi="Times New Roman" w:cs="Times New Roman"/>
          <w:sz w:val="28"/>
          <w:szCs w:val="28"/>
          <w:lang w:val="kk-KZ"/>
        </w:rPr>
        <w:t xml:space="preserve">за счет средств областного бюджета </w:t>
      </w:r>
      <w:r w:rsidR="00415DDF" w:rsidRPr="00AB3696">
        <w:rPr>
          <w:rFonts w:ascii="Times New Roman" w:hAnsi="Times New Roman" w:cs="Times New Roman"/>
          <w:sz w:val="28"/>
          <w:szCs w:val="28"/>
        </w:rPr>
        <w:t>1</w:t>
      </w:r>
      <w:r w:rsidR="0063736B">
        <w:rPr>
          <w:rFonts w:ascii="Times New Roman" w:hAnsi="Times New Roman" w:cs="Times New Roman"/>
          <w:sz w:val="28"/>
          <w:szCs w:val="28"/>
          <w:lang w:val="kk-KZ"/>
        </w:rPr>
        <w:t>54</w:t>
      </w:r>
      <w:r w:rsidR="00415DDF" w:rsidRPr="00AB3696">
        <w:rPr>
          <w:rFonts w:ascii="Times New Roman" w:hAnsi="Times New Roman" w:cs="Times New Roman"/>
          <w:sz w:val="28"/>
          <w:szCs w:val="28"/>
        </w:rPr>
        <w:t> </w:t>
      </w:r>
      <w:r w:rsidR="0063736B">
        <w:rPr>
          <w:rFonts w:ascii="Times New Roman" w:hAnsi="Times New Roman" w:cs="Times New Roman"/>
          <w:sz w:val="28"/>
          <w:szCs w:val="28"/>
          <w:lang w:val="kk-KZ"/>
        </w:rPr>
        <w:t>637</w:t>
      </w:r>
      <w:r w:rsidR="00415DDF" w:rsidRPr="00AB3696">
        <w:rPr>
          <w:rFonts w:ascii="Times New Roman" w:hAnsi="Times New Roman" w:cs="Times New Roman"/>
          <w:sz w:val="28"/>
          <w:szCs w:val="28"/>
        </w:rPr>
        <w:t>,</w:t>
      </w:r>
      <w:r w:rsidR="0063736B">
        <w:rPr>
          <w:rFonts w:ascii="Times New Roman" w:hAnsi="Times New Roman" w:cs="Times New Roman"/>
          <w:sz w:val="28"/>
          <w:szCs w:val="28"/>
          <w:lang w:val="kk-KZ"/>
        </w:rPr>
        <w:t>0</w:t>
      </w:r>
      <w:r w:rsidR="00415DDF" w:rsidRPr="00AB369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00415DDF" w:rsidRPr="00AB3696">
        <w:rPr>
          <w:rFonts w:ascii="Times New Roman" w:hAnsi="Times New Roman" w:cs="Times New Roman"/>
          <w:sz w:val="28"/>
          <w:szCs w:val="28"/>
        </w:rPr>
        <w:t>тенге, освоено 1</w:t>
      </w:r>
      <w:r w:rsidR="0063736B">
        <w:rPr>
          <w:rFonts w:ascii="Times New Roman" w:hAnsi="Times New Roman" w:cs="Times New Roman"/>
          <w:sz w:val="28"/>
          <w:szCs w:val="28"/>
          <w:lang w:val="kk-KZ"/>
        </w:rPr>
        <w:t>54</w:t>
      </w:r>
      <w:r w:rsidR="00415DDF" w:rsidRPr="00AB3696">
        <w:rPr>
          <w:rFonts w:ascii="Times New Roman" w:hAnsi="Times New Roman" w:cs="Times New Roman"/>
          <w:sz w:val="28"/>
          <w:szCs w:val="28"/>
        </w:rPr>
        <w:t> </w:t>
      </w:r>
      <w:r w:rsidR="0063736B">
        <w:rPr>
          <w:rFonts w:ascii="Times New Roman" w:hAnsi="Times New Roman" w:cs="Times New Roman"/>
          <w:sz w:val="28"/>
          <w:szCs w:val="28"/>
          <w:lang w:val="kk-KZ"/>
        </w:rPr>
        <w:t>636</w:t>
      </w:r>
      <w:r w:rsidR="00415DDF" w:rsidRPr="00AB3696">
        <w:rPr>
          <w:rFonts w:ascii="Times New Roman" w:hAnsi="Times New Roman" w:cs="Times New Roman"/>
          <w:sz w:val="28"/>
          <w:szCs w:val="28"/>
        </w:rPr>
        <w:t>,</w:t>
      </w:r>
      <w:r w:rsidR="0063736B">
        <w:rPr>
          <w:rFonts w:ascii="Times New Roman" w:hAnsi="Times New Roman" w:cs="Times New Roman"/>
          <w:sz w:val="28"/>
          <w:szCs w:val="28"/>
          <w:lang w:val="kk-KZ"/>
        </w:rPr>
        <w:t>1</w:t>
      </w:r>
      <w:r w:rsidR="00415DDF" w:rsidRPr="00AB369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00415DDF" w:rsidRPr="00AB3696">
        <w:rPr>
          <w:rFonts w:ascii="Times New Roman" w:hAnsi="Times New Roman" w:cs="Times New Roman"/>
          <w:sz w:val="28"/>
          <w:szCs w:val="28"/>
        </w:rPr>
        <w:t>тен</w:t>
      </w:r>
      <w:r w:rsidR="00676D0E">
        <w:rPr>
          <w:rFonts w:ascii="Times New Roman" w:hAnsi="Times New Roman" w:cs="Times New Roman"/>
          <w:sz w:val="28"/>
          <w:szCs w:val="28"/>
        </w:rPr>
        <w:t xml:space="preserve">ге; </w:t>
      </w:r>
      <w:r w:rsidR="00676D0E">
        <w:rPr>
          <w:rFonts w:ascii="Times New Roman" w:hAnsi="Times New Roman" w:cs="Times New Roman"/>
          <w:sz w:val="28"/>
          <w:szCs w:val="28"/>
          <w:lang w:val="kk-KZ"/>
        </w:rPr>
        <w:t>Строительство о</w:t>
      </w:r>
      <w:r w:rsidR="00676D0E">
        <w:rPr>
          <w:rFonts w:ascii="Times New Roman" w:hAnsi="Times New Roman" w:cs="Times New Roman"/>
          <w:sz w:val="28"/>
          <w:szCs w:val="28"/>
        </w:rPr>
        <w:t>бъект</w:t>
      </w:r>
      <w:r w:rsidR="00676D0E">
        <w:rPr>
          <w:rFonts w:ascii="Times New Roman" w:hAnsi="Times New Roman" w:cs="Times New Roman"/>
          <w:sz w:val="28"/>
          <w:szCs w:val="28"/>
          <w:lang w:val="kk-KZ"/>
        </w:rPr>
        <w:t>а завершено в октябре 2022 года. Объект принят в эксплуатацию на основании акта приемки объекта в эксплуатации от 26 октября 2022 года. Общая площадь жилья 1 346,0 кв.м., количество квартир - 18</w:t>
      </w:r>
      <w:r w:rsidR="00415DDF" w:rsidRPr="00AB3696">
        <w:rPr>
          <w:rFonts w:ascii="Times New Roman" w:hAnsi="Times New Roman" w:cs="Times New Roman"/>
          <w:sz w:val="28"/>
          <w:szCs w:val="28"/>
        </w:rPr>
        <w:t>;</w:t>
      </w:r>
    </w:p>
    <w:p w:rsidR="00CA1893" w:rsidRDefault="00415DDF" w:rsidP="00CA1893">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B35BCB">
        <w:rPr>
          <w:rFonts w:ascii="Times New Roman" w:hAnsi="Times New Roman" w:cs="Times New Roman"/>
          <w:sz w:val="28"/>
          <w:szCs w:val="28"/>
          <w:lang w:val="kk-KZ" w:eastAsia="ar-SA"/>
        </w:rPr>
        <w:t>Строительство трехэтажного 18-квартирного жилого дома с инженерной инфраструктурой к нему по ул.Пушкина с. Таскала Таскалинского района ЗКО. №2</w:t>
      </w:r>
      <w:r w:rsidR="00CA1893">
        <w:rPr>
          <w:rFonts w:ascii="Times New Roman" w:hAnsi="Times New Roman" w:cs="Times New Roman"/>
          <w:sz w:val="28"/>
          <w:szCs w:val="28"/>
          <w:lang w:val="kk-KZ" w:eastAsia="ar-SA"/>
        </w:rPr>
        <w:t xml:space="preserve">. </w:t>
      </w:r>
      <w:r w:rsidRPr="00AB3696">
        <w:rPr>
          <w:rFonts w:ascii="Times New Roman" w:hAnsi="Times New Roman" w:cs="Times New Roman"/>
          <w:sz w:val="28"/>
          <w:szCs w:val="28"/>
          <w:lang w:val="kk-KZ" w:eastAsia="ar-SA"/>
        </w:rPr>
        <w:t>Общая</w:t>
      </w:r>
      <w:r>
        <w:rPr>
          <w:rFonts w:ascii="Times New Roman" w:hAnsi="Times New Roman" w:cs="Times New Roman"/>
          <w:sz w:val="28"/>
          <w:szCs w:val="28"/>
          <w:lang w:val="kk-KZ" w:eastAsia="ar-SA"/>
        </w:rPr>
        <w:t xml:space="preserve"> сумма работ </w:t>
      </w:r>
      <w:r w:rsidR="00676D0E">
        <w:rPr>
          <w:rFonts w:ascii="Times New Roman" w:hAnsi="Times New Roman" w:cs="Times New Roman"/>
          <w:sz w:val="28"/>
          <w:szCs w:val="28"/>
          <w:lang w:val="kk-KZ" w:eastAsia="ar-SA"/>
        </w:rPr>
        <w:t xml:space="preserve">за 2022 год </w:t>
      </w:r>
      <w:r>
        <w:rPr>
          <w:rFonts w:ascii="Times New Roman" w:hAnsi="Times New Roman" w:cs="Times New Roman"/>
          <w:sz w:val="28"/>
          <w:szCs w:val="28"/>
          <w:lang w:val="kk-KZ" w:eastAsia="ar-SA"/>
        </w:rPr>
        <w:t xml:space="preserve">составила </w:t>
      </w:r>
      <w:r w:rsidR="00676D0E">
        <w:rPr>
          <w:rFonts w:ascii="Times New Roman" w:hAnsi="Times New Roman" w:cs="Times New Roman"/>
          <w:sz w:val="28"/>
          <w:szCs w:val="28"/>
          <w:lang w:val="kk-KZ" w:eastAsia="ar-SA"/>
        </w:rPr>
        <w:t>9</w:t>
      </w:r>
      <w:r>
        <w:rPr>
          <w:rFonts w:ascii="Times New Roman" w:hAnsi="Times New Roman" w:cs="Times New Roman"/>
          <w:sz w:val="28"/>
          <w:szCs w:val="28"/>
          <w:lang w:val="kk-KZ" w:eastAsia="ar-SA"/>
        </w:rPr>
        <w:t xml:space="preserve"> </w:t>
      </w:r>
      <w:r w:rsidR="00676D0E">
        <w:rPr>
          <w:rFonts w:ascii="Times New Roman" w:hAnsi="Times New Roman" w:cs="Times New Roman"/>
          <w:sz w:val="28"/>
          <w:szCs w:val="28"/>
          <w:lang w:val="kk-KZ" w:eastAsia="ar-SA"/>
        </w:rPr>
        <w:t>053</w:t>
      </w:r>
      <w:r>
        <w:rPr>
          <w:rFonts w:ascii="Times New Roman" w:hAnsi="Times New Roman" w:cs="Times New Roman"/>
          <w:sz w:val="28"/>
          <w:szCs w:val="28"/>
          <w:lang w:val="kk-KZ" w:eastAsia="ar-SA"/>
        </w:rPr>
        <w:t>,0</w:t>
      </w:r>
      <w:r w:rsidRPr="002862FE">
        <w:rPr>
          <w:rFonts w:ascii="Times New Roman" w:hAnsi="Times New Roman" w:cs="Times New Roman"/>
          <w:sz w:val="28"/>
          <w:szCs w:val="28"/>
          <w:lang w:val="kk-KZ" w:eastAsia="ar-SA"/>
        </w:rPr>
        <w:t xml:space="preserve"> тыс.тенге,</w:t>
      </w:r>
      <w:r>
        <w:rPr>
          <w:rFonts w:ascii="Times New Roman" w:hAnsi="Times New Roman" w:cs="Times New Roman"/>
          <w:sz w:val="28"/>
          <w:szCs w:val="28"/>
          <w:lang w:val="kk-KZ" w:eastAsia="ar-SA"/>
        </w:rPr>
        <w:t xml:space="preserve"> из </w:t>
      </w:r>
      <w:r w:rsidR="00CA1893">
        <w:rPr>
          <w:rFonts w:ascii="Times New Roman" w:hAnsi="Times New Roman" w:cs="Times New Roman"/>
          <w:sz w:val="28"/>
          <w:szCs w:val="28"/>
          <w:lang w:val="kk-KZ" w:eastAsia="ar-SA"/>
        </w:rPr>
        <w:t xml:space="preserve">них освоено </w:t>
      </w:r>
      <w:r w:rsidR="00676D0E">
        <w:rPr>
          <w:rFonts w:ascii="Times New Roman" w:hAnsi="Times New Roman" w:cs="Times New Roman"/>
          <w:sz w:val="28"/>
          <w:szCs w:val="28"/>
          <w:lang w:val="kk-KZ" w:eastAsia="ar-SA"/>
        </w:rPr>
        <w:t>9</w:t>
      </w:r>
      <w:r w:rsidR="00CA1893">
        <w:rPr>
          <w:rFonts w:ascii="Times New Roman" w:hAnsi="Times New Roman" w:cs="Times New Roman"/>
          <w:sz w:val="28"/>
          <w:szCs w:val="28"/>
          <w:lang w:val="kk-KZ" w:eastAsia="ar-SA"/>
        </w:rPr>
        <w:t xml:space="preserve"> </w:t>
      </w:r>
      <w:r w:rsidR="00676D0E">
        <w:rPr>
          <w:rFonts w:ascii="Times New Roman" w:hAnsi="Times New Roman" w:cs="Times New Roman"/>
          <w:sz w:val="28"/>
          <w:szCs w:val="28"/>
          <w:lang w:val="kk-KZ" w:eastAsia="ar-SA"/>
        </w:rPr>
        <w:t>050</w:t>
      </w:r>
      <w:r w:rsidR="00CA1893">
        <w:rPr>
          <w:rFonts w:ascii="Times New Roman" w:hAnsi="Times New Roman" w:cs="Times New Roman"/>
          <w:sz w:val="28"/>
          <w:szCs w:val="28"/>
          <w:lang w:val="kk-KZ" w:eastAsia="ar-SA"/>
        </w:rPr>
        <w:t xml:space="preserve">,6 тыс.тенге или </w:t>
      </w:r>
      <w:r w:rsidR="00676D0E">
        <w:rPr>
          <w:rFonts w:ascii="Times New Roman" w:hAnsi="Times New Roman" w:cs="Times New Roman"/>
          <w:sz w:val="28"/>
          <w:szCs w:val="28"/>
          <w:lang w:val="kk-KZ" w:eastAsia="ar-SA"/>
        </w:rPr>
        <w:t>100</w:t>
      </w:r>
      <w:r>
        <w:rPr>
          <w:rFonts w:ascii="Times New Roman" w:hAnsi="Times New Roman" w:cs="Times New Roman"/>
          <w:sz w:val="28"/>
          <w:szCs w:val="28"/>
          <w:lang w:val="kk-KZ" w:eastAsia="ar-SA"/>
        </w:rPr>
        <w:t>,0</w:t>
      </w:r>
      <w:r w:rsidR="00CA1893">
        <w:rPr>
          <w:rFonts w:ascii="Times New Roman" w:hAnsi="Times New Roman" w:cs="Times New Roman"/>
          <w:sz w:val="28"/>
          <w:szCs w:val="28"/>
          <w:lang w:val="kk-KZ" w:eastAsia="ar-SA"/>
        </w:rPr>
        <w:t>%. Н</w:t>
      </w:r>
      <w:r w:rsidR="00CA1893" w:rsidRPr="00B82147">
        <w:rPr>
          <w:rFonts w:ascii="Times New Roman" w:hAnsi="Times New Roman" w:cs="Times New Roman"/>
          <w:sz w:val="28"/>
          <w:szCs w:val="28"/>
          <w:lang w:val="kk-KZ" w:eastAsia="ar-SA"/>
        </w:rPr>
        <w:t xml:space="preserve">е освоены </w:t>
      </w:r>
      <w:r w:rsidR="00676D0E">
        <w:rPr>
          <w:rFonts w:ascii="Times New Roman" w:hAnsi="Times New Roman" w:cs="Times New Roman"/>
          <w:sz w:val="28"/>
          <w:szCs w:val="28"/>
          <w:lang w:val="kk-KZ" w:eastAsia="ar-SA"/>
        </w:rPr>
        <w:t>2</w:t>
      </w:r>
      <w:r w:rsidR="00CA1893">
        <w:rPr>
          <w:rFonts w:ascii="Times New Roman" w:hAnsi="Times New Roman" w:cs="Times New Roman"/>
          <w:sz w:val="28"/>
          <w:szCs w:val="28"/>
          <w:lang w:val="kk-KZ" w:eastAsia="ar-SA"/>
        </w:rPr>
        <w:t xml:space="preserve">,4 тыс.тенге, </w:t>
      </w:r>
      <w:r>
        <w:rPr>
          <w:rFonts w:ascii="Times New Roman" w:hAnsi="Times New Roman" w:cs="Times New Roman"/>
          <w:sz w:val="28"/>
          <w:szCs w:val="28"/>
          <w:lang w:val="kk-KZ" w:eastAsia="ar-SA"/>
        </w:rPr>
        <w:t xml:space="preserve">из них </w:t>
      </w:r>
      <w:r w:rsidRPr="00B82147">
        <w:rPr>
          <w:rFonts w:ascii="Times New Roman" w:hAnsi="Times New Roman" w:cs="Times New Roman"/>
          <w:sz w:val="28"/>
          <w:szCs w:val="28"/>
          <w:lang w:val="kk-KZ" w:eastAsia="ar-SA"/>
        </w:rPr>
        <w:t>экономия по ГЗ</w:t>
      </w:r>
      <w:r w:rsidR="00CA1893">
        <w:rPr>
          <w:rFonts w:ascii="Times New Roman" w:hAnsi="Times New Roman" w:cs="Times New Roman"/>
          <w:sz w:val="28"/>
          <w:szCs w:val="28"/>
          <w:lang w:val="kk-KZ" w:eastAsia="ar-SA"/>
        </w:rPr>
        <w:t xml:space="preserve"> – 2,</w:t>
      </w:r>
      <w:r w:rsidR="00E54808">
        <w:rPr>
          <w:rFonts w:ascii="Times New Roman" w:hAnsi="Times New Roman" w:cs="Times New Roman"/>
          <w:sz w:val="28"/>
          <w:szCs w:val="28"/>
          <w:lang w:val="kk-KZ" w:eastAsia="ar-SA"/>
        </w:rPr>
        <w:t>4</w:t>
      </w:r>
      <w:r w:rsidR="00CA1893">
        <w:rPr>
          <w:rFonts w:ascii="Times New Roman" w:hAnsi="Times New Roman" w:cs="Times New Roman"/>
          <w:sz w:val="28"/>
          <w:szCs w:val="28"/>
          <w:lang w:val="kk-KZ" w:eastAsia="ar-SA"/>
        </w:rPr>
        <w:t xml:space="preserve"> тыс. тенге</w:t>
      </w:r>
      <w:r w:rsidR="00E54808">
        <w:rPr>
          <w:rFonts w:ascii="Times New Roman" w:hAnsi="Times New Roman" w:cs="Times New Roman"/>
          <w:sz w:val="28"/>
          <w:szCs w:val="28"/>
          <w:lang w:val="kk-KZ" w:eastAsia="ar-SA"/>
        </w:rPr>
        <w:t>.</w:t>
      </w:r>
      <w:r w:rsidR="00CA1893">
        <w:rPr>
          <w:rFonts w:ascii="Times New Roman" w:hAnsi="Times New Roman" w:cs="Times New Roman"/>
          <w:sz w:val="28"/>
          <w:szCs w:val="28"/>
          <w:lang w:val="kk-KZ" w:eastAsia="ar-SA"/>
        </w:rPr>
        <w:t xml:space="preserve"> </w:t>
      </w:r>
      <w:r w:rsidR="00E54808">
        <w:rPr>
          <w:rFonts w:ascii="Times New Roman" w:hAnsi="Times New Roman" w:cs="Times New Roman"/>
          <w:sz w:val="28"/>
          <w:szCs w:val="28"/>
          <w:lang w:val="kk-KZ" w:eastAsia="ar-SA"/>
        </w:rPr>
        <w:t xml:space="preserve">Объект, переходящий с 2021 года. Работы завершены на 98%. Завершены работы </w:t>
      </w:r>
      <w:r w:rsidR="00BB3AC6">
        <w:rPr>
          <w:rFonts w:ascii="Times New Roman" w:hAnsi="Times New Roman" w:cs="Times New Roman"/>
          <w:sz w:val="28"/>
          <w:szCs w:val="28"/>
          <w:lang w:val="kk-KZ" w:eastAsia="ar-SA"/>
        </w:rPr>
        <w:t>по инженерному обеспечению сетей и систем- протяженность газопроводов среднего и низкого давления – 10м., по водоснабжению и канализации – протяженность водопровода и канализации в общей сумме 20 м., электротехнические решения – общая протяженность кабельных линий и телефонной канализации – 55 м., устроены дорожные покрытия и тротуары в количестве 293,7 кв.м. Остались работы по озеленению прилегающей территории.</w:t>
      </w:r>
      <w:r w:rsidR="00E54808">
        <w:rPr>
          <w:rFonts w:ascii="Times New Roman" w:hAnsi="Times New Roman" w:cs="Times New Roman"/>
          <w:sz w:val="28"/>
          <w:szCs w:val="28"/>
          <w:lang w:val="kk-KZ" w:eastAsia="ar-SA"/>
        </w:rPr>
        <w:t xml:space="preserve"> Объект</w:t>
      </w:r>
      <w:r w:rsidRPr="00B82147">
        <w:rPr>
          <w:rFonts w:ascii="Times New Roman" w:hAnsi="Times New Roman" w:cs="Times New Roman"/>
          <w:sz w:val="28"/>
          <w:szCs w:val="28"/>
          <w:lang w:val="kk-KZ" w:eastAsia="ar-SA"/>
        </w:rPr>
        <w:t xml:space="preserve"> не введен в эксплуатацию,</w:t>
      </w:r>
      <w:r w:rsidR="00BB3AC6">
        <w:rPr>
          <w:rFonts w:ascii="Times New Roman" w:hAnsi="Times New Roman" w:cs="Times New Roman"/>
          <w:sz w:val="28"/>
          <w:szCs w:val="28"/>
          <w:lang w:val="kk-KZ" w:eastAsia="ar-SA"/>
        </w:rPr>
        <w:t xml:space="preserve"> так как срок окончания работ – 1 июня 2023 года, соотвественно объект является переходящим на 2023 год.</w:t>
      </w:r>
      <w:r w:rsidRPr="00B82147">
        <w:rPr>
          <w:rFonts w:ascii="Times New Roman" w:hAnsi="Times New Roman" w:cs="Times New Roman"/>
          <w:sz w:val="28"/>
          <w:szCs w:val="28"/>
          <w:lang w:val="kk-KZ" w:eastAsia="ar-SA"/>
        </w:rPr>
        <w:t>.</w:t>
      </w:r>
    </w:p>
    <w:p w:rsidR="00CA1893" w:rsidRDefault="00415DDF" w:rsidP="00CA1893">
      <w:pPr>
        <w:pStyle w:val="2a"/>
        <w:ind w:firstLine="708"/>
        <w:jc w:val="both"/>
        <w:rPr>
          <w:rFonts w:ascii="Times New Roman" w:hAnsi="Times New Roman" w:cs="Times New Roman"/>
          <w:sz w:val="28"/>
          <w:szCs w:val="28"/>
          <w:lang w:val="kk-KZ" w:eastAsia="ar-SA"/>
        </w:rPr>
      </w:pPr>
      <w:r w:rsidRPr="007B6239">
        <w:rPr>
          <w:rFonts w:ascii="Times New Roman" w:hAnsi="Times New Roman" w:cs="Times New Roman"/>
          <w:sz w:val="28"/>
          <w:szCs w:val="28"/>
          <w:lang w:val="kk-KZ" w:eastAsia="ar-SA"/>
        </w:rPr>
        <w:lastRenderedPageBreak/>
        <w:t xml:space="preserve">Также, в рамках </w:t>
      </w:r>
      <w:r w:rsidRPr="007B6239">
        <w:rPr>
          <w:rFonts w:ascii="Times New Roman" w:hAnsi="Times New Roman" w:cs="Times New Roman"/>
          <w:b/>
          <w:i/>
          <w:sz w:val="28"/>
          <w:szCs w:val="28"/>
          <w:lang w:val="kk-KZ" w:eastAsia="ar-SA"/>
        </w:rPr>
        <w:t>«</w:t>
      </w:r>
      <w:r w:rsidR="0028226B">
        <w:rPr>
          <w:rFonts w:ascii="Times New Roman" w:hAnsi="Times New Roman" w:cs="Times New Roman"/>
          <w:b/>
          <w:i/>
          <w:sz w:val="28"/>
          <w:szCs w:val="28"/>
          <w:lang w:val="kk-KZ" w:eastAsia="ar-SA"/>
        </w:rPr>
        <w:t xml:space="preserve">Национального </w:t>
      </w:r>
      <w:r w:rsidRPr="007B6239">
        <w:rPr>
          <w:rFonts w:ascii="Times New Roman" w:hAnsi="Times New Roman" w:cs="Times New Roman"/>
          <w:b/>
          <w:i/>
          <w:sz w:val="28"/>
          <w:szCs w:val="28"/>
          <w:lang w:val="kk-KZ" w:eastAsia="ar-SA"/>
        </w:rPr>
        <w:t>Про</w:t>
      </w:r>
      <w:r w:rsidR="0028226B">
        <w:rPr>
          <w:rFonts w:ascii="Times New Roman" w:hAnsi="Times New Roman" w:cs="Times New Roman"/>
          <w:b/>
          <w:i/>
          <w:sz w:val="28"/>
          <w:szCs w:val="28"/>
          <w:lang w:val="kk-KZ" w:eastAsia="ar-SA"/>
        </w:rPr>
        <w:t xml:space="preserve">екта по </w:t>
      </w:r>
      <w:r w:rsidRPr="007B6239">
        <w:rPr>
          <w:rFonts w:ascii="Times New Roman" w:hAnsi="Times New Roman" w:cs="Times New Roman"/>
          <w:b/>
          <w:i/>
          <w:sz w:val="28"/>
          <w:szCs w:val="28"/>
          <w:lang w:val="kk-KZ" w:eastAsia="ar-SA"/>
        </w:rPr>
        <w:t>развити</w:t>
      </w:r>
      <w:r w:rsidR="0028226B">
        <w:rPr>
          <w:rFonts w:ascii="Times New Roman" w:hAnsi="Times New Roman" w:cs="Times New Roman"/>
          <w:b/>
          <w:i/>
          <w:sz w:val="28"/>
          <w:szCs w:val="28"/>
          <w:lang w:val="kk-KZ" w:eastAsia="ar-SA"/>
        </w:rPr>
        <w:t>ю</w:t>
      </w:r>
      <w:r w:rsidRPr="007B6239">
        <w:rPr>
          <w:rFonts w:ascii="Times New Roman" w:hAnsi="Times New Roman" w:cs="Times New Roman"/>
          <w:b/>
          <w:i/>
          <w:sz w:val="28"/>
          <w:szCs w:val="28"/>
          <w:lang w:val="kk-KZ" w:eastAsia="ar-SA"/>
        </w:rPr>
        <w:t xml:space="preserve"> предпринимательства на 20</w:t>
      </w:r>
      <w:r w:rsidR="0028226B">
        <w:rPr>
          <w:rFonts w:ascii="Times New Roman" w:hAnsi="Times New Roman" w:cs="Times New Roman"/>
          <w:b/>
          <w:i/>
          <w:sz w:val="28"/>
          <w:szCs w:val="28"/>
          <w:lang w:val="kk-KZ" w:eastAsia="ar-SA"/>
        </w:rPr>
        <w:t>2</w:t>
      </w:r>
      <w:r w:rsidRPr="007B6239">
        <w:rPr>
          <w:rFonts w:ascii="Times New Roman" w:hAnsi="Times New Roman" w:cs="Times New Roman"/>
          <w:b/>
          <w:i/>
          <w:sz w:val="28"/>
          <w:szCs w:val="28"/>
          <w:lang w:val="kk-KZ" w:eastAsia="ar-SA"/>
        </w:rPr>
        <w:t>1-202</w:t>
      </w:r>
      <w:r w:rsidR="0028226B">
        <w:rPr>
          <w:rFonts w:ascii="Times New Roman" w:hAnsi="Times New Roman" w:cs="Times New Roman"/>
          <w:b/>
          <w:i/>
          <w:sz w:val="28"/>
          <w:szCs w:val="28"/>
          <w:lang w:val="kk-KZ" w:eastAsia="ar-SA"/>
        </w:rPr>
        <w:t>2</w:t>
      </w:r>
      <w:r w:rsidRPr="007B6239">
        <w:rPr>
          <w:rFonts w:ascii="Times New Roman" w:hAnsi="Times New Roman" w:cs="Times New Roman"/>
          <w:b/>
          <w:i/>
          <w:sz w:val="28"/>
          <w:szCs w:val="28"/>
          <w:lang w:val="kk-KZ" w:eastAsia="ar-SA"/>
        </w:rPr>
        <w:t xml:space="preserve"> годы»</w:t>
      </w:r>
      <w:r w:rsidR="00CA1893">
        <w:rPr>
          <w:rFonts w:ascii="Times New Roman" w:hAnsi="Times New Roman" w:cs="Times New Roman"/>
          <w:b/>
          <w:i/>
          <w:sz w:val="28"/>
          <w:szCs w:val="28"/>
          <w:lang w:val="kk-KZ" w:eastAsia="ar-SA"/>
        </w:rPr>
        <w:t xml:space="preserve"> </w:t>
      </w:r>
      <w:r>
        <w:rPr>
          <w:rFonts w:ascii="Times New Roman" w:hAnsi="Times New Roman" w:cs="Times New Roman"/>
          <w:sz w:val="28"/>
          <w:szCs w:val="28"/>
          <w:lang w:val="kk-KZ" w:eastAsia="ar-SA"/>
        </w:rPr>
        <w:t>в 202</w:t>
      </w:r>
      <w:r w:rsidR="0028226B">
        <w:rPr>
          <w:rFonts w:ascii="Times New Roman" w:hAnsi="Times New Roman" w:cs="Times New Roman"/>
          <w:sz w:val="28"/>
          <w:szCs w:val="28"/>
          <w:lang w:val="kk-KZ" w:eastAsia="ar-SA"/>
        </w:rPr>
        <w:t>2</w:t>
      </w:r>
      <w:r>
        <w:rPr>
          <w:rFonts w:ascii="Times New Roman" w:hAnsi="Times New Roman" w:cs="Times New Roman"/>
          <w:sz w:val="28"/>
          <w:szCs w:val="28"/>
          <w:lang w:val="kk-KZ" w:eastAsia="ar-SA"/>
        </w:rPr>
        <w:t xml:space="preserve"> году </w:t>
      </w:r>
      <w:r w:rsidRPr="00381072">
        <w:rPr>
          <w:rFonts w:ascii="Times New Roman" w:hAnsi="Times New Roman" w:cs="Times New Roman"/>
          <w:sz w:val="28"/>
          <w:szCs w:val="28"/>
          <w:lang w:val="kk-KZ" w:eastAsia="ar-SA"/>
        </w:rPr>
        <w:t>выделено 1</w:t>
      </w:r>
      <w:r w:rsidR="00381072" w:rsidRPr="00381072">
        <w:rPr>
          <w:rFonts w:ascii="Times New Roman" w:hAnsi="Times New Roman" w:cs="Times New Roman"/>
          <w:sz w:val="28"/>
          <w:szCs w:val="28"/>
          <w:lang w:val="kk-KZ" w:eastAsia="ar-SA"/>
        </w:rPr>
        <w:t>62 988</w:t>
      </w:r>
      <w:r w:rsidRPr="00381072">
        <w:rPr>
          <w:rFonts w:ascii="Times New Roman" w:hAnsi="Times New Roman" w:cs="Times New Roman"/>
          <w:sz w:val="28"/>
          <w:szCs w:val="28"/>
          <w:lang w:val="kk-KZ" w:eastAsia="ar-SA"/>
        </w:rPr>
        <w:t>,0 тыс. тенге, освоено 14</w:t>
      </w:r>
      <w:r w:rsidR="00381072" w:rsidRPr="00381072">
        <w:rPr>
          <w:rFonts w:ascii="Times New Roman" w:hAnsi="Times New Roman" w:cs="Times New Roman"/>
          <w:sz w:val="28"/>
          <w:szCs w:val="28"/>
          <w:lang w:val="kk-KZ" w:eastAsia="ar-SA"/>
        </w:rPr>
        <w:t>0</w:t>
      </w:r>
      <w:r w:rsidRPr="00381072">
        <w:rPr>
          <w:rFonts w:ascii="Times New Roman" w:hAnsi="Times New Roman" w:cs="Times New Roman"/>
          <w:sz w:val="28"/>
          <w:szCs w:val="28"/>
          <w:lang w:val="kk-KZ" w:eastAsia="ar-SA"/>
        </w:rPr>
        <w:t xml:space="preserve"> </w:t>
      </w:r>
      <w:r w:rsidR="00381072" w:rsidRPr="00381072">
        <w:rPr>
          <w:rFonts w:ascii="Times New Roman" w:hAnsi="Times New Roman" w:cs="Times New Roman"/>
          <w:sz w:val="28"/>
          <w:szCs w:val="28"/>
          <w:lang w:val="kk-KZ" w:eastAsia="ar-SA"/>
        </w:rPr>
        <w:t>615</w:t>
      </w:r>
      <w:r w:rsidRPr="00381072">
        <w:rPr>
          <w:rFonts w:ascii="Times New Roman" w:hAnsi="Times New Roman" w:cs="Times New Roman"/>
          <w:sz w:val="28"/>
          <w:szCs w:val="28"/>
          <w:lang w:val="kk-KZ" w:eastAsia="ar-SA"/>
        </w:rPr>
        <w:t>,</w:t>
      </w:r>
      <w:r w:rsidR="00381072" w:rsidRPr="00381072">
        <w:rPr>
          <w:rFonts w:ascii="Times New Roman" w:hAnsi="Times New Roman" w:cs="Times New Roman"/>
          <w:sz w:val="28"/>
          <w:szCs w:val="28"/>
          <w:lang w:val="kk-KZ" w:eastAsia="ar-SA"/>
        </w:rPr>
        <w:t>2</w:t>
      </w:r>
      <w:r w:rsidRPr="00381072">
        <w:rPr>
          <w:rFonts w:ascii="Times New Roman" w:hAnsi="Times New Roman" w:cs="Times New Roman"/>
          <w:sz w:val="28"/>
          <w:szCs w:val="28"/>
          <w:lang w:val="kk-KZ" w:eastAsia="ar-SA"/>
        </w:rPr>
        <w:t xml:space="preserve"> тыс. тенге, из них направлено:</w:t>
      </w:r>
    </w:p>
    <w:p w:rsidR="00415DDF" w:rsidRPr="00CA1893" w:rsidRDefault="00415DDF" w:rsidP="00CA1893">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rPr>
        <w:t xml:space="preserve">- </w:t>
      </w:r>
      <w:r w:rsidRPr="007B6239">
        <w:rPr>
          <w:rFonts w:ascii="Times New Roman" w:hAnsi="Times New Roman" w:cs="Times New Roman"/>
          <w:sz w:val="28"/>
          <w:szCs w:val="28"/>
          <w:lang w:val="kk-KZ" w:eastAsia="ar-SA"/>
        </w:rPr>
        <w:t xml:space="preserve">на субсидирование заработной платы </w:t>
      </w:r>
      <w:r w:rsidR="0028226B">
        <w:rPr>
          <w:rFonts w:ascii="Times New Roman" w:hAnsi="Times New Roman" w:cs="Times New Roman"/>
          <w:sz w:val="28"/>
          <w:szCs w:val="28"/>
          <w:lang w:val="kk-KZ" w:eastAsia="ar-SA"/>
        </w:rPr>
        <w:t>35</w:t>
      </w:r>
      <w:r>
        <w:rPr>
          <w:rFonts w:ascii="Times New Roman" w:hAnsi="Times New Roman" w:cs="Times New Roman"/>
          <w:sz w:val="28"/>
          <w:szCs w:val="28"/>
          <w:lang w:val="kk-KZ" w:eastAsia="ar-SA"/>
        </w:rPr>
        <w:t xml:space="preserve"> человек – </w:t>
      </w:r>
      <w:r w:rsidR="006B5043">
        <w:rPr>
          <w:rFonts w:ascii="Times New Roman" w:hAnsi="Times New Roman" w:cs="Times New Roman"/>
          <w:sz w:val="28"/>
          <w:szCs w:val="28"/>
          <w:lang w:val="kk-KZ" w:eastAsia="ar-SA"/>
        </w:rPr>
        <w:t>9</w:t>
      </w:r>
      <w:r>
        <w:rPr>
          <w:rFonts w:ascii="Times New Roman" w:hAnsi="Times New Roman" w:cs="Times New Roman"/>
          <w:sz w:val="28"/>
          <w:szCs w:val="28"/>
          <w:lang w:val="kk-KZ" w:eastAsia="ar-SA"/>
        </w:rPr>
        <w:t xml:space="preserve"> </w:t>
      </w:r>
      <w:r w:rsidR="006B5043">
        <w:rPr>
          <w:rFonts w:ascii="Times New Roman" w:hAnsi="Times New Roman" w:cs="Times New Roman"/>
          <w:sz w:val="28"/>
          <w:szCs w:val="28"/>
          <w:lang w:val="kk-KZ" w:eastAsia="ar-SA"/>
        </w:rPr>
        <w:t>289</w:t>
      </w:r>
      <w:r>
        <w:rPr>
          <w:rFonts w:ascii="Times New Roman" w:hAnsi="Times New Roman" w:cs="Times New Roman"/>
          <w:sz w:val="28"/>
          <w:szCs w:val="28"/>
          <w:lang w:val="kk-KZ" w:eastAsia="ar-SA"/>
        </w:rPr>
        <w:t>,</w:t>
      </w:r>
      <w:r w:rsidR="00381072">
        <w:rPr>
          <w:rFonts w:ascii="Times New Roman" w:hAnsi="Times New Roman" w:cs="Times New Roman"/>
          <w:sz w:val="28"/>
          <w:szCs w:val="28"/>
          <w:lang w:val="kk-KZ" w:eastAsia="ar-SA"/>
        </w:rPr>
        <w:t>0</w:t>
      </w:r>
      <w:r>
        <w:rPr>
          <w:rFonts w:ascii="Times New Roman" w:hAnsi="Times New Roman" w:cs="Times New Roman"/>
          <w:sz w:val="28"/>
          <w:szCs w:val="28"/>
          <w:lang w:val="kk-KZ" w:eastAsia="ar-SA"/>
        </w:rPr>
        <w:t xml:space="preserve"> тыс. тенге;</w:t>
      </w:r>
    </w:p>
    <w:p w:rsidR="00415DDF" w:rsidRDefault="00415DDF" w:rsidP="00415DDF">
      <w:pPr>
        <w:pStyle w:val="2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6239">
        <w:rPr>
          <w:rFonts w:ascii="Times New Roman" w:hAnsi="Times New Roman" w:cs="Times New Roman"/>
          <w:sz w:val="28"/>
          <w:szCs w:val="28"/>
          <w:lang w:val="kk-KZ" w:eastAsia="ar-SA"/>
        </w:rPr>
        <w:t xml:space="preserve">на молодежную практику </w:t>
      </w:r>
      <w:r w:rsidR="006B5043">
        <w:rPr>
          <w:rFonts w:ascii="Times New Roman" w:hAnsi="Times New Roman" w:cs="Times New Roman"/>
          <w:sz w:val="28"/>
          <w:szCs w:val="28"/>
          <w:lang w:val="kk-KZ" w:eastAsia="ar-SA"/>
        </w:rPr>
        <w:t>56</w:t>
      </w:r>
      <w:r w:rsidRPr="007B6239">
        <w:rPr>
          <w:rFonts w:ascii="Times New Roman" w:hAnsi="Times New Roman" w:cs="Times New Roman"/>
          <w:sz w:val="28"/>
          <w:szCs w:val="28"/>
          <w:lang w:val="kk-KZ" w:eastAsia="ar-SA"/>
        </w:rPr>
        <w:t xml:space="preserve"> сп</w:t>
      </w:r>
      <w:r>
        <w:rPr>
          <w:rFonts w:ascii="Times New Roman" w:hAnsi="Times New Roman" w:cs="Times New Roman"/>
          <w:sz w:val="28"/>
          <w:szCs w:val="28"/>
          <w:lang w:val="kk-KZ" w:eastAsia="ar-SA"/>
        </w:rPr>
        <w:t>ециалистов – 1</w:t>
      </w:r>
      <w:r w:rsidR="006B5043">
        <w:rPr>
          <w:rFonts w:ascii="Times New Roman" w:hAnsi="Times New Roman" w:cs="Times New Roman"/>
          <w:sz w:val="28"/>
          <w:szCs w:val="28"/>
          <w:lang w:val="kk-KZ" w:eastAsia="ar-SA"/>
        </w:rPr>
        <w:t>9</w:t>
      </w:r>
      <w:r>
        <w:rPr>
          <w:rFonts w:ascii="Times New Roman" w:hAnsi="Times New Roman" w:cs="Times New Roman"/>
          <w:sz w:val="28"/>
          <w:szCs w:val="28"/>
          <w:lang w:val="kk-KZ" w:eastAsia="ar-SA"/>
        </w:rPr>
        <w:t xml:space="preserve"> </w:t>
      </w:r>
      <w:r w:rsidR="006B5043">
        <w:rPr>
          <w:rFonts w:ascii="Times New Roman" w:hAnsi="Times New Roman" w:cs="Times New Roman"/>
          <w:sz w:val="28"/>
          <w:szCs w:val="28"/>
          <w:lang w:val="kk-KZ" w:eastAsia="ar-SA"/>
        </w:rPr>
        <w:t>141</w:t>
      </w:r>
      <w:r>
        <w:rPr>
          <w:rFonts w:ascii="Times New Roman" w:hAnsi="Times New Roman" w:cs="Times New Roman"/>
          <w:sz w:val="28"/>
          <w:szCs w:val="28"/>
          <w:lang w:val="kk-KZ" w:eastAsia="ar-SA"/>
        </w:rPr>
        <w:t>,0</w:t>
      </w:r>
      <w:r w:rsidR="006F1D64">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тыс. тенге;</w:t>
      </w:r>
    </w:p>
    <w:p w:rsidR="00415DDF" w:rsidRDefault="00415DDF" w:rsidP="00415DDF">
      <w:pPr>
        <w:pStyle w:val="2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6239">
        <w:rPr>
          <w:rFonts w:ascii="Times New Roman" w:hAnsi="Times New Roman" w:cs="Times New Roman"/>
          <w:sz w:val="28"/>
          <w:szCs w:val="28"/>
          <w:lang w:val="kk-KZ" w:eastAsia="ar-SA"/>
        </w:rPr>
        <w:t xml:space="preserve">привлечения к общественным работам </w:t>
      </w:r>
      <w:r w:rsidR="006B5043">
        <w:rPr>
          <w:rFonts w:ascii="Times New Roman" w:hAnsi="Times New Roman" w:cs="Times New Roman"/>
          <w:sz w:val="28"/>
          <w:szCs w:val="28"/>
          <w:lang w:val="kk-KZ" w:eastAsia="ar-SA"/>
        </w:rPr>
        <w:t>450 человек – 58</w:t>
      </w:r>
      <w:r>
        <w:rPr>
          <w:rFonts w:ascii="Times New Roman" w:hAnsi="Times New Roman" w:cs="Times New Roman"/>
          <w:sz w:val="28"/>
          <w:szCs w:val="28"/>
          <w:lang w:val="kk-KZ" w:eastAsia="ar-SA"/>
        </w:rPr>
        <w:t xml:space="preserve"> 8</w:t>
      </w:r>
      <w:r w:rsidR="006B5043">
        <w:rPr>
          <w:rFonts w:ascii="Times New Roman" w:hAnsi="Times New Roman" w:cs="Times New Roman"/>
          <w:sz w:val="28"/>
          <w:szCs w:val="28"/>
          <w:lang w:val="kk-KZ" w:eastAsia="ar-SA"/>
        </w:rPr>
        <w:t>89</w:t>
      </w:r>
      <w:r>
        <w:rPr>
          <w:rFonts w:ascii="Times New Roman" w:hAnsi="Times New Roman" w:cs="Times New Roman"/>
          <w:sz w:val="28"/>
          <w:szCs w:val="28"/>
          <w:lang w:val="kk-KZ" w:eastAsia="ar-SA"/>
        </w:rPr>
        <w:t>,0 тыс. тенге;</w:t>
      </w:r>
    </w:p>
    <w:p w:rsidR="00E21B69" w:rsidRDefault="00415DDF" w:rsidP="00FB3754">
      <w:pPr>
        <w:pStyle w:val="2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6239">
        <w:rPr>
          <w:rFonts w:ascii="Times New Roman" w:hAnsi="Times New Roman" w:cs="Times New Roman"/>
          <w:sz w:val="28"/>
          <w:szCs w:val="28"/>
          <w:lang w:val="kk-KZ" w:eastAsia="ar-SA"/>
        </w:rPr>
        <w:t>предоставление государственных грантов на реализацию новых бизнес-</w:t>
      </w:r>
      <w:r w:rsidR="006B5043">
        <w:rPr>
          <w:rFonts w:ascii="Times New Roman" w:hAnsi="Times New Roman" w:cs="Times New Roman"/>
          <w:sz w:val="28"/>
          <w:szCs w:val="28"/>
          <w:lang w:val="kk-KZ" w:eastAsia="ar-SA"/>
        </w:rPr>
        <w:t xml:space="preserve"> </w:t>
      </w:r>
      <w:r w:rsidRPr="007B6239">
        <w:rPr>
          <w:rFonts w:ascii="Times New Roman" w:hAnsi="Times New Roman" w:cs="Times New Roman"/>
          <w:sz w:val="28"/>
          <w:szCs w:val="28"/>
          <w:lang w:val="kk-KZ" w:eastAsia="ar-SA"/>
        </w:rPr>
        <w:t xml:space="preserve">идей </w:t>
      </w:r>
      <w:r w:rsidR="006B5043">
        <w:rPr>
          <w:rFonts w:ascii="Times New Roman" w:hAnsi="Times New Roman" w:cs="Times New Roman"/>
          <w:sz w:val="28"/>
          <w:szCs w:val="28"/>
          <w:lang w:val="kk-KZ" w:eastAsia="ar-SA"/>
        </w:rPr>
        <w:t xml:space="preserve">выделено за счет </w:t>
      </w:r>
      <w:r w:rsidR="00164B33">
        <w:rPr>
          <w:rFonts w:ascii="Times New Roman" w:hAnsi="Times New Roman" w:cs="Times New Roman"/>
          <w:sz w:val="28"/>
          <w:szCs w:val="28"/>
          <w:lang w:val="kk-KZ" w:eastAsia="ar-SA"/>
        </w:rPr>
        <w:t>средств РБ и гарантированного трансферта из Нац Фонда РК 75 669,0 тыс.</w:t>
      </w:r>
      <w:r w:rsidR="00F96C8D">
        <w:rPr>
          <w:rFonts w:ascii="Times New Roman" w:hAnsi="Times New Roman" w:cs="Times New Roman"/>
          <w:sz w:val="28"/>
          <w:szCs w:val="28"/>
          <w:lang w:val="kk-KZ" w:eastAsia="ar-SA"/>
        </w:rPr>
        <w:t xml:space="preserve"> </w:t>
      </w:r>
      <w:r w:rsidR="00164B33">
        <w:rPr>
          <w:rFonts w:ascii="Times New Roman" w:hAnsi="Times New Roman" w:cs="Times New Roman"/>
          <w:sz w:val="28"/>
          <w:szCs w:val="28"/>
          <w:lang w:val="kk-KZ" w:eastAsia="ar-SA"/>
        </w:rPr>
        <w:t xml:space="preserve">тенге, получателей - </w:t>
      </w:r>
      <w:r w:rsidR="006B5043">
        <w:rPr>
          <w:rFonts w:ascii="Times New Roman" w:hAnsi="Times New Roman" w:cs="Times New Roman"/>
          <w:sz w:val="28"/>
          <w:szCs w:val="28"/>
          <w:lang w:val="kk-KZ" w:eastAsia="ar-SA"/>
        </w:rPr>
        <w:t>56</w:t>
      </w:r>
      <w:r>
        <w:rPr>
          <w:rFonts w:ascii="Times New Roman" w:hAnsi="Times New Roman" w:cs="Times New Roman"/>
          <w:sz w:val="28"/>
          <w:szCs w:val="28"/>
          <w:lang w:val="kk-KZ" w:eastAsia="ar-SA"/>
        </w:rPr>
        <w:t xml:space="preserve"> </w:t>
      </w:r>
      <w:r w:rsidRPr="007B6239">
        <w:rPr>
          <w:rFonts w:ascii="Times New Roman" w:hAnsi="Times New Roman" w:cs="Times New Roman"/>
          <w:sz w:val="28"/>
          <w:szCs w:val="28"/>
          <w:lang w:val="kk-KZ" w:eastAsia="ar-SA"/>
        </w:rPr>
        <w:t xml:space="preserve">человек </w:t>
      </w:r>
      <w:r w:rsidR="00164B33">
        <w:rPr>
          <w:rFonts w:ascii="Times New Roman" w:hAnsi="Times New Roman" w:cs="Times New Roman"/>
          <w:sz w:val="28"/>
          <w:szCs w:val="28"/>
          <w:lang w:val="kk-KZ" w:eastAsia="ar-SA"/>
        </w:rPr>
        <w:t xml:space="preserve">на сумму </w:t>
      </w:r>
      <w:r>
        <w:rPr>
          <w:rFonts w:ascii="Times New Roman" w:hAnsi="Times New Roman" w:cs="Times New Roman"/>
          <w:sz w:val="28"/>
          <w:szCs w:val="28"/>
          <w:lang w:val="kk-KZ" w:eastAsia="ar-SA"/>
        </w:rPr>
        <w:t>5</w:t>
      </w:r>
      <w:r w:rsidR="00164B33">
        <w:rPr>
          <w:rFonts w:ascii="Times New Roman" w:hAnsi="Times New Roman" w:cs="Times New Roman"/>
          <w:sz w:val="28"/>
          <w:szCs w:val="28"/>
          <w:lang w:val="kk-KZ" w:eastAsia="ar-SA"/>
        </w:rPr>
        <w:t>3</w:t>
      </w:r>
      <w:r w:rsidRPr="007B6239">
        <w:rPr>
          <w:rFonts w:ascii="Times New Roman" w:hAnsi="Times New Roman" w:cs="Times New Roman"/>
          <w:sz w:val="28"/>
          <w:szCs w:val="28"/>
          <w:lang w:val="kk-KZ" w:eastAsia="ar-SA"/>
        </w:rPr>
        <w:t xml:space="preserve"> </w:t>
      </w:r>
      <w:r w:rsidR="00164B33">
        <w:rPr>
          <w:rFonts w:ascii="Times New Roman" w:hAnsi="Times New Roman" w:cs="Times New Roman"/>
          <w:sz w:val="28"/>
          <w:szCs w:val="28"/>
          <w:lang w:val="kk-KZ" w:eastAsia="ar-SA"/>
        </w:rPr>
        <w:t>2</w:t>
      </w:r>
      <w:r w:rsidR="006B5043">
        <w:rPr>
          <w:rFonts w:ascii="Times New Roman" w:hAnsi="Times New Roman" w:cs="Times New Roman"/>
          <w:sz w:val="28"/>
          <w:szCs w:val="28"/>
          <w:lang w:val="kk-KZ" w:eastAsia="ar-SA"/>
        </w:rPr>
        <w:t>9</w:t>
      </w:r>
      <w:r w:rsidR="00164B33">
        <w:rPr>
          <w:rFonts w:ascii="Times New Roman" w:hAnsi="Times New Roman" w:cs="Times New Roman"/>
          <w:sz w:val="28"/>
          <w:szCs w:val="28"/>
          <w:lang w:val="kk-KZ" w:eastAsia="ar-SA"/>
        </w:rPr>
        <w:t>6</w:t>
      </w:r>
      <w:r w:rsidRPr="007B6239">
        <w:rPr>
          <w:rFonts w:ascii="Times New Roman" w:hAnsi="Times New Roman" w:cs="Times New Roman"/>
          <w:sz w:val="28"/>
          <w:szCs w:val="28"/>
          <w:lang w:val="kk-KZ" w:eastAsia="ar-SA"/>
        </w:rPr>
        <w:t>,</w:t>
      </w:r>
      <w:r w:rsidR="00164B33">
        <w:rPr>
          <w:rFonts w:ascii="Times New Roman" w:hAnsi="Times New Roman" w:cs="Times New Roman"/>
          <w:sz w:val="28"/>
          <w:szCs w:val="28"/>
          <w:lang w:val="kk-KZ" w:eastAsia="ar-SA"/>
        </w:rPr>
        <w:t>2</w:t>
      </w:r>
      <w:r w:rsidRPr="007B6239">
        <w:rPr>
          <w:rFonts w:ascii="Times New Roman" w:hAnsi="Times New Roman" w:cs="Times New Roman"/>
          <w:sz w:val="28"/>
          <w:szCs w:val="28"/>
          <w:lang w:val="kk-KZ" w:eastAsia="ar-SA"/>
        </w:rPr>
        <w:t xml:space="preserve"> тыс. тенге.</w:t>
      </w:r>
      <w:r w:rsidR="00164B33">
        <w:rPr>
          <w:rFonts w:ascii="Times New Roman" w:hAnsi="Times New Roman" w:cs="Times New Roman"/>
          <w:sz w:val="28"/>
          <w:szCs w:val="28"/>
          <w:lang w:val="kk-KZ" w:eastAsia="ar-SA"/>
        </w:rPr>
        <w:t xml:space="preserve"> 22 372,8 тыс.тенге (из них трансферты Нац фонда – 13 796,4 тыс.тенге и трансферты из ОБ – 8 576,4 тыс.тенге )</w:t>
      </w:r>
      <w:r w:rsidR="00974086">
        <w:rPr>
          <w:rFonts w:ascii="Times New Roman" w:hAnsi="Times New Roman" w:cs="Times New Roman"/>
          <w:sz w:val="28"/>
          <w:szCs w:val="28"/>
          <w:lang w:val="kk-KZ" w:eastAsia="ar-SA"/>
        </w:rPr>
        <w:t xml:space="preserve"> не были освоены в связи с приостановлением доступа </w:t>
      </w:r>
      <w:r w:rsidR="00381072">
        <w:rPr>
          <w:rFonts w:ascii="Times New Roman" w:hAnsi="Times New Roman" w:cs="Times New Roman"/>
          <w:sz w:val="28"/>
          <w:szCs w:val="28"/>
          <w:lang w:val="kk-KZ" w:eastAsia="ar-SA"/>
        </w:rPr>
        <w:t>подачи заявки участникам по Республике.</w:t>
      </w:r>
    </w:p>
    <w:p w:rsidR="00F96C8D" w:rsidRDefault="00F96C8D" w:rsidP="00192387">
      <w:pPr>
        <w:pStyle w:val="2a"/>
        <w:ind w:firstLine="708"/>
        <w:jc w:val="both"/>
        <w:rPr>
          <w:rFonts w:ascii="Times New Roman" w:eastAsia="Calibri" w:hAnsi="Times New Roman" w:cs="Times New Roman"/>
          <w:b/>
          <w:sz w:val="28"/>
          <w:szCs w:val="28"/>
        </w:rPr>
      </w:pPr>
    </w:p>
    <w:p w:rsidR="00192387" w:rsidRDefault="00E4787C" w:rsidP="00192387">
      <w:pPr>
        <w:pStyle w:val="2a"/>
        <w:ind w:firstLine="708"/>
        <w:jc w:val="both"/>
        <w:rPr>
          <w:rFonts w:ascii="Times New Roman" w:hAnsi="Times New Roman" w:cs="Times New Roman"/>
          <w:sz w:val="28"/>
          <w:szCs w:val="28"/>
        </w:rPr>
      </w:pPr>
      <w:r w:rsidRPr="00AE2102">
        <w:rPr>
          <w:rFonts w:ascii="Times New Roman" w:eastAsia="Calibri" w:hAnsi="Times New Roman" w:cs="Times New Roman"/>
          <w:b/>
          <w:sz w:val="28"/>
          <w:szCs w:val="28"/>
        </w:rPr>
        <w:t xml:space="preserve">РАЗДЕЛ </w:t>
      </w:r>
      <w:r w:rsidRPr="00AE2102">
        <w:rPr>
          <w:rFonts w:ascii="Times New Roman" w:eastAsia="Calibri" w:hAnsi="Times New Roman" w:cs="Times New Roman"/>
          <w:b/>
          <w:sz w:val="28"/>
          <w:szCs w:val="28"/>
          <w:lang w:val="en-US"/>
        </w:rPr>
        <w:t>IV</w:t>
      </w:r>
      <w:r w:rsidRPr="00AE2102">
        <w:rPr>
          <w:rFonts w:ascii="Times New Roman" w:eastAsia="Calibri" w:hAnsi="Times New Roman" w:cs="Times New Roman"/>
          <w:b/>
          <w:sz w:val="28"/>
          <w:szCs w:val="28"/>
        </w:rPr>
        <w:t>. ДОСТИЖЕНИЕ РЕЗУЛЬТАТОВ ПО ОТДЕЛЬНЫМ НАПРАВЛЕНИЯМ</w:t>
      </w:r>
    </w:p>
    <w:p w:rsidR="00192387" w:rsidRDefault="00E4787C" w:rsidP="00192387">
      <w:pPr>
        <w:pStyle w:val="2a"/>
        <w:ind w:firstLine="708"/>
        <w:jc w:val="both"/>
        <w:rPr>
          <w:rFonts w:ascii="Times New Roman" w:hAnsi="Times New Roman" w:cs="Times New Roman"/>
          <w:sz w:val="28"/>
          <w:szCs w:val="28"/>
        </w:rPr>
      </w:pPr>
      <w:r w:rsidRPr="00E4787C">
        <w:rPr>
          <w:rFonts w:ascii="Times New Roman" w:eastAsia="Calibri" w:hAnsi="Times New Roman" w:cs="Times New Roman"/>
          <w:b/>
          <w:sz w:val="28"/>
          <w:szCs w:val="28"/>
        </w:rPr>
        <w:t>4.1. Оценка эффективности реализации бю</w:t>
      </w:r>
      <w:r w:rsidR="00C80C38">
        <w:rPr>
          <w:rFonts w:ascii="Times New Roman" w:eastAsia="Calibri" w:hAnsi="Times New Roman" w:cs="Times New Roman"/>
          <w:b/>
          <w:sz w:val="28"/>
          <w:szCs w:val="28"/>
        </w:rPr>
        <w:t>джетных инвестиционных проектов</w:t>
      </w:r>
    </w:p>
    <w:p w:rsidR="00192387" w:rsidRPr="00532155" w:rsidRDefault="00C80C38" w:rsidP="00532155">
      <w:pPr>
        <w:pStyle w:val="2a"/>
        <w:ind w:firstLine="708"/>
        <w:jc w:val="both"/>
        <w:rPr>
          <w:rFonts w:ascii="Times New Roman" w:hAnsi="Times New Roman" w:cs="Times New Roman"/>
          <w:sz w:val="28"/>
          <w:szCs w:val="28"/>
        </w:rPr>
      </w:pPr>
      <w:r w:rsidRPr="00CA1893">
        <w:rPr>
          <w:rFonts w:ascii="Times New Roman" w:eastAsia="Calibri" w:hAnsi="Times New Roman" w:cs="Times New Roman"/>
          <w:sz w:val="28"/>
          <w:szCs w:val="28"/>
          <w:lang w:eastAsia="ar-SA"/>
        </w:rPr>
        <w:t>За оцениваемый период Ревизионной комиссией по ЗКО оценка эффективности реализации бюджетных инвестиционных проектов не проводилась.</w:t>
      </w:r>
    </w:p>
    <w:p w:rsidR="008F40CF" w:rsidRDefault="00E4787C" w:rsidP="008F40CF">
      <w:pPr>
        <w:pStyle w:val="2a"/>
        <w:ind w:firstLine="708"/>
        <w:jc w:val="both"/>
        <w:rPr>
          <w:rFonts w:ascii="Times New Roman" w:eastAsia="Calibri" w:hAnsi="Times New Roman" w:cs="Times New Roman"/>
          <w:b/>
          <w:sz w:val="28"/>
          <w:szCs w:val="28"/>
        </w:rPr>
      </w:pPr>
      <w:r w:rsidRPr="00E4787C">
        <w:rPr>
          <w:rFonts w:ascii="Times New Roman" w:eastAsia="Calibri" w:hAnsi="Times New Roman" w:cs="Times New Roman"/>
          <w:b/>
          <w:sz w:val="28"/>
          <w:szCs w:val="28"/>
        </w:rPr>
        <w:t>4.2. Оценка эффективности использования бюджетных средств администраторами бюджетных программ</w:t>
      </w:r>
    </w:p>
    <w:p w:rsidR="004D7DB5" w:rsidRPr="007E3C85" w:rsidRDefault="00B20AA3" w:rsidP="007E3C85">
      <w:pPr>
        <w:spacing w:after="0" w:line="240" w:lineRule="auto"/>
        <w:ind w:firstLine="708"/>
        <w:jc w:val="both"/>
        <w:rPr>
          <w:rFonts w:ascii="Times New Roman" w:eastAsia="Times New Roman" w:hAnsi="Times New Roman" w:cs="Times New Roman"/>
          <w:sz w:val="28"/>
          <w:szCs w:val="28"/>
        </w:rPr>
      </w:pPr>
      <w:r w:rsidRPr="003625AE">
        <w:rPr>
          <w:rFonts w:ascii="Times New Roman" w:eastAsia="Times New Roman" w:hAnsi="Times New Roman" w:cs="Times New Roman"/>
          <w:sz w:val="28"/>
          <w:szCs w:val="28"/>
        </w:rPr>
        <w:t xml:space="preserve">За отчетный период 2022 года </w:t>
      </w:r>
      <w:r w:rsidRPr="003625AE">
        <w:rPr>
          <w:rFonts w:ascii="Times New Roman" w:eastAsia="Times New Roman" w:hAnsi="Times New Roman" w:cs="Times New Roman"/>
          <w:b/>
          <w:sz w:val="28"/>
          <w:szCs w:val="28"/>
          <w:lang w:val="kk-KZ"/>
        </w:rPr>
        <w:t>Ревизионной комиссией по Западно-Казахстанской области</w:t>
      </w:r>
      <w:r w:rsidRPr="003625AE">
        <w:rPr>
          <w:rFonts w:ascii="Times New Roman" w:eastAsia="Times New Roman" w:hAnsi="Times New Roman" w:cs="Times New Roman"/>
          <w:sz w:val="28"/>
          <w:szCs w:val="28"/>
        </w:rPr>
        <w:t xml:space="preserve"> аудиторс</w:t>
      </w:r>
      <w:r>
        <w:rPr>
          <w:rFonts w:ascii="Times New Roman" w:eastAsia="Times New Roman" w:hAnsi="Times New Roman" w:cs="Times New Roman"/>
          <w:sz w:val="28"/>
          <w:szCs w:val="28"/>
        </w:rPr>
        <w:t>кие мероприятия проведены в 2</w:t>
      </w:r>
      <w:r w:rsidRPr="003625AE">
        <w:rPr>
          <w:rFonts w:ascii="Times New Roman" w:eastAsia="Times New Roman" w:hAnsi="Times New Roman" w:cs="Times New Roman"/>
          <w:sz w:val="28"/>
          <w:szCs w:val="28"/>
        </w:rPr>
        <w:t xml:space="preserve"> учреждениях </w:t>
      </w:r>
      <w:r w:rsidRPr="001A4778">
        <w:rPr>
          <w:rFonts w:ascii="Times New Roman" w:hAnsi="Times New Roman" w:cs="Times New Roman"/>
          <w:sz w:val="28"/>
          <w:szCs w:val="28"/>
        </w:rPr>
        <w:t>Таскалинского</w:t>
      </w:r>
      <w:r w:rsidRPr="003625AE">
        <w:rPr>
          <w:rFonts w:ascii="Times New Roman" w:eastAsia="Times New Roman" w:hAnsi="Times New Roman" w:cs="Times New Roman"/>
          <w:sz w:val="28"/>
          <w:szCs w:val="28"/>
        </w:rPr>
        <w:t xml:space="preserve"> района, по результатам которых установлены нарушения законодательства РК на общую сумму </w:t>
      </w:r>
      <w:r w:rsidR="008E05C8" w:rsidRPr="008E05C8">
        <w:rPr>
          <w:rFonts w:ascii="Times New Roman" w:eastAsia="Times New Roman" w:hAnsi="Times New Roman" w:cs="Times New Roman"/>
          <w:b/>
          <w:sz w:val="28"/>
          <w:szCs w:val="28"/>
          <w:lang w:val="kk-KZ"/>
        </w:rPr>
        <w:t>26 882,4</w:t>
      </w:r>
      <w:r w:rsidRPr="003625AE">
        <w:rPr>
          <w:rFonts w:ascii="Times New Roman" w:eastAsia="Times New Roman" w:hAnsi="Times New Roman" w:cs="Times New Roman"/>
          <w:sz w:val="28"/>
          <w:szCs w:val="28"/>
        </w:rPr>
        <w:t xml:space="preserve"> тыс. тенге, в том числе: финансовые нарушения</w:t>
      </w:r>
      <w:r w:rsidRPr="003625AE">
        <w:rPr>
          <w:rFonts w:ascii="Times New Roman" w:eastAsia="Times New Roman" w:hAnsi="Times New Roman" w:cs="Times New Roman"/>
          <w:sz w:val="28"/>
          <w:szCs w:val="28"/>
          <w:lang w:val="kk-KZ"/>
        </w:rPr>
        <w:t>,</w:t>
      </w:r>
      <w:r w:rsidRPr="003625AE">
        <w:rPr>
          <w:rFonts w:ascii="Times New Roman" w:eastAsia="Times New Roman" w:hAnsi="Times New Roman" w:cs="Times New Roman"/>
          <w:sz w:val="28"/>
          <w:szCs w:val="28"/>
        </w:rPr>
        <w:t xml:space="preserve"> подлежащие во</w:t>
      </w:r>
      <w:r w:rsidRPr="003625AE">
        <w:rPr>
          <w:rFonts w:ascii="Times New Roman" w:eastAsia="Times New Roman" w:hAnsi="Times New Roman" w:cs="Times New Roman"/>
          <w:sz w:val="28"/>
          <w:szCs w:val="28"/>
          <w:lang w:val="kk-KZ"/>
        </w:rPr>
        <w:t>змещ</w:t>
      </w:r>
      <w:r w:rsidR="008E05C8">
        <w:rPr>
          <w:rFonts w:ascii="Times New Roman" w:eastAsia="Times New Roman" w:hAnsi="Times New Roman" w:cs="Times New Roman"/>
          <w:sz w:val="28"/>
          <w:szCs w:val="28"/>
        </w:rPr>
        <w:t>ению на сумму 6 249,3</w:t>
      </w:r>
      <w:r w:rsidRPr="003625AE">
        <w:rPr>
          <w:rFonts w:ascii="Times New Roman" w:eastAsia="Times New Roman" w:hAnsi="Times New Roman" w:cs="Times New Roman"/>
          <w:sz w:val="28"/>
          <w:szCs w:val="28"/>
        </w:rPr>
        <w:t xml:space="preserve"> тыс. тенге, восстановлению на сумму </w:t>
      </w:r>
      <w:r w:rsidR="008E05C8" w:rsidRPr="008E05C8">
        <w:rPr>
          <w:rFonts w:ascii="Times New Roman" w:eastAsia="Times New Roman" w:hAnsi="Times New Roman" w:cs="Times New Roman"/>
          <w:sz w:val="28"/>
          <w:szCs w:val="28"/>
        </w:rPr>
        <w:t>20 633,</w:t>
      </w:r>
      <w:r w:rsidR="008E05C8">
        <w:rPr>
          <w:rFonts w:ascii="Times New Roman" w:eastAsia="Times New Roman" w:hAnsi="Times New Roman" w:cs="Times New Roman"/>
          <w:sz w:val="28"/>
          <w:szCs w:val="28"/>
        </w:rPr>
        <w:t>1</w:t>
      </w:r>
      <w:r w:rsidRPr="003625AE">
        <w:rPr>
          <w:rFonts w:ascii="Times New Roman" w:eastAsia="Times New Roman" w:hAnsi="Times New Roman" w:cs="Times New Roman"/>
          <w:sz w:val="28"/>
          <w:szCs w:val="28"/>
        </w:rPr>
        <w:t xml:space="preserve"> тыс. тенге, </w:t>
      </w:r>
      <w:r w:rsidR="008E05C8">
        <w:rPr>
          <w:rFonts w:ascii="Times New Roman" w:eastAsia="Times New Roman" w:hAnsi="Times New Roman" w:cs="Times New Roman"/>
          <w:sz w:val="28"/>
          <w:szCs w:val="28"/>
        </w:rPr>
        <w:t>а также установлено 4</w:t>
      </w:r>
      <w:r w:rsidRPr="003625AE">
        <w:rPr>
          <w:rFonts w:ascii="Times New Roman" w:eastAsia="Times New Roman" w:hAnsi="Times New Roman" w:cs="Times New Roman"/>
          <w:b/>
          <w:sz w:val="28"/>
          <w:szCs w:val="28"/>
          <w:lang w:val="kk-KZ"/>
        </w:rPr>
        <w:t xml:space="preserve"> </w:t>
      </w:r>
      <w:r w:rsidRPr="003625AE">
        <w:rPr>
          <w:rFonts w:ascii="Times New Roman" w:eastAsia="Times New Roman" w:hAnsi="Times New Roman" w:cs="Times New Roman"/>
          <w:sz w:val="28"/>
          <w:szCs w:val="28"/>
        </w:rPr>
        <w:t>процедурных нарушений.</w:t>
      </w:r>
    </w:p>
    <w:p w:rsidR="004D7DB5" w:rsidRDefault="004D7DB5" w:rsidP="004D7DB5">
      <w:pPr>
        <w:spacing w:after="0" w:line="240" w:lineRule="auto"/>
        <w:ind w:firstLine="708"/>
        <w:jc w:val="both"/>
        <w:rPr>
          <w:rFonts w:ascii="Times New Roman" w:eastAsia="Calibri" w:hAnsi="Times New Roman" w:cs="Times New Roman"/>
          <w:b/>
          <w:sz w:val="28"/>
          <w:szCs w:val="28"/>
        </w:rPr>
      </w:pPr>
      <w:r w:rsidRPr="004D7DB5">
        <w:rPr>
          <w:rFonts w:ascii="Times New Roman" w:eastAsia="Calibri" w:hAnsi="Times New Roman" w:cs="Times New Roman"/>
          <w:b/>
          <w:sz w:val="28"/>
          <w:szCs w:val="28"/>
        </w:rPr>
        <w:t>ГКП на ПХВ «Таскалинское районное коммунальное хозяйство» акимата Таскалинского района</w:t>
      </w:r>
    </w:p>
    <w:p w:rsidR="007E3C85" w:rsidRPr="00A80C99" w:rsidRDefault="004D7DB5" w:rsidP="00A80C99">
      <w:pPr>
        <w:spacing w:after="0" w:line="240" w:lineRule="auto"/>
        <w:ind w:firstLine="708"/>
        <w:jc w:val="both"/>
        <w:rPr>
          <w:rFonts w:ascii="Times New Roman" w:eastAsia="Calibri" w:hAnsi="Times New Roman" w:cs="Times New Roman"/>
          <w:sz w:val="28"/>
          <w:szCs w:val="28"/>
        </w:rPr>
      </w:pPr>
      <w:r w:rsidRPr="004D7DB5">
        <w:rPr>
          <w:rFonts w:ascii="Times New Roman" w:eastAsia="Calibri" w:hAnsi="Times New Roman" w:cs="Times New Roman"/>
          <w:sz w:val="28"/>
          <w:szCs w:val="28"/>
        </w:rPr>
        <w:t>По результатам государственного аудита установлены финансовые нарушения законодательства Республики Казахстан на общую сумму 20 633,1 тыс. тен</w:t>
      </w:r>
      <w:r>
        <w:rPr>
          <w:rFonts w:ascii="Times New Roman" w:eastAsia="Calibri" w:hAnsi="Times New Roman" w:cs="Times New Roman"/>
          <w:sz w:val="28"/>
          <w:szCs w:val="28"/>
        </w:rPr>
        <w:t>ге, подлежащие восстановлению, 2</w:t>
      </w:r>
      <w:r w:rsidR="007E3C85">
        <w:rPr>
          <w:rFonts w:ascii="Times New Roman" w:eastAsia="Calibri" w:hAnsi="Times New Roman" w:cs="Times New Roman"/>
          <w:sz w:val="28"/>
          <w:szCs w:val="28"/>
        </w:rPr>
        <w:t xml:space="preserve"> процедурных нарушений</w:t>
      </w:r>
      <w:r w:rsidRPr="004D7DB5">
        <w:rPr>
          <w:rFonts w:ascii="Times New Roman" w:eastAsia="Calibri" w:hAnsi="Times New Roman" w:cs="Times New Roman"/>
          <w:sz w:val="28"/>
          <w:szCs w:val="28"/>
        </w:rPr>
        <w:t>. Привлечено к дисциплинарной отв</w:t>
      </w:r>
      <w:r w:rsidR="00A80C99">
        <w:rPr>
          <w:rFonts w:ascii="Times New Roman" w:eastAsia="Calibri" w:hAnsi="Times New Roman" w:cs="Times New Roman"/>
          <w:sz w:val="28"/>
          <w:szCs w:val="28"/>
        </w:rPr>
        <w:t xml:space="preserve">етственности 1 должностное лицо, </w:t>
      </w:r>
      <w:r w:rsidR="00A80C99" w:rsidRPr="00A80C99">
        <w:rPr>
          <w:rFonts w:ascii="Times New Roman" w:eastAsia="Calibri" w:hAnsi="Times New Roman" w:cs="Times New Roman"/>
          <w:sz w:val="28"/>
          <w:szCs w:val="28"/>
        </w:rPr>
        <w:t>к административной ответственности 1 должностное лицо, на сумму 76,5 тыс. тенге.</w:t>
      </w:r>
    </w:p>
    <w:p w:rsidR="007E3C85" w:rsidRDefault="007E3C85" w:rsidP="002A44A2">
      <w:pPr>
        <w:spacing w:after="0" w:line="240" w:lineRule="auto"/>
        <w:ind w:firstLine="708"/>
        <w:jc w:val="both"/>
        <w:rPr>
          <w:rFonts w:ascii="Times New Roman" w:eastAsia="Calibri" w:hAnsi="Times New Roman" w:cs="Times New Roman"/>
          <w:b/>
          <w:sz w:val="28"/>
          <w:szCs w:val="28"/>
        </w:rPr>
      </w:pPr>
      <w:r w:rsidRPr="007E3C85">
        <w:rPr>
          <w:rFonts w:ascii="Times New Roman" w:eastAsia="Calibri" w:hAnsi="Times New Roman" w:cs="Times New Roman"/>
          <w:b/>
          <w:sz w:val="28"/>
          <w:szCs w:val="28"/>
        </w:rPr>
        <w:t>ГУ «Таскалинский районный отдел земельных отношений»</w:t>
      </w:r>
    </w:p>
    <w:p w:rsidR="00A80C99" w:rsidRPr="007E3C85" w:rsidRDefault="007E3C85" w:rsidP="00A80C99">
      <w:pPr>
        <w:spacing w:after="0" w:line="240" w:lineRule="auto"/>
        <w:ind w:firstLine="708"/>
        <w:jc w:val="both"/>
        <w:rPr>
          <w:rFonts w:ascii="Times New Roman" w:eastAsia="Calibri" w:hAnsi="Times New Roman" w:cs="Times New Roman"/>
          <w:sz w:val="28"/>
          <w:szCs w:val="28"/>
        </w:rPr>
      </w:pPr>
      <w:r w:rsidRPr="007E3C85">
        <w:rPr>
          <w:rFonts w:ascii="Times New Roman" w:eastAsia="Calibri" w:hAnsi="Times New Roman" w:cs="Times New Roman"/>
          <w:sz w:val="28"/>
          <w:szCs w:val="28"/>
        </w:rPr>
        <w:t>По результатам государственного аудита установлены финансовые нарушения законодательства Республики Казахстан на общую сумму 6 249,3 тыс. тенге, подлежащие возмещению</w:t>
      </w:r>
      <w:r>
        <w:rPr>
          <w:rFonts w:ascii="Times New Roman" w:eastAsia="Calibri" w:hAnsi="Times New Roman" w:cs="Times New Roman"/>
          <w:sz w:val="28"/>
          <w:szCs w:val="28"/>
        </w:rPr>
        <w:t>, 2</w:t>
      </w:r>
      <w:r w:rsidRPr="007E3C85">
        <w:rPr>
          <w:rFonts w:ascii="Times New Roman" w:eastAsia="Calibri" w:hAnsi="Times New Roman" w:cs="Times New Roman"/>
          <w:sz w:val="28"/>
          <w:szCs w:val="28"/>
        </w:rPr>
        <w:t xml:space="preserve"> проц</w:t>
      </w:r>
      <w:r>
        <w:rPr>
          <w:rFonts w:ascii="Times New Roman" w:eastAsia="Calibri" w:hAnsi="Times New Roman" w:cs="Times New Roman"/>
          <w:sz w:val="28"/>
          <w:szCs w:val="28"/>
        </w:rPr>
        <w:t>едурных нарушений и 1</w:t>
      </w:r>
      <w:r w:rsidRPr="007E3C85">
        <w:rPr>
          <w:rFonts w:ascii="Times New Roman" w:eastAsia="Calibri" w:hAnsi="Times New Roman" w:cs="Times New Roman"/>
          <w:sz w:val="28"/>
          <w:szCs w:val="28"/>
        </w:rPr>
        <w:t xml:space="preserve">. Объекту аудита дано </w:t>
      </w:r>
      <w:r w:rsidR="00A80C99" w:rsidRPr="00A80C99">
        <w:rPr>
          <w:rFonts w:ascii="Times New Roman" w:eastAsia="Calibri" w:hAnsi="Times New Roman" w:cs="Times New Roman"/>
          <w:sz w:val="28"/>
          <w:szCs w:val="28"/>
        </w:rPr>
        <w:t>2</w:t>
      </w:r>
      <w:r w:rsidR="00A80C99">
        <w:rPr>
          <w:rFonts w:ascii="Times New Roman" w:eastAsia="Calibri" w:hAnsi="Times New Roman" w:cs="Times New Roman"/>
          <w:sz w:val="28"/>
          <w:szCs w:val="28"/>
        </w:rPr>
        <w:t xml:space="preserve"> поручения, (исполнены 2</w:t>
      </w:r>
      <w:r w:rsidRPr="007E3C85">
        <w:rPr>
          <w:rFonts w:ascii="Times New Roman" w:eastAsia="Calibri" w:hAnsi="Times New Roman" w:cs="Times New Roman"/>
          <w:sz w:val="28"/>
          <w:szCs w:val="28"/>
        </w:rPr>
        <w:t>).</w:t>
      </w:r>
      <w:r>
        <w:t xml:space="preserve"> </w:t>
      </w:r>
      <w:r w:rsidRPr="007E3C85">
        <w:rPr>
          <w:rFonts w:ascii="Times New Roman" w:eastAsia="Calibri" w:hAnsi="Times New Roman" w:cs="Times New Roman"/>
          <w:sz w:val="28"/>
          <w:szCs w:val="28"/>
        </w:rPr>
        <w:t xml:space="preserve">Привлечено к дисциплинарной </w:t>
      </w:r>
      <w:r w:rsidRPr="007E3C85">
        <w:rPr>
          <w:rFonts w:ascii="Times New Roman" w:eastAsia="Calibri" w:hAnsi="Times New Roman" w:cs="Times New Roman"/>
          <w:sz w:val="28"/>
          <w:szCs w:val="28"/>
        </w:rPr>
        <w:lastRenderedPageBreak/>
        <w:t>отв</w:t>
      </w:r>
      <w:r w:rsidR="00A80C99">
        <w:rPr>
          <w:rFonts w:ascii="Times New Roman" w:eastAsia="Calibri" w:hAnsi="Times New Roman" w:cs="Times New Roman"/>
          <w:sz w:val="28"/>
          <w:szCs w:val="28"/>
        </w:rPr>
        <w:t>етственности 1 должностное лицо</w:t>
      </w:r>
      <w:r w:rsidR="00A80C99" w:rsidRPr="00A80C99">
        <w:rPr>
          <w:rFonts w:ascii="Times New Roman" w:eastAsia="Calibri" w:hAnsi="Times New Roman" w:cs="Times New Roman"/>
          <w:sz w:val="28"/>
          <w:szCs w:val="28"/>
        </w:rPr>
        <w:t>, к административной отве</w:t>
      </w:r>
      <w:r w:rsidR="00A80C99">
        <w:rPr>
          <w:rFonts w:ascii="Times New Roman" w:eastAsia="Calibri" w:hAnsi="Times New Roman" w:cs="Times New Roman"/>
          <w:sz w:val="28"/>
          <w:szCs w:val="28"/>
        </w:rPr>
        <w:t>тственности 2 должностных лица.</w:t>
      </w:r>
    </w:p>
    <w:p w:rsidR="0027171B" w:rsidRPr="00F35A14" w:rsidRDefault="00BA7802" w:rsidP="00BA7802">
      <w:pPr>
        <w:pStyle w:val="2a"/>
        <w:ind w:firstLine="708"/>
        <w:jc w:val="both"/>
        <w:rPr>
          <w:rFonts w:ascii="Times New Roman" w:eastAsia="Calibri" w:hAnsi="Times New Roman" w:cs="Times New Roman"/>
          <w:sz w:val="28"/>
          <w:szCs w:val="28"/>
        </w:rPr>
      </w:pPr>
      <w:r w:rsidRPr="002E1E5C">
        <w:rPr>
          <w:rFonts w:ascii="Times New Roman" w:eastAsia="Calibri" w:hAnsi="Times New Roman" w:cs="Times New Roman"/>
          <w:sz w:val="28"/>
          <w:szCs w:val="28"/>
        </w:rPr>
        <w:t xml:space="preserve">Результаты аудиторских мероприятий в разрезе объектов аудита отражены в приложении к аудиторскому отчету </w:t>
      </w:r>
      <w:r w:rsidRPr="00294465">
        <w:rPr>
          <w:rFonts w:ascii="Times New Roman" w:eastAsia="Calibri" w:hAnsi="Times New Roman" w:cs="Times New Roman"/>
          <w:i/>
          <w:sz w:val="28"/>
          <w:szCs w:val="28"/>
        </w:rPr>
        <w:t>(страницы 1-2).</w:t>
      </w:r>
      <w:r w:rsidR="00F35A14">
        <w:rPr>
          <w:rFonts w:ascii="Times New Roman" w:eastAsia="Calibri" w:hAnsi="Times New Roman" w:cs="Times New Roman"/>
          <w:sz w:val="28"/>
          <w:szCs w:val="28"/>
        </w:rPr>
        <w:t xml:space="preserve"> </w:t>
      </w:r>
    </w:p>
    <w:p w:rsidR="007E3C85" w:rsidRDefault="007E3C85" w:rsidP="00DC6947">
      <w:pPr>
        <w:pStyle w:val="2a"/>
        <w:ind w:firstLine="708"/>
        <w:jc w:val="both"/>
        <w:rPr>
          <w:rFonts w:ascii="Times New Roman" w:hAnsi="Times New Roman" w:cs="Times New Roman"/>
          <w:b/>
          <w:sz w:val="28"/>
          <w:szCs w:val="28"/>
        </w:rPr>
      </w:pPr>
    </w:p>
    <w:p w:rsidR="00DC6947" w:rsidRDefault="00CD26C9" w:rsidP="00DC6947">
      <w:pPr>
        <w:pStyle w:val="2a"/>
        <w:ind w:firstLine="708"/>
        <w:jc w:val="both"/>
        <w:rPr>
          <w:rFonts w:ascii="Times New Roman" w:eastAsia="Calibri" w:hAnsi="Times New Roman" w:cs="Times New Roman"/>
          <w:sz w:val="28"/>
          <w:szCs w:val="28"/>
        </w:rPr>
      </w:pPr>
      <w:r w:rsidRPr="0040052B">
        <w:rPr>
          <w:rFonts w:ascii="Times New Roman" w:hAnsi="Times New Roman" w:cs="Times New Roman"/>
          <w:b/>
          <w:sz w:val="28"/>
          <w:szCs w:val="28"/>
        </w:rPr>
        <w:t>Департаментом внутреннего государственного аудита</w:t>
      </w:r>
      <w:r w:rsidR="0040052B">
        <w:rPr>
          <w:rFonts w:ascii="Times New Roman" w:hAnsi="Times New Roman" w:cs="Times New Roman"/>
          <w:sz w:val="28"/>
          <w:szCs w:val="28"/>
        </w:rPr>
        <w:t xml:space="preserve"> за 2022</w:t>
      </w:r>
      <w:r w:rsidR="00DD23BD" w:rsidRPr="0040052B">
        <w:rPr>
          <w:rFonts w:ascii="Times New Roman" w:hAnsi="Times New Roman" w:cs="Times New Roman"/>
          <w:sz w:val="28"/>
          <w:szCs w:val="28"/>
        </w:rPr>
        <w:t xml:space="preserve"> </w:t>
      </w:r>
      <w:r w:rsidRPr="0040052B">
        <w:rPr>
          <w:rFonts w:ascii="Times New Roman" w:hAnsi="Times New Roman" w:cs="Times New Roman"/>
          <w:sz w:val="28"/>
          <w:szCs w:val="28"/>
        </w:rPr>
        <w:t xml:space="preserve">год </w:t>
      </w:r>
      <w:r w:rsidR="00DD23BD" w:rsidRPr="0040052B">
        <w:rPr>
          <w:rFonts w:ascii="Times New Roman" w:hAnsi="Times New Roman" w:cs="Times New Roman"/>
          <w:sz w:val="28"/>
          <w:szCs w:val="28"/>
        </w:rPr>
        <w:t xml:space="preserve">проведено </w:t>
      </w:r>
      <w:r w:rsidR="00AB6204">
        <w:rPr>
          <w:rFonts w:ascii="Times New Roman" w:hAnsi="Times New Roman" w:cs="Times New Roman"/>
          <w:sz w:val="28"/>
          <w:szCs w:val="28"/>
        </w:rPr>
        <w:t>3</w:t>
      </w:r>
      <w:r w:rsidRPr="0040052B">
        <w:rPr>
          <w:rFonts w:ascii="Times New Roman" w:hAnsi="Times New Roman" w:cs="Times New Roman"/>
          <w:sz w:val="28"/>
          <w:szCs w:val="28"/>
        </w:rPr>
        <w:t xml:space="preserve"> аудиторских мероприятий по результатам установлены финансовые нарушения зак</w:t>
      </w:r>
      <w:r w:rsidR="00882A08">
        <w:rPr>
          <w:rFonts w:ascii="Times New Roman" w:hAnsi="Times New Roman" w:cs="Times New Roman"/>
          <w:sz w:val="28"/>
          <w:szCs w:val="28"/>
        </w:rPr>
        <w:t xml:space="preserve">онодательства РК на общую сумму </w:t>
      </w:r>
      <w:r w:rsidR="00882A08" w:rsidRPr="00882A08">
        <w:rPr>
          <w:rFonts w:ascii="Times New Roman" w:hAnsi="Times New Roman" w:cs="Times New Roman"/>
          <w:b/>
          <w:sz w:val="28"/>
          <w:szCs w:val="28"/>
        </w:rPr>
        <w:t>8 380,6</w:t>
      </w:r>
      <w:r w:rsidRPr="0040052B">
        <w:rPr>
          <w:rFonts w:ascii="Times New Roman" w:hAnsi="Times New Roman" w:cs="Times New Roman"/>
          <w:b/>
          <w:sz w:val="28"/>
          <w:szCs w:val="28"/>
        </w:rPr>
        <w:t xml:space="preserve"> тыс. тенге</w:t>
      </w:r>
      <w:r w:rsidRPr="0040052B">
        <w:rPr>
          <w:rFonts w:ascii="Times New Roman" w:hAnsi="Times New Roman" w:cs="Times New Roman"/>
          <w:sz w:val="28"/>
          <w:szCs w:val="28"/>
        </w:rPr>
        <w:t xml:space="preserve">, в том числе: финансовые нарушения на сумму </w:t>
      </w:r>
      <w:r w:rsidR="00882A08" w:rsidRPr="00882A08">
        <w:rPr>
          <w:rFonts w:ascii="Times New Roman" w:hAnsi="Times New Roman" w:cs="Times New Roman"/>
          <w:b/>
          <w:sz w:val="28"/>
          <w:szCs w:val="28"/>
        </w:rPr>
        <w:t>8 380,</w:t>
      </w:r>
      <w:r w:rsidR="00882A08">
        <w:rPr>
          <w:rFonts w:ascii="Times New Roman" w:hAnsi="Times New Roman" w:cs="Times New Roman"/>
          <w:b/>
          <w:sz w:val="28"/>
          <w:szCs w:val="28"/>
        </w:rPr>
        <w:t>6</w:t>
      </w:r>
      <w:r w:rsidRPr="0040052B">
        <w:rPr>
          <w:rFonts w:ascii="Times New Roman" w:hAnsi="Times New Roman" w:cs="Times New Roman"/>
          <w:sz w:val="28"/>
          <w:szCs w:val="28"/>
        </w:rPr>
        <w:t xml:space="preserve"> </w:t>
      </w:r>
      <w:r w:rsidRPr="0040052B">
        <w:rPr>
          <w:rFonts w:ascii="Times New Roman" w:hAnsi="Times New Roman" w:cs="Times New Roman"/>
          <w:b/>
          <w:sz w:val="28"/>
          <w:szCs w:val="28"/>
        </w:rPr>
        <w:t>тыс. тенге</w:t>
      </w:r>
      <w:r w:rsidR="00790335">
        <w:rPr>
          <w:rFonts w:ascii="Times New Roman" w:hAnsi="Times New Roman" w:cs="Times New Roman"/>
          <w:sz w:val="28"/>
          <w:szCs w:val="28"/>
        </w:rPr>
        <w:t xml:space="preserve">, </w:t>
      </w:r>
      <w:r w:rsidR="00790335" w:rsidRPr="00790335">
        <w:rPr>
          <w:rFonts w:ascii="Times New Roman" w:eastAsia="Calibri" w:hAnsi="Times New Roman" w:cs="Times New Roman"/>
          <w:sz w:val="28"/>
          <w:szCs w:val="28"/>
        </w:rPr>
        <w:t xml:space="preserve">из них подлежит возмещению </w:t>
      </w:r>
      <w:r w:rsidR="00790335">
        <w:rPr>
          <w:rFonts w:ascii="Times New Roman" w:eastAsia="Calibri" w:hAnsi="Times New Roman" w:cs="Times New Roman"/>
          <w:b/>
          <w:sz w:val="28"/>
          <w:szCs w:val="28"/>
        </w:rPr>
        <w:t>2 252,2</w:t>
      </w:r>
      <w:r w:rsidR="00790335" w:rsidRPr="00790335">
        <w:rPr>
          <w:rFonts w:ascii="Times New Roman" w:eastAsia="Calibri" w:hAnsi="Times New Roman" w:cs="Times New Roman"/>
          <w:b/>
          <w:sz w:val="28"/>
          <w:szCs w:val="28"/>
        </w:rPr>
        <w:t xml:space="preserve"> </w:t>
      </w:r>
      <w:r w:rsidR="00790335" w:rsidRPr="00790335">
        <w:rPr>
          <w:rFonts w:ascii="Times New Roman" w:eastAsia="Calibri" w:hAnsi="Times New Roman" w:cs="Times New Roman"/>
          <w:sz w:val="28"/>
          <w:szCs w:val="28"/>
        </w:rPr>
        <w:t xml:space="preserve">тыс. тенге, восстановлению </w:t>
      </w:r>
      <w:r w:rsidR="009D13A6">
        <w:rPr>
          <w:rFonts w:ascii="Times New Roman" w:eastAsia="Calibri" w:hAnsi="Times New Roman" w:cs="Times New Roman"/>
          <w:b/>
          <w:sz w:val="28"/>
          <w:szCs w:val="28"/>
        </w:rPr>
        <w:t>6 128,4</w:t>
      </w:r>
      <w:r w:rsidR="00790335" w:rsidRPr="00790335">
        <w:rPr>
          <w:rFonts w:ascii="Times New Roman" w:eastAsia="Calibri" w:hAnsi="Times New Roman" w:cs="Times New Roman"/>
          <w:sz w:val="28"/>
          <w:szCs w:val="28"/>
        </w:rPr>
        <w:t xml:space="preserve"> тыс. тенге и </w:t>
      </w:r>
      <w:r w:rsidR="00790335" w:rsidRPr="00790335">
        <w:rPr>
          <w:rFonts w:ascii="Times New Roman" w:eastAsia="Calibri" w:hAnsi="Times New Roman" w:cs="Times New Roman"/>
          <w:b/>
          <w:sz w:val="28"/>
          <w:szCs w:val="28"/>
        </w:rPr>
        <w:t>1</w:t>
      </w:r>
      <w:r w:rsidR="00790335" w:rsidRPr="00790335">
        <w:rPr>
          <w:rFonts w:ascii="Times New Roman" w:eastAsia="Calibri" w:hAnsi="Times New Roman" w:cs="Times New Roman"/>
          <w:sz w:val="28"/>
          <w:szCs w:val="28"/>
        </w:rPr>
        <w:t xml:space="preserve"> процедурных нарушений.</w:t>
      </w:r>
      <w:r w:rsidR="00DC6947">
        <w:rPr>
          <w:rFonts w:ascii="Times New Roman" w:hAnsi="Times New Roman" w:cs="Times New Roman"/>
          <w:sz w:val="28"/>
          <w:szCs w:val="28"/>
        </w:rPr>
        <w:t xml:space="preserve"> </w:t>
      </w:r>
      <w:r w:rsidR="00132924" w:rsidRPr="00132924">
        <w:rPr>
          <w:rFonts w:ascii="Times New Roman" w:eastAsia="Calibri" w:hAnsi="Times New Roman" w:cs="Times New Roman"/>
          <w:sz w:val="28"/>
          <w:szCs w:val="28"/>
        </w:rPr>
        <w:t xml:space="preserve">К дисциплинарной ответственности привлечено </w:t>
      </w:r>
      <w:r w:rsidR="00DC6947" w:rsidRPr="00DC6947">
        <w:rPr>
          <w:rFonts w:ascii="Times New Roman" w:eastAsia="Calibri" w:hAnsi="Times New Roman" w:cs="Times New Roman"/>
          <w:b/>
          <w:sz w:val="28"/>
          <w:szCs w:val="28"/>
        </w:rPr>
        <w:t>4</w:t>
      </w:r>
      <w:r w:rsidR="00132924" w:rsidRPr="00132924">
        <w:rPr>
          <w:rFonts w:ascii="Times New Roman" w:eastAsia="Calibri" w:hAnsi="Times New Roman" w:cs="Times New Roman"/>
          <w:sz w:val="28"/>
          <w:szCs w:val="28"/>
        </w:rPr>
        <w:t xml:space="preserve"> должностное лицо, к административной </w:t>
      </w:r>
      <w:r w:rsidR="00DC6947" w:rsidRPr="0091156A">
        <w:rPr>
          <w:rFonts w:ascii="Times New Roman" w:hAnsi="Times New Roman" w:cs="Times New Roman"/>
          <w:sz w:val="28"/>
          <w:szCs w:val="28"/>
        </w:rPr>
        <w:t>ответственности</w:t>
      </w:r>
      <w:r w:rsidR="00132924" w:rsidRPr="00132924">
        <w:rPr>
          <w:rFonts w:ascii="Times New Roman" w:eastAsia="Calibri" w:hAnsi="Times New Roman" w:cs="Times New Roman"/>
          <w:sz w:val="28"/>
          <w:szCs w:val="28"/>
        </w:rPr>
        <w:t xml:space="preserve"> </w:t>
      </w:r>
      <w:r w:rsidR="00DC6947" w:rsidRPr="00DC6947">
        <w:rPr>
          <w:rFonts w:ascii="Times New Roman" w:eastAsia="Calibri" w:hAnsi="Times New Roman" w:cs="Times New Roman"/>
          <w:b/>
          <w:sz w:val="28"/>
          <w:szCs w:val="28"/>
        </w:rPr>
        <w:t>1</w:t>
      </w:r>
      <w:r w:rsidR="00132924" w:rsidRPr="00132924">
        <w:rPr>
          <w:rFonts w:ascii="Times New Roman" w:eastAsia="Calibri" w:hAnsi="Times New Roman" w:cs="Times New Roman"/>
          <w:sz w:val="28"/>
          <w:szCs w:val="28"/>
        </w:rPr>
        <w:t xml:space="preserve"> должностных лиц.</w:t>
      </w:r>
    </w:p>
    <w:p w:rsidR="005840EC" w:rsidRDefault="0040052B" w:rsidP="00DC6947">
      <w:pPr>
        <w:pStyle w:val="2a"/>
        <w:ind w:firstLine="708"/>
        <w:jc w:val="both"/>
        <w:rPr>
          <w:rFonts w:ascii="Times New Roman" w:hAnsi="Times New Roman" w:cs="Times New Roman"/>
          <w:sz w:val="28"/>
          <w:szCs w:val="28"/>
        </w:rPr>
      </w:pPr>
      <w:r w:rsidRPr="00472229">
        <w:rPr>
          <w:rFonts w:ascii="Times New Roman" w:hAnsi="Times New Roman" w:cs="Times New Roman"/>
          <w:b/>
          <w:sz w:val="28"/>
          <w:szCs w:val="28"/>
        </w:rPr>
        <w:t>1.</w:t>
      </w:r>
      <w:r w:rsidR="005840EC">
        <w:rPr>
          <w:rFonts w:ascii="Times New Roman" w:hAnsi="Times New Roman" w:cs="Times New Roman"/>
          <w:sz w:val="28"/>
          <w:szCs w:val="28"/>
        </w:rPr>
        <w:t xml:space="preserve"> </w:t>
      </w:r>
      <w:r w:rsidR="00245324" w:rsidRPr="002A44A2">
        <w:rPr>
          <w:rFonts w:ascii="Times New Roman" w:hAnsi="Times New Roman" w:cs="Times New Roman"/>
          <w:i/>
          <w:sz w:val="28"/>
          <w:szCs w:val="28"/>
        </w:rPr>
        <w:t>ГУ</w:t>
      </w:r>
      <w:r w:rsidR="005840EC" w:rsidRPr="002A44A2">
        <w:rPr>
          <w:rFonts w:ascii="Times New Roman" w:hAnsi="Times New Roman" w:cs="Times New Roman"/>
          <w:i/>
          <w:sz w:val="28"/>
          <w:szCs w:val="28"/>
        </w:rPr>
        <w:t xml:space="preserve"> «Отдел образования Таскалинского райо</w:t>
      </w:r>
      <w:r w:rsidR="00E3269B" w:rsidRPr="002A44A2">
        <w:rPr>
          <w:rFonts w:ascii="Times New Roman" w:hAnsi="Times New Roman" w:cs="Times New Roman"/>
          <w:i/>
          <w:sz w:val="28"/>
          <w:szCs w:val="28"/>
        </w:rPr>
        <w:t>на</w:t>
      </w:r>
      <w:r w:rsidR="005840EC" w:rsidRPr="002A44A2">
        <w:rPr>
          <w:rFonts w:ascii="Times New Roman" w:hAnsi="Times New Roman" w:cs="Times New Roman"/>
          <w:i/>
          <w:sz w:val="28"/>
          <w:szCs w:val="28"/>
        </w:rPr>
        <w:t>»,</w:t>
      </w:r>
      <w:r w:rsidR="005840EC">
        <w:rPr>
          <w:rFonts w:ascii="Times New Roman" w:hAnsi="Times New Roman" w:cs="Times New Roman"/>
          <w:sz w:val="28"/>
          <w:szCs w:val="28"/>
        </w:rPr>
        <w:t xml:space="preserve"> </w:t>
      </w:r>
      <w:r w:rsidR="005840EC" w:rsidRPr="002A1C59">
        <w:rPr>
          <w:rFonts w:ascii="Times New Roman" w:hAnsi="Times New Roman" w:cs="Times New Roman"/>
          <w:sz w:val="28"/>
          <w:szCs w:val="28"/>
        </w:rPr>
        <w:t>где выявлены финансовые нарушения законодательства Р</w:t>
      </w:r>
      <w:r w:rsidR="00245324">
        <w:rPr>
          <w:rFonts w:ascii="Times New Roman" w:hAnsi="Times New Roman" w:cs="Times New Roman"/>
          <w:sz w:val="28"/>
          <w:szCs w:val="28"/>
        </w:rPr>
        <w:t>К</w:t>
      </w:r>
      <w:r w:rsidR="005840EC" w:rsidRPr="002A1C59">
        <w:rPr>
          <w:rFonts w:ascii="Times New Roman" w:hAnsi="Times New Roman" w:cs="Times New Roman"/>
          <w:sz w:val="28"/>
          <w:szCs w:val="28"/>
        </w:rPr>
        <w:t>, подлеж</w:t>
      </w:r>
      <w:r w:rsidR="005840EC">
        <w:rPr>
          <w:rFonts w:ascii="Times New Roman" w:hAnsi="Times New Roman" w:cs="Times New Roman"/>
          <w:sz w:val="28"/>
          <w:szCs w:val="28"/>
        </w:rPr>
        <w:t xml:space="preserve">ащие возмещению на общую сумму </w:t>
      </w:r>
      <w:r w:rsidR="005840EC" w:rsidRPr="00A63267">
        <w:rPr>
          <w:rFonts w:ascii="Times New Roman" w:hAnsi="Times New Roman" w:cs="Times New Roman"/>
          <w:b/>
          <w:sz w:val="28"/>
          <w:szCs w:val="28"/>
        </w:rPr>
        <w:t>569,2 тыс. тенге.</w:t>
      </w:r>
      <w:r w:rsidR="00736D2F">
        <w:t xml:space="preserve"> </w:t>
      </w:r>
      <w:r w:rsidR="003A74FB">
        <w:rPr>
          <w:rFonts w:ascii="Times New Roman" w:hAnsi="Times New Roman" w:cs="Times New Roman"/>
          <w:sz w:val="28"/>
          <w:szCs w:val="28"/>
          <w:lang w:val="kk-KZ"/>
        </w:rPr>
        <w:t>В</w:t>
      </w:r>
      <w:r w:rsidR="005840EC">
        <w:rPr>
          <w:rFonts w:ascii="Times New Roman" w:hAnsi="Times New Roman" w:cs="Times New Roman"/>
          <w:sz w:val="28"/>
          <w:szCs w:val="28"/>
        </w:rPr>
        <w:t xml:space="preserve"> </w:t>
      </w:r>
      <w:r w:rsidR="003A74FB">
        <w:rPr>
          <w:rFonts w:ascii="Times New Roman" w:hAnsi="Times New Roman" w:cs="Times New Roman"/>
          <w:sz w:val="28"/>
          <w:szCs w:val="28"/>
        </w:rPr>
        <w:t>результате</w:t>
      </w:r>
      <w:r w:rsidR="005840EC" w:rsidRPr="009D4DDE">
        <w:rPr>
          <w:rFonts w:ascii="Times New Roman" w:hAnsi="Times New Roman" w:cs="Times New Roman"/>
          <w:sz w:val="28"/>
          <w:szCs w:val="28"/>
        </w:rPr>
        <w:t xml:space="preserve"> к дисциплина</w:t>
      </w:r>
      <w:r w:rsidR="005840EC">
        <w:rPr>
          <w:rFonts w:ascii="Times New Roman" w:hAnsi="Times New Roman" w:cs="Times New Roman"/>
          <w:sz w:val="28"/>
          <w:szCs w:val="28"/>
        </w:rPr>
        <w:t>р</w:t>
      </w:r>
      <w:r w:rsidR="00DC70F8">
        <w:rPr>
          <w:rFonts w:ascii="Times New Roman" w:hAnsi="Times New Roman" w:cs="Times New Roman"/>
          <w:sz w:val="28"/>
          <w:szCs w:val="28"/>
        </w:rPr>
        <w:t>ной ответственности привлечен</w:t>
      </w:r>
      <w:r w:rsidR="00D17601">
        <w:rPr>
          <w:rFonts w:ascii="Times New Roman" w:hAnsi="Times New Roman" w:cs="Times New Roman"/>
          <w:sz w:val="28"/>
          <w:szCs w:val="28"/>
        </w:rPr>
        <w:t>о</w:t>
      </w:r>
      <w:r w:rsidR="00484902">
        <w:rPr>
          <w:rFonts w:ascii="Times New Roman" w:hAnsi="Times New Roman" w:cs="Times New Roman"/>
          <w:sz w:val="28"/>
          <w:szCs w:val="28"/>
        </w:rPr>
        <w:t xml:space="preserve"> 1</w:t>
      </w:r>
      <w:r w:rsidR="005840EC">
        <w:rPr>
          <w:rFonts w:ascii="Times New Roman" w:hAnsi="Times New Roman" w:cs="Times New Roman"/>
          <w:sz w:val="28"/>
          <w:szCs w:val="28"/>
        </w:rPr>
        <w:t xml:space="preserve"> </w:t>
      </w:r>
      <w:r w:rsidR="00D17601">
        <w:rPr>
          <w:rFonts w:ascii="Times New Roman" w:hAnsi="Times New Roman" w:cs="Times New Roman"/>
          <w:sz w:val="28"/>
          <w:szCs w:val="28"/>
        </w:rPr>
        <w:t>должностное лицо</w:t>
      </w:r>
      <w:r w:rsidR="002A44A2">
        <w:rPr>
          <w:rFonts w:ascii="Times New Roman" w:hAnsi="Times New Roman" w:cs="Times New Roman"/>
          <w:sz w:val="28"/>
          <w:szCs w:val="28"/>
        </w:rPr>
        <w:t>;</w:t>
      </w:r>
    </w:p>
    <w:p w:rsidR="008C1974" w:rsidRDefault="00006800" w:rsidP="00811F98">
      <w:pPr>
        <w:pStyle w:val="2a"/>
        <w:ind w:firstLine="708"/>
        <w:jc w:val="both"/>
        <w:rPr>
          <w:rFonts w:ascii="Times New Roman" w:hAnsi="Times New Roman" w:cs="Times New Roman"/>
          <w:sz w:val="28"/>
          <w:szCs w:val="28"/>
        </w:rPr>
      </w:pPr>
      <w:r w:rsidRPr="00472229">
        <w:rPr>
          <w:rFonts w:ascii="Times New Roman" w:hAnsi="Times New Roman" w:cs="Times New Roman"/>
          <w:b/>
          <w:sz w:val="28"/>
          <w:szCs w:val="28"/>
        </w:rPr>
        <w:t>2.</w:t>
      </w:r>
      <w:r>
        <w:rPr>
          <w:rFonts w:ascii="Times New Roman" w:hAnsi="Times New Roman" w:cs="Times New Roman"/>
          <w:sz w:val="28"/>
          <w:szCs w:val="28"/>
        </w:rPr>
        <w:t xml:space="preserve"> </w:t>
      </w:r>
      <w:r w:rsidR="008C1974" w:rsidRPr="002A44A2">
        <w:rPr>
          <w:rFonts w:ascii="Times New Roman" w:hAnsi="Times New Roman" w:cs="Times New Roman"/>
          <w:i/>
          <w:sz w:val="28"/>
          <w:szCs w:val="28"/>
        </w:rPr>
        <w:t>ГКП на ПХВ «Таскалинская районная больница» Управления здравоохранения акимата Западно-Казахстанской области</w:t>
      </w:r>
      <w:r w:rsidR="008C1974">
        <w:rPr>
          <w:rFonts w:ascii="Times New Roman" w:hAnsi="Times New Roman" w:cs="Times New Roman"/>
          <w:sz w:val="28"/>
          <w:szCs w:val="28"/>
        </w:rPr>
        <w:t>,</w:t>
      </w:r>
      <w:r w:rsidR="000E1A50">
        <w:rPr>
          <w:rFonts w:ascii="Times New Roman" w:hAnsi="Times New Roman" w:cs="Times New Roman"/>
          <w:sz w:val="28"/>
          <w:szCs w:val="28"/>
        </w:rPr>
        <w:t xml:space="preserve"> </w:t>
      </w:r>
      <w:r w:rsidR="000E1A50" w:rsidRPr="002A1C59">
        <w:rPr>
          <w:rFonts w:ascii="Times New Roman" w:hAnsi="Times New Roman" w:cs="Times New Roman"/>
          <w:sz w:val="28"/>
          <w:szCs w:val="28"/>
        </w:rPr>
        <w:t>где выявлены финансовые нарушения законодательства Р</w:t>
      </w:r>
      <w:r w:rsidR="000E1A50">
        <w:rPr>
          <w:rFonts w:ascii="Times New Roman" w:hAnsi="Times New Roman" w:cs="Times New Roman"/>
          <w:sz w:val="28"/>
          <w:szCs w:val="28"/>
        </w:rPr>
        <w:t>К</w:t>
      </w:r>
      <w:r w:rsidR="00AB6204">
        <w:rPr>
          <w:rFonts w:ascii="Times New Roman" w:hAnsi="Times New Roman" w:cs="Times New Roman"/>
          <w:sz w:val="28"/>
          <w:szCs w:val="28"/>
          <w:lang w:val="kk-KZ"/>
        </w:rPr>
        <w:t xml:space="preserve"> на общую сумму </w:t>
      </w:r>
      <w:r w:rsidR="00AB6204" w:rsidRPr="00AB6204">
        <w:rPr>
          <w:rFonts w:ascii="Times New Roman" w:hAnsi="Times New Roman" w:cs="Times New Roman"/>
          <w:b/>
          <w:sz w:val="28"/>
          <w:szCs w:val="28"/>
          <w:lang w:val="kk-KZ"/>
        </w:rPr>
        <w:t>4 543,0 тыс. тенге</w:t>
      </w:r>
      <w:r w:rsidR="000E1A50" w:rsidRPr="00AB6204">
        <w:rPr>
          <w:rFonts w:ascii="Times New Roman" w:hAnsi="Times New Roman" w:cs="Times New Roman"/>
          <w:b/>
          <w:sz w:val="28"/>
          <w:szCs w:val="28"/>
        </w:rPr>
        <w:t>,</w:t>
      </w:r>
      <w:r w:rsidR="000E1A50">
        <w:rPr>
          <w:rFonts w:ascii="Times New Roman" w:hAnsi="Times New Roman" w:cs="Times New Roman"/>
          <w:sz w:val="28"/>
          <w:szCs w:val="28"/>
        </w:rPr>
        <w:t xml:space="preserve"> </w:t>
      </w:r>
      <w:r w:rsidR="00C9590A" w:rsidRPr="002A1C59">
        <w:rPr>
          <w:rFonts w:ascii="Times New Roman" w:hAnsi="Times New Roman" w:cs="Times New Roman"/>
          <w:sz w:val="28"/>
          <w:szCs w:val="28"/>
        </w:rPr>
        <w:t>подлеж</w:t>
      </w:r>
      <w:r w:rsidR="00C9590A">
        <w:rPr>
          <w:rFonts w:ascii="Times New Roman" w:hAnsi="Times New Roman" w:cs="Times New Roman"/>
          <w:sz w:val="28"/>
          <w:szCs w:val="28"/>
        </w:rPr>
        <w:t xml:space="preserve">ащие </w:t>
      </w:r>
      <w:r w:rsidR="00AB6204">
        <w:rPr>
          <w:rFonts w:ascii="Times New Roman" w:hAnsi="Times New Roman" w:cs="Times New Roman"/>
          <w:sz w:val="28"/>
          <w:szCs w:val="28"/>
        </w:rPr>
        <w:t xml:space="preserve">возмещению на сумму 1 683,0 тыс. тенге, </w:t>
      </w:r>
      <w:r w:rsidR="00C9590A" w:rsidRPr="00790335">
        <w:rPr>
          <w:rFonts w:ascii="Times New Roman" w:eastAsia="Calibri" w:hAnsi="Times New Roman" w:cs="Times New Roman"/>
          <w:sz w:val="28"/>
          <w:szCs w:val="28"/>
        </w:rPr>
        <w:t>восстановлению</w:t>
      </w:r>
      <w:r w:rsidR="00C9590A">
        <w:rPr>
          <w:rFonts w:ascii="Times New Roman" w:hAnsi="Times New Roman" w:cs="Times New Roman"/>
          <w:sz w:val="28"/>
          <w:szCs w:val="28"/>
        </w:rPr>
        <w:t xml:space="preserve"> </w:t>
      </w:r>
      <w:r w:rsidR="00AB6204">
        <w:rPr>
          <w:rFonts w:ascii="Times New Roman" w:hAnsi="Times New Roman" w:cs="Times New Roman"/>
          <w:sz w:val="28"/>
          <w:szCs w:val="28"/>
        </w:rPr>
        <w:t xml:space="preserve">на </w:t>
      </w:r>
      <w:r w:rsidR="000E1A50" w:rsidRPr="0040052B">
        <w:rPr>
          <w:rFonts w:ascii="Times New Roman" w:hAnsi="Times New Roman" w:cs="Times New Roman"/>
          <w:sz w:val="28"/>
          <w:szCs w:val="28"/>
        </w:rPr>
        <w:t xml:space="preserve">сумму </w:t>
      </w:r>
      <w:r w:rsidR="00A63267" w:rsidRPr="00AB6204">
        <w:rPr>
          <w:rFonts w:ascii="Times New Roman" w:hAnsi="Times New Roman" w:cs="Times New Roman"/>
          <w:sz w:val="28"/>
          <w:szCs w:val="28"/>
        </w:rPr>
        <w:t xml:space="preserve">2 860,0 </w:t>
      </w:r>
      <w:r w:rsidR="000E1A50" w:rsidRPr="00AB6204">
        <w:rPr>
          <w:rFonts w:ascii="Times New Roman" w:hAnsi="Times New Roman" w:cs="Times New Roman"/>
          <w:sz w:val="28"/>
          <w:szCs w:val="28"/>
        </w:rPr>
        <w:t>тыс. тенге</w:t>
      </w:r>
      <w:r w:rsidR="00736D2F" w:rsidRPr="00AB6204">
        <w:rPr>
          <w:rFonts w:ascii="Times New Roman" w:hAnsi="Times New Roman" w:cs="Times New Roman"/>
          <w:sz w:val="28"/>
          <w:szCs w:val="28"/>
        </w:rPr>
        <w:t>.</w:t>
      </w:r>
      <w:r w:rsidR="00736D2F">
        <w:rPr>
          <w:rFonts w:ascii="Times New Roman" w:hAnsi="Times New Roman" w:cs="Times New Roman"/>
          <w:sz w:val="28"/>
          <w:szCs w:val="28"/>
        </w:rPr>
        <w:t xml:space="preserve"> </w:t>
      </w:r>
      <w:r w:rsidR="008B13AA">
        <w:rPr>
          <w:rFonts w:ascii="Times New Roman" w:hAnsi="Times New Roman" w:cs="Times New Roman"/>
          <w:sz w:val="28"/>
          <w:szCs w:val="28"/>
          <w:lang w:val="kk-KZ"/>
        </w:rPr>
        <w:t>В</w:t>
      </w:r>
      <w:r w:rsidR="008B13AA">
        <w:rPr>
          <w:rFonts w:ascii="Times New Roman" w:hAnsi="Times New Roman" w:cs="Times New Roman"/>
          <w:sz w:val="28"/>
          <w:szCs w:val="28"/>
        </w:rPr>
        <w:t xml:space="preserve"> результате</w:t>
      </w:r>
      <w:r w:rsidR="004F5455" w:rsidRPr="004F5455">
        <w:rPr>
          <w:rFonts w:ascii="Times New Roman" w:hAnsi="Times New Roman" w:cs="Times New Roman"/>
          <w:sz w:val="28"/>
          <w:szCs w:val="28"/>
        </w:rPr>
        <w:t xml:space="preserve"> к дисциплинарной ответственно</w:t>
      </w:r>
      <w:r w:rsidR="00F81330">
        <w:rPr>
          <w:rFonts w:ascii="Times New Roman" w:hAnsi="Times New Roman" w:cs="Times New Roman"/>
          <w:sz w:val="28"/>
          <w:szCs w:val="28"/>
        </w:rPr>
        <w:t>сти привлечен</w:t>
      </w:r>
      <w:r w:rsidR="00AB6204">
        <w:rPr>
          <w:rFonts w:ascii="Times New Roman" w:hAnsi="Times New Roman" w:cs="Times New Roman"/>
          <w:sz w:val="28"/>
          <w:szCs w:val="28"/>
        </w:rPr>
        <w:t>о 2</w:t>
      </w:r>
      <w:r w:rsidR="00D17601">
        <w:rPr>
          <w:rFonts w:ascii="Times New Roman" w:hAnsi="Times New Roman" w:cs="Times New Roman"/>
          <w:sz w:val="28"/>
          <w:szCs w:val="28"/>
        </w:rPr>
        <w:t xml:space="preserve"> должностное</w:t>
      </w:r>
      <w:r w:rsidR="00F81330">
        <w:rPr>
          <w:rFonts w:ascii="Times New Roman" w:hAnsi="Times New Roman" w:cs="Times New Roman"/>
          <w:sz w:val="28"/>
          <w:szCs w:val="28"/>
        </w:rPr>
        <w:t xml:space="preserve"> лиц</w:t>
      </w:r>
      <w:r w:rsidR="00D17601">
        <w:rPr>
          <w:rFonts w:ascii="Times New Roman" w:hAnsi="Times New Roman" w:cs="Times New Roman"/>
          <w:sz w:val="28"/>
          <w:szCs w:val="28"/>
        </w:rPr>
        <w:t>о</w:t>
      </w:r>
      <w:r w:rsidR="002A44A2">
        <w:rPr>
          <w:rFonts w:ascii="Times New Roman" w:hAnsi="Times New Roman" w:cs="Times New Roman"/>
          <w:sz w:val="28"/>
          <w:szCs w:val="28"/>
        </w:rPr>
        <w:t>;</w:t>
      </w:r>
    </w:p>
    <w:p w:rsidR="0091156A" w:rsidRDefault="00343807" w:rsidP="0091156A">
      <w:pPr>
        <w:spacing w:after="0" w:line="240" w:lineRule="auto"/>
        <w:ind w:firstLine="708"/>
        <w:jc w:val="both"/>
        <w:rPr>
          <w:rFonts w:ascii="Times New Roman" w:eastAsia="Times New Roman" w:hAnsi="Times New Roman" w:cs="Times New Roman"/>
          <w:sz w:val="28"/>
          <w:szCs w:val="28"/>
        </w:rPr>
      </w:pPr>
      <w:r w:rsidRPr="00F81330">
        <w:rPr>
          <w:rFonts w:ascii="Times New Roman" w:hAnsi="Times New Roman" w:cs="Times New Roman"/>
          <w:b/>
          <w:sz w:val="28"/>
          <w:szCs w:val="28"/>
        </w:rPr>
        <w:t>3.</w:t>
      </w:r>
      <w:r>
        <w:rPr>
          <w:rFonts w:ascii="Times New Roman" w:hAnsi="Times New Roman" w:cs="Times New Roman"/>
          <w:sz w:val="28"/>
          <w:szCs w:val="28"/>
        </w:rPr>
        <w:t xml:space="preserve"> </w:t>
      </w:r>
      <w:r w:rsidR="0087653D" w:rsidRPr="002A44A2">
        <w:rPr>
          <w:rFonts w:ascii="Times New Roman" w:hAnsi="Times New Roman" w:cs="Times New Roman"/>
          <w:i/>
          <w:sz w:val="28"/>
          <w:szCs w:val="28"/>
        </w:rPr>
        <w:t>ГУ «Отдел архитектуры, градостроительства и строительства Таскалинского района»</w:t>
      </w:r>
      <w:r w:rsidR="00F92574" w:rsidRPr="002A44A2">
        <w:rPr>
          <w:rFonts w:ascii="Times New Roman" w:hAnsi="Times New Roman" w:cs="Times New Roman"/>
          <w:i/>
          <w:sz w:val="28"/>
          <w:szCs w:val="28"/>
        </w:rPr>
        <w:t>,</w:t>
      </w:r>
      <w:r w:rsidR="00F92574">
        <w:rPr>
          <w:rFonts w:ascii="Times New Roman" w:hAnsi="Times New Roman" w:cs="Times New Roman"/>
          <w:sz w:val="28"/>
          <w:szCs w:val="28"/>
        </w:rPr>
        <w:t xml:space="preserve"> </w:t>
      </w:r>
      <w:r w:rsidR="00F92574" w:rsidRPr="002A1C59">
        <w:rPr>
          <w:rFonts w:ascii="Times New Roman" w:hAnsi="Times New Roman" w:cs="Times New Roman"/>
          <w:sz w:val="28"/>
          <w:szCs w:val="28"/>
        </w:rPr>
        <w:t>где выявлены финансовые нарушения законодательства Р</w:t>
      </w:r>
      <w:r w:rsidR="00F92574">
        <w:rPr>
          <w:rFonts w:ascii="Times New Roman" w:hAnsi="Times New Roman" w:cs="Times New Roman"/>
          <w:sz w:val="28"/>
          <w:szCs w:val="28"/>
        </w:rPr>
        <w:t>К</w:t>
      </w:r>
      <w:r w:rsidR="00F92574" w:rsidRPr="002A1C59">
        <w:rPr>
          <w:rFonts w:ascii="Times New Roman" w:hAnsi="Times New Roman" w:cs="Times New Roman"/>
          <w:sz w:val="28"/>
          <w:szCs w:val="28"/>
        </w:rPr>
        <w:t>, подлеж</w:t>
      </w:r>
      <w:r w:rsidR="00F92574">
        <w:rPr>
          <w:rFonts w:ascii="Times New Roman" w:hAnsi="Times New Roman" w:cs="Times New Roman"/>
          <w:sz w:val="28"/>
          <w:szCs w:val="28"/>
        </w:rPr>
        <w:t xml:space="preserve">ащие </w:t>
      </w:r>
      <w:r w:rsidR="00F92574" w:rsidRPr="00F92574">
        <w:rPr>
          <w:rFonts w:ascii="Times New Roman" w:hAnsi="Times New Roman" w:cs="Times New Roman"/>
          <w:sz w:val="28"/>
          <w:szCs w:val="28"/>
        </w:rPr>
        <w:t>восстановлению</w:t>
      </w:r>
      <w:r w:rsidR="00F92574">
        <w:rPr>
          <w:rFonts w:ascii="Times New Roman" w:hAnsi="Times New Roman" w:cs="Times New Roman"/>
          <w:sz w:val="28"/>
          <w:szCs w:val="28"/>
        </w:rPr>
        <w:t xml:space="preserve"> на общую сумму </w:t>
      </w:r>
      <w:r w:rsidR="00F92574" w:rsidRPr="00F92574">
        <w:rPr>
          <w:rFonts w:ascii="Times New Roman" w:hAnsi="Times New Roman" w:cs="Times New Roman"/>
          <w:b/>
          <w:sz w:val="28"/>
          <w:szCs w:val="28"/>
        </w:rPr>
        <w:t>3</w:t>
      </w:r>
      <w:r w:rsidR="00F92574">
        <w:rPr>
          <w:rFonts w:ascii="Times New Roman" w:hAnsi="Times New Roman" w:cs="Times New Roman"/>
          <w:b/>
          <w:sz w:val="28"/>
          <w:szCs w:val="28"/>
        </w:rPr>
        <w:t xml:space="preserve"> </w:t>
      </w:r>
      <w:r w:rsidR="00F92574" w:rsidRPr="00F92574">
        <w:rPr>
          <w:rFonts w:ascii="Times New Roman" w:hAnsi="Times New Roman" w:cs="Times New Roman"/>
          <w:b/>
          <w:sz w:val="28"/>
          <w:szCs w:val="28"/>
        </w:rPr>
        <w:t>268,4</w:t>
      </w:r>
      <w:r w:rsidR="00736D2F">
        <w:rPr>
          <w:rFonts w:ascii="Times New Roman" w:hAnsi="Times New Roman" w:cs="Times New Roman"/>
          <w:b/>
          <w:sz w:val="28"/>
          <w:szCs w:val="28"/>
        </w:rPr>
        <w:t xml:space="preserve"> тыс. тенге, </w:t>
      </w:r>
      <w:r w:rsidR="00736D2F">
        <w:rPr>
          <w:rFonts w:ascii="Times New Roman" w:hAnsi="Times New Roman" w:cs="Times New Roman"/>
          <w:sz w:val="28"/>
          <w:szCs w:val="28"/>
        </w:rPr>
        <w:t>а</w:t>
      </w:r>
      <w:r w:rsidR="00F81330" w:rsidRPr="0040052B">
        <w:rPr>
          <w:rFonts w:ascii="Times New Roman" w:hAnsi="Times New Roman" w:cs="Times New Roman"/>
          <w:sz w:val="28"/>
          <w:szCs w:val="28"/>
        </w:rPr>
        <w:t xml:space="preserve"> также установлено </w:t>
      </w:r>
      <w:r w:rsidR="008B13AA">
        <w:rPr>
          <w:rFonts w:ascii="Times New Roman" w:hAnsi="Times New Roman" w:cs="Times New Roman"/>
          <w:sz w:val="28"/>
          <w:szCs w:val="28"/>
        </w:rPr>
        <w:t>1 процедурных нарушений</w:t>
      </w:r>
      <w:r w:rsidR="00F81330" w:rsidRPr="00F81330">
        <w:rPr>
          <w:rFonts w:ascii="Times New Roman" w:hAnsi="Times New Roman" w:cs="Times New Roman"/>
          <w:sz w:val="28"/>
          <w:szCs w:val="28"/>
        </w:rPr>
        <w:t>. К дисциплинарной ответственности привлечен</w:t>
      </w:r>
      <w:r w:rsidR="00D17601">
        <w:rPr>
          <w:rFonts w:ascii="Times New Roman" w:hAnsi="Times New Roman" w:cs="Times New Roman"/>
          <w:sz w:val="28"/>
          <w:szCs w:val="28"/>
        </w:rPr>
        <w:t>о</w:t>
      </w:r>
      <w:r w:rsidR="00F81330" w:rsidRPr="00F81330">
        <w:rPr>
          <w:rFonts w:ascii="Times New Roman" w:hAnsi="Times New Roman" w:cs="Times New Roman"/>
          <w:sz w:val="28"/>
          <w:szCs w:val="28"/>
        </w:rPr>
        <w:t xml:space="preserve"> 1 </w:t>
      </w:r>
      <w:r w:rsidR="00D17601">
        <w:rPr>
          <w:rFonts w:ascii="Times New Roman" w:hAnsi="Times New Roman" w:cs="Times New Roman"/>
          <w:sz w:val="28"/>
          <w:szCs w:val="28"/>
        </w:rPr>
        <w:t>должностное</w:t>
      </w:r>
      <w:r w:rsidR="00F81330" w:rsidRPr="00F81330">
        <w:rPr>
          <w:rFonts w:ascii="Times New Roman" w:hAnsi="Times New Roman" w:cs="Times New Roman"/>
          <w:sz w:val="28"/>
          <w:szCs w:val="28"/>
        </w:rPr>
        <w:t xml:space="preserve"> лиц</w:t>
      </w:r>
      <w:r w:rsidR="00D17601">
        <w:rPr>
          <w:rFonts w:ascii="Times New Roman" w:hAnsi="Times New Roman" w:cs="Times New Roman"/>
          <w:sz w:val="28"/>
          <w:szCs w:val="28"/>
        </w:rPr>
        <w:t>о</w:t>
      </w:r>
      <w:r w:rsidR="0091156A">
        <w:rPr>
          <w:rFonts w:ascii="Times New Roman" w:hAnsi="Times New Roman" w:cs="Times New Roman"/>
          <w:sz w:val="28"/>
          <w:szCs w:val="28"/>
        </w:rPr>
        <w:t xml:space="preserve">, </w:t>
      </w:r>
      <w:r w:rsidR="0091156A" w:rsidRPr="0091156A">
        <w:rPr>
          <w:rFonts w:ascii="Times New Roman" w:eastAsia="Times New Roman" w:hAnsi="Times New Roman" w:cs="Times New Roman"/>
          <w:sz w:val="28"/>
          <w:szCs w:val="28"/>
        </w:rPr>
        <w:t xml:space="preserve">к административной </w:t>
      </w:r>
      <w:r w:rsidR="0091156A" w:rsidRPr="0091156A">
        <w:rPr>
          <w:rFonts w:ascii="Times New Roman" w:hAnsi="Times New Roman" w:cs="Times New Roman"/>
          <w:sz w:val="28"/>
          <w:szCs w:val="28"/>
        </w:rPr>
        <w:t>ответственности</w:t>
      </w:r>
      <w:r w:rsidR="0091156A" w:rsidRPr="0091156A">
        <w:rPr>
          <w:rFonts w:ascii="Times New Roman" w:eastAsia="Times New Roman" w:hAnsi="Times New Roman" w:cs="Times New Roman"/>
          <w:sz w:val="28"/>
          <w:szCs w:val="28"/>
        </w:rPr>
        <w:t xml:space="preserve"> 1 </w:t>
      </w:r>
      <w:r w:rsidR="0091156A">
        <w:rPr>
          <w:rFonts w:ascii="Times New Roman" w:eastAsia="Times New Roman" w:hAnsi="Times New Roman" w:cs="Times New Roman"/>
          <w:sz w:val="28"/>
          <w:szCs w:val="28"/>
        </w:rPr>
        <w:t>физических лиц на сумму 45,9 тыс. тенге.</w:t>
      </w:r>
    </w:p>
    <w:p w:rsidR="007E3C85" w:rsidRPr="0091156A" w:rsidRDefault="007E3C85" w:rsidP="0091156A">
      <w:pPr>
        <w:spacing w:after="0" w:line="240" w:lineRule="auto"/>
        <w:ind w:firstLine="708"/>
        <w:jc w:val="both"/>
        <w:rPr>
          <w:rFonts w:ascii="Times New Roman" w:eastAsia="Times New Roman" w:hAnsi="Times New Roman" w:cs="Times New Roman"/>
          <w:sz w:val="28"/>
          <w:szCs w:val="28"/>
          <w:highlight w:val="yellow"/>
        </w:rPr>
      </w:pPr>
      <w:r w:rsidRPr="007E3C85">
        <w:rPr>
          <w:rFonts w:ascii="Times New Roman" w:eastAsia="Times New Roman" w:hAnsi="Times New Roman" w:cs="Times New Roman"/>
          <w:sz w:val="28"/>
          <w:szCs w:val="28"/>
        </w:rPr>
        <w:t>Результаты аудиторских мероприятий в разрезе объектов аудита отражены в приложении к аудиторскому отчету (страницы 1-2).</w:t>
      </w:r>
    </w:p>
    <w:p w:rsidR="0091156A" w:rsidRPr="0091156A" w:rsidRDefault="0091156A" w:rsidP="0091156A">
      <w:pPr>
        <w:pStyle w:val="2a"/>
        <w:ind w:firstLine="708"/>
        <w:jc w:val="both"/>
        <w:rPr>
          <w:rFonts w:ascii="Times New Roman" w:hAnsi="Times New Roman" w:cs="Times New Roman"/>
          <w:sz w:val="28"/>
          <w:szCs w:val="28"/>
        </w:rPr>
      </w:pPr>
    </w:p>
    <w:p w:rsidR="00192387" w:rsidRDefault="00E4787C" w:rsidP="00192387">
      <w:pPr>
        <w:pStyle w:val="2a"/>
        <w:ind w:firstLine="708"/>
        <w:jc w:val="both"/>
        <w:rPr>
          <w:rFonts w:ascii="Times New Roman" w:hAnsi="Times New Roman" w:cs="Times New Roman"/>
          <w:b/>
          <w:sz w:val="28"/>
          <w:szCs w:val="28"/>
          <w:lang w:eastAsia="ar-SA"/>
        </w:rPr>
      </w:pPr>
      <w:r w:rsidRPr="00C25827">
        <w:rPr>
          <w:rFonts w:ascii="Times New Roman" w:hAnsi="Times New Roman" w:cs="Times New Roman"/>
          <w:b/>
          <w:sz w:val="28"/>
          <w:szCs w:val="28"/>
          <w:lang w:eastAsia="ar-SA"/>
        </w:rPr>
        <w:t>4.3. Оценка эффективности ис</w:t>
      </w:r>
      <w:r w:rsidR="00C80C38">
        <w:rPr>
          <w:rFonts w:ascii="Times New Roman" w:hAnsi="Times New Roman" w:cs="Times New Roman"/>
          <w:b/>
          <w:sz w:val="28"/>
          <w:szCs w:val="28"/>
          <w:lang w:eastAsia="ar-SA"/>
        </w:rPr>
        <w:t>пользования активов государства</w:t>
      </w:r>
    </w:p>
    <w:p w:rsidR="00192387" w:rsidRDefault="00E4787C" w:rsidP="00192387">
      <w:pPr>
        <w:pStyle w:val="2a"/>
        <w:ind w:firstLine="708"/>
        <w:jc w:val="both"/>
        <w:rPr>
          <w:rFonts w:ascii="Times New Roman" w:eastAsia="Calibri" w:hAnsi="Times New Roman" w:cs="Times New Roman"/>
          <w:sz w:val="28"/>
          <w:szCs w:val="28"/>
          <w:lang w:eastAsia="ar-SA"/>
        </w:rPr>
      </w:pPr>
      <w:r w:rsidRPr="00314B8F">
        <w:rPr>
          <w:rFonts w:ascii="Times New Roman" w:eastAsia="Calibri" w:hAnsi="Times New Roman" w:cs="Times New Roman"/>
          <w:sz w:val="28"/>
          <w:szCs w:val="28"/>
          <w:lang w:eastAsia="ar-SA"/>
        </w:rPr>
        <w:t>За оцениваемый период Ревизионной комиссией по ЗКО оценка эффективности использования активов государства не проводилась.</w:t>
      </w:r>
    </w:p>
    <w:p w:rsidR="00192387" w:rsidRPr="00192387" w:rsidRDefault="00192387" w:rsidP="00192387">
      <w:pPr>
        <w:pStyle w:val="2a"/>
        <w:rPr>
          <w:rFonts w:eastAsia="Calibri"/>
        </w:rPr>
      </w:pPr>
    </w:p>
    <w:p w:rsidR="00192387" w:rsidRDefault="00E4787C" w:rsidP="00192387">
      <w:pPr>
        <w:pStyle w:val="2a"/>
        <w:ind w:firstLine="708"/>
        <w:jc w:val="both"/>
        <w:rPr>
          <w:rFonts w:ascii="Times New Roman" w:hAnsi="Times New Roman" w:cs="Times New Roman"/>
          <w:b/>
          <w:sz w:val="28"/>
          <w:szCs w:val="28"/>
          <w:lang w:eastAsia="ar-SA"/>
        </w:rPr>
      </w:pPr>
      <w:r w:rsidRPr="00C25827">
        <w:rPr>
          <w:rFonts w:ascii="Times New Roman" w:hAnsi="Times New Roman" w:cs="Times New Roman"/>
          <w:b/>
          <w:sz w:val="28"/>
          <w:szCs w:val="28"/>
          <w:lang w:eastAsia="ar-SA"/>
        </w:rPr>
        <w:t>4.4. Оценка эффективности использования активов субъекто</w:t>
      </w:r>
      <w:r w:rsidR="00C80C38">
        <w:rPr>
          <w:rFonts w:ascii="Times New Roman" w:hAnsi="Times New Roman" w:cs="Times New Roman"/>
          <w:b/>
          <w:sz w:val="28"/>
          <w:szCs w:val="28"/>
          <w:lang w:eastAsia="ar-SA"/>
        </w:rPr>
        <w:t>в квазигосударственного сектора</w:t>
      </w:r>
    </w:p>
    <w:p w:rsidR="00B67EB8" w:rsidRPr="00736D2F" w:rsidRDefault="00E4787C" w:rsidP="00736D2F">
      <w:pPr>
        <w:pStyle w:val="2a"/>
        <w:ind w:firstLine="708"/>
        <w:jc w:val="both"/>
        <w:rPr>
          <w:rFonts w:ascii="Times New Roman" w:eastAsia="Calibri" w:hAnsi="Times New Roman" w:cs="Times New Roman"/>
          <w:sz w:val="28"/>
          <w:szCs w:val="28"/>
          <w:lang w:eastAsia="ar-SA"/>
        </w:rPr>
      </w:pPr>
      <w:r w:rsidRPr="00C80C38">
        <w:rPr>
          <w:rFonts w:ascii="Times New Roman" w:eastAsia="Calibri" w:hAnsi="Times New Roman" w:cs="Times New Roman"/>
          <w:sz w:val="28"/>
          <w:szCs w:val="28"/>
          <w:lang w:eastAsia="ar-SA"/>
        </w:rPr>
        <w:t xml:space="preserve">За оцениваемый период Ревизионной комиссией по ЗКО оценка эффективности использования активов </w:t>
      </w:r>
      <w:r w:rsidR="00192387">
        <w:rPr>
          <w:rFonts w:ascii="Times New Roman" w:eastAsia="Calibri" w:hAnsi="Times New Roman" w:cs="Times New Roman"/>
          <w:sz w:val="28"/>
          <w:szCs w:val="28"/>
          <w:lang w:eastAsia="ar-SA"/>
        </w:rPr>
        <w:t xml:space="preserve">субъектов квазигосударственного </w:t>
      </w:r>
      <w:r w:rsidRPr="00C80C38">
        <w:rPr>
          <w:rFonts w:ascii="Times New Roman" w:eastAsia="Calibri" w:hAnsi="Times New Roman" w:cs="Times New Roman"/>
          <w:sz w:val="28"/>
          <w:szCs w:val="28"/>
          <w:lang w:eastAsia="ar-SA"/>
        </w:rPr>
        <w:t>сектора не проводилась.</w:t>
      </w:r>
    </w:p>
    <w:p w:rsidR="00D678D1" w:rsidRDefault="00D678D1" w:rsidP="00B67EB8">
      <w:pPr>
        <w:pStyle w:val="2a"/>
        <w:ind w:firstLine="708"/>
        <w:jc w:val="both"/>
        <w:rPr>
          <w:rFonts w:ascii="Times New Roman" w:eastAsia="Calibri" w:hAnsi="Times New Roman" w:cs="Times New Roman"/>
          <w:b/>
          <w:sz w:val="28"/>
          <w:szCs w:val="28"/>
        </w:rPr>
      </w:pPr>
    </w:p>
    <w:p w:rsidR="00192387" w:rsidRPr="00B67EB8" w:rsidRDefault="00B67EB8" w:rsidP="00B67EB8">
      <w:pPr>
        <w:pStyle w:val="2a"/>
        <w:ind w:firstLine="708"/>
        <w:jc w:val="both"/>
        <w:rPr>
          <w:rFonts w:ascii="Times New Roman" w:eastAsia="Calibri" w:hAnsi="Times New Roman" w:cs="Times New Roman"/>
          <w:sz w:val="28"/>
          <w:szCs w:val="28"/>
          <w:lang w:eastAsia="ar-SA"/>
        </w:rPr>
      </w:pPr>
      <w:r w:rsidRPr="00E4787C">
        <w:rPr>
          <w:rFonts w:ascii="Times New Roman" w:eastAsia="Calibri" w:hAnsi="Times New Roman" w:cs="Times New Roman"/>
          <w:b/>
          <w:sz w:val="28"/>
          <w:szCs w:val="28"/>
        </w:rPr>
        <w:t xml:space="preserve">РАЗДЕЛ </w:t>
      </w:r>
      <w:r w:rsidRPr="00E4787C">
        <w:rPr>
          <w:rFonts w:ascii="Times New Roman" w:eastAsia="Calibri" w:hAnsi="Times New Roman" w:cs="Times New Roman"/>
          <w:b/>
          <w:sz w:val="28"/>
          <w:szCs w:val="28"/>
          <w:lang w:val="en-US"/>
        </w:rPr>
        <w:t>V</w:t>
      </w:r>
      <w:r w:rsidRPr="00E4787C">
        <w:rPr>
          <w:rFonts w:ascii="Times New Roman" w:eastAsia="Calibri" w:hAnsi="Times New Roman" w:cs="Times New Roman"/>
          <w:b/>
          <w:sz w:val="28"/>
          <w:szCs w:val="28"/>
        </w:rPr>
        <w:t>.</w:t>
      </w:r>
      <w:r w:rsidRPr="00B67EB8">
        <w:t xml:space="preserve"> </w:t>
      </w:r>
      <w:r w:rsidRPr="00B67EB8">
        <w:rPr>
          <w:rFonts w:ascii="Times New Roman" w:eastAsia="Calibri" w:hAnsi="Times New Roman" w:cs="Times New Roman"/>
          <w:b/>
          <w:sz w:val="28"/>
          <w:szCs w:val="28"/>
        </w:rPr>
        <w:t>ОЦЕНКА КОНСОЛИДИРОВАННОЙ ФИНАНСОВОЙ ОТЧЕТНОСТИ МЕСТНОГО БЮДЖЕТА</w:t>
      </w:r>
    </w:p>
    <w:p w:rsidR="00B04638" w:rsidRPr="000124BD" w:rsidRDefault="00B04638" w:rsidP="000124BD">
      <w:pPr>
        <w:pStyle w:val="2a"/>
        <w:ind w:firstLine="708"/>
        <w:jc w:val="both"/>
        <w:rPr>
          <w:rFonts w:ascii="Times New Roman" w:eastAsia="Calibri" w:hAnsi="Times New Roman" w:cs="Times New Roman"/>
          <w:sz w:val="28"/>
          <w:szCs w:val="28"/>
          <w:lang w:eastAsia="ar-SA"/>
        </w:rPr>
      </w:pPr>
      <w:r w:rsidRPr="00B04638">
        <w:rPr>
          <w:rFonts w:ascii="Times New Roman" w:eastAsia="Calibri" w:hAnsi="Times New Roman" w:cs="Times New Roman"/>
          <w:sz w:val="28"/>
          <w:szCs w:val="28"/>
          <w:lang w:eastAsia="ar-SA"/>
        </w:rPr>
        <w:lastRenderedPageBreak/>
        <w:t>За отчетный период 2022 года Ревизионной комиссией по Западно-Казахстанской области оценка консолидированной финансовой отчетности местного бюджета не проводилась.</w:t>
      </w:r>
    </w:p>
    <w:p w:rsidR="00B67EB8" w:rsidRPr="005B6607" w:rsidRDefault="00B67EB8" w:rsidP="005B6607">
      <w:pPr>
        <w:pStyle w:val="2a"/>
        <w:rPr>
          <w:rFonts w:eastAsia="Calibri"/>
        </w:rPr>
      </w:pPr>
    </w:p>
    <w:p w:rsidR="005B6607" w:rsidRDefault="005B6607" w:rsidP="005B6607">
      <w:pPr>
        <w:pStyle w:val="2a"/>
        <w:ind w:firstLine="708"/>
        <w:jc w:val="both"/>
        <w:rPr>
          <w:rFonts w:ascii="Times New Roman" w:eastAsia="Calibri" w:hAnsi="Times New Roman" w:cs="Times New Roman"/>
          <w:b/>
          <w:sz w:val="28"/>
          <w:szCs w:val="28"/>
        </w:rPr>
      </w:pPr>
      <w:r w:rsidRPr="005B6607">
        <w:rPr>
          <w:rFonts w:ascii="Times New Roman" w:eastAsia="Calibri" w:hAnsi="Times New Roman" w:cs="Times New Roman"/>
          <w:b/>
          <w:sz w:val="28"/>
          <w:szCs w:val="28"/>
        </w:rPr>
        <w:t>РАЗДЕЛ VI. ЗАКЛЮЧИТЕЛЬНАЯ ЧАСТЬ</w:t>
      </w:r>
    </w:p>
    <w:p w:rsidR="00E92D16" w:rsidRPr="005B6607" w:rsidRDefault="00462C5A" w:rsidP="005B6607">
      <w:pPr>
        <w:pStyle w:val="2a"/>
        <w:ind w:firstLine="708"/>
        <w:jc w:val="both"/>
        <w:rPr>
          <w:rFonts w:ascii="Times New Roman" w:eastAsia="Calibri" w:hAnsi="Times New Roman" w:cs="Times New Roman"/>
          <w:b/>
          <w:sz w:val="28"/>
          <w:szCs w:val="28"/>
        </w:rPr>
      </w:pPr>
      <w:r w:rsidRPr="00FF6B40">
        <w:rPr>
          <w:rFonts w:ascii="Times New Roman" w:hAnsi="Times New Roman" w:cs="Times New Roman"/>
          <w:sz w:val="28"/>
          <w:szCs w:val="28"/>
        </w:rPr>
        <w:t>Оценка основных параметров районног</w:t>
      </w:r>
      <w:r>
        <w:rPr>
          <w:rFonts w:ascii="Times New Roman" w:hAnsi="Times New Roman" w:cs="Times New Roman"/>
          <w:sz w:val="28"/>
          <w:szCs w:val="28"/>
        </w:rPr>
        <w:t>о бюджета за 2022</w:t>
      </w:r>
      <w:r w:rsidRPr="00FF6B40">
        <w:rPr>
          <w:rFonts w:ascii="Times New Roman" w:hAnsi="Times New Roman" w:cs="Times New Roman"/>
          <w:sz w:val="28"/>
          <w:szCs w:val="28"/>
          <w:lang w:val="kk-KZ"/>
        </w:rPr>
        <w:t xml:space="preserve"> </w:t>
      </w:r>
      <w:r w:rsidRPr="00FF6B40">
        <w:rPr>
          <w:rFonts w:ascii="Times New Roman" w:hAnsi="Times New Roman" w:cs="Times New Roman"/>
          <w:sz w:val="28"/>
          <w:szCs w:val="28"/>
        </w:rPr>
        <w:t xml:space="preserve">год и результаты контрольно-аналитической работы органов государственного </w:t>
      </w:r>
      <w:r w:rsidRPr="00FF6B40">
        <w:rPr>
          <w:rFonts w:ascii="Times New Roman" w:hAnsi="Times New Roman" w:cs="Times New Roman"/>
          <w:sz w:val="28"/>
          <w:szCs w:val="28"/>
          <w:lang w:val="kk-KZ"/>
        </w:rPr>
        <w:t xml:space="preserve">аудита и </w:t>
      </w:r>
      <w:r w:rsidRPr="00FF6B40">
        <w:rPr>
          <w:rFonts w:ascii="Times New Roman" w:hAnsi="Times New Roman" w:cs="Times New Roman"/>
          <w:sz w:val="28"/>
          <w:szCs w:val="28"/>
        </w:rPr>
        <w:t>финансового контроля позволяют сделать следующие выводы и предложения.</w:t>
      </w:r>
    </w:p>
    <w:p w:rsidR="00E92D16" w:rsidRPr="005B6607" w:rsidRDefault="00E92D16" w:rsidP="005B6607">
      <w:pPr>
        <w:pStyle w:val="2a"/>
        <w:rPr>
          <w:rFonts w:eastAsia="Calibri"/>
        </w:rPr>
      </w:pPr>
    </w:p>
    <w:p w:rsidR="00E92D16" w:rsidRDefault="00E4787C" w:rsidP="00E92D16">
      <w:pPr>
        <w:pStyle w:val="2a"/>
        <w:ind w:firstLine="708"/>
        <w:jc w:val="both"/>
        <w:rPr>
          <w:rFonts w:ascii="Times New Roman" w:eastAsia="Calibri" w:hAnsi="Times New Roman" w:cs="Times New Roman"/>
          <w:b/>
          <w:sz w:val="28"/>
          <w:szCs w:val="28"/>
          <w:lang w:eastAsia="ar-SA"/>
        </w:rPr>
      </w:pPr>
      <w:r w:rsidRPr="00E4787C">
        <w:rPr>
          <w:rFonts w:ascii="Times New Roman" w:eastAsia="Calibri" w:hAnsi="Times New Roman" w:cs="Times New Roman"/>
          <w:b/>
          <w:sz w:val="28"/>
          <w:szCs w:val="28"/>
          <w:lang w:eastAsia="ar-SA"/>
        </w:rPr>
        <w:t>5.1 Выводы:</w:t>
      </w:r>
    </w:p>
    <w:p w:rsidR="00E92D16" w:rsidRDefault="00B212A7" w:rsidP="00E92D16">
      <w:pPr>
        <w:pStyle w:val="2a"/>
        <w:ind w:firstLine="708"/>
        <w:jc w:val="both"/>
        <w:rPr>
          <w:rFonts w:ascii="Times New Roman" w:eastAsia="Calibri" w:hAnsi="Times New Roman" w:cs="Times New Roman"/>
          <w:sz w:val="28"/>
          <w:szCs w:val="28"/>
        </w:rPr>
      </w:pPr>
      <w:r w:rsidRPr="00B212A7">
        <w:rPr>
          <w:rFonts w:ascii="Times New Roman" w:eastAsia="Calibri" w:hAnsi="Times New Roman" w:cs="Times New Roman"/>
          <w:sz w:val="28"/>
          <w:szCs w:val="28"/>
        </w:rPr>
        <w:t>1. В 20</w:t>
      </w:r>
      <w:r w:rsidR="00F96C8D">
        <w:rPr>
          <w:rFonts w:ascii="Times New Roman" w:eastAsia="Calibri" w:hAnsi="Times New Roman" w:cs="Times New Roman"/>
          <w:sz w:val="28"/>
          <w:szCs w:val="28"/>
        </w:rPr>
        <w:t>22</w:t>
      </w:r>
      <w:r w:rsidRPr="00B212A7">
        <w:rPr>
          <w:rFonts w:ascii="Times New Roman" w:eastAsia="Calibri" w:hAnsi="Times New Roman" w:cs="Times New Roman"/>
          <w:sz w:val="28"/>
          <w:szCs w:val="28"/>
        </w:rPr>
        <w:t xml:space="preserve"> году ключевые параметры районного</w:t>
      </w:r>
      <w:r>
        <w:rPr>
          <w:rFonts w:ascii="Times New Roman" w:eastAsia="Calibri" w:hAnsi="Times New Roman" w:cs="Times New Roman"/>
          <w:sz w:val="28"/>
          <w:szCs w:val="28"/>
        </w:rPr>
        <w:t xml:space="preserve"> </w:t>
      </w:r>
      <w:r w:rsidRPr="00B212A7">
        <w:rPr>
          <w:rFonts w:ascii="Times New Roman" w:eastAsia="Calibri" w:hAnsi="Times New Roman" w:cs="Times New Roman"/>
          <w:sz w:val="28"/>
          <w:szCs w:val="28"/>
        </w:rPr>
        <w:t xml:space="preserve">бюджета, в целом реализованы, что позволило обеспечить работу государственных </w:t>
      </w:r>
      <w:r w:rsidR="00E92D16">
        <w:rPr>
          <w:rFonts w:ascii="Times New Roman" w:eastAsia="Calibri" w:hAnsi="Times New Roman" w:cs="Times New Roman"/>
          <w:sz w:val="28"/>
          <w:szCs w:val="28"/>
        </w:rPr>
        <w:t>органов и бюджетных организаций.</w:t>
      </w:r>
    </w:p>
    <w:p w:rsidR="00E92D16" w:rsidRDefault="00ED6347" w:rsidP="00E92D16">
      <w:pPr>
        <w:pStyle w:val="2a"/>
        <w:ind w:firstLine="708"/>
        <w:jc w:val="both"/>
        <w:rPr>
          <w:rFonts w:ascii="Times New Roman" w:eastAsia="Calibri" w:hAnsi="Times New Roman" w:cs="Times New Roman"/>
          <w:sz w:val="28"/>
          <w:szCs w:val="28"/>
        </w:rPr>
      </w:pPr>
      <w:r w:rsidRPr="00ED6347">
        <w:rPr>
          <w:rFonts w:ascii="Times New Roman" w:eastAsia="Calibri" w:hAnsi="Times New Roman" w:cs="Times New Roman"/>
          <w:sz w:val="28"/>
          <w:szCs w:val="28"/>
        </w:rPr>
        <w:t xml:space="preserve">2. Исполнение </w:t>
      </w:r>
      <w:r w:rsidRPr="00B212A7">
        <w:rPr>
          <w:rFonts w:ascii="Times New Roman" w:eastAsia="Calibri" w:hAnsi="Times New Roman" w:cs="Times New Roman"/>
          <w:sz w:val="28"/>
          <w:szCs w:val="28"/>
        </w:rPr>
        <w:t>районного</w:t>
      </w:r>
      <w:r w:rsidR="00800569">
        <w:rPr>
          <w:rFonts w:ascii="Times New Roman" w:eastAsia="Calibri" w:hAnsi="Times New Roman" w:cs="Times New Roman"/>
          <w:sz w:val="28"/>
          <w:szCs w:val="28"/>
        </w:rPr>
        <w:t xml:space="preserve"> бюджета по поступлениям за 2022</w:t>
      </w:r>
      <w:r w:rsidR="00135694">
        <w:rPr>
          <w:rFonts w:ascii="Times New Roman" w:eastAsia="Calibri" w:hAnsi="Times New Roman" w:cs="Times New Roman"/>
          <w:sz w:val="28"/>
          <w:szCs w:val="28"/>
        </w:rPr>
        <w:t xml:space="preserve"> год сложилось на уровне </w:t>
      </w:r>
      <w:r w:rsidR="00135694" w:rsidRPr="00BB3FE8">
        <w:rPr>
          <w:rFonts w:ascii="Times New Roman" w:eastAsia="Calibri" w:hAnsi="Times New Roman" w:cs="Times New Roman"/>
          <w:sz w:val="28"/>
          <w:szCs w:val="28"/>
        </w:rPr>
        <w:t>6</w:t>
      </w:r>
      <w:r w:rsidR="00BB3FE8" w:rsidRPr="00BB3FE8">
        <w:rPr>
          <w:rFonts w:ascii="Times New Roman" w:eastAsia="Calibri" w:hAnsi="Times New Roman" w:cs="Times New Roman"/>
          <w:sz w:val="28"/>
          <w:szCs w:val="28"/>
        </w:rPr>
        <w:t> 498 </w:t>
      </w:r>
      <w:r w:rsidR="00BB3FE8">
        <w:rPr>
          <w:rFonts w:ascii="Times New Roman" w:eastAsia="Calibri" w:hAnsi="Times New Roman" w:cs="Times New Roman"/>
          <w:sz w:val="28"/>
          <w:szCs w:val="28"/>
        </w:rPr>
        <w:t>723,7</w:t>
      </w:r>
      <w:r w:rsidR="00F02C4D">
        <w:rPr>
          <w:rFonts w:ascii="Times New Roman" w:eastAsia="Calibri" w:hAnsi="Times New Roman" w:cs="Times New Roman"/>
          <w:sz w:val="28"/>
          <w:szCs w:val="28"/>
        </w:rPr>
        <w:t xml:space="preserve"> тыс. тенге, или </w:t>
      </w:r>
      <w:r w:rsidR="00C36C5B" w:rsidRPr="00DC6947">
        <w:rPr>
          <w:rFonts w:ascii="Times New Roman" w:eastAsia="Calibri" w:hAnsi="Times New Roman" w:cs="Times New Roman"/>
          <w:sz w:val="28"/>
          <w:szCs w:val="28"/>
        </w:rPr>
        <w:t>101,9</w:t>
      </w:r>
      <w:r>
        <w:rPr>
          <w:rFonts w:ascii="Times New Roman" w:eastAsia="Calibri" w:hAnsi="Times New Roman" w:cs="Times New Roman"/>
          <w:sz w:val="28"/>
          <w:szCs w:val="28"/>
        </w:rPr>
        <w:t xml:space="preserve"> </w:t>
      </w:r>
      <w:r w:rsidRPr="00ED6347">
        <w:rPr>
          <w:rFonts w:ascii="Times New Roman" w:eastAsia="Calibri" w:hAnsi="Times New Roman" w:cs="Times New Roman"/>
          <w:sz w:val="28"/>
          <w:szCs w:val="28"/>
        </w:rPr>
        <w:t>% к скорректированному годовому плану. Налоговые поступления исполнены на</w:t>
      </w:r>
      <w:r w:rsidR="00135694">
        <w:rPr>
          <w:rFonts w:ascii="Times New Roman" w:eastAsia="Calibri" w:hAnsi="Times New Roman" w:cs="Times New Roman"/>
          <w:sz w:val="28"/>
          <w:szCs w:val="28"/>
        </w:rPr>
        <w:t xml:space="preserve"> </w:t>
      </w:r>
      <w:r w:rsidR="00BB3FE8" w:rsidRPr="00BB3FE8">
        <w:rPr>
          <w:rFonts w:ascii="Times New Roman" w:eastAsia="Calibri" w:hAnsi="Times New Roman" w:cs="Times New Roman"/>
          <w:sz w:val="28"/>
          <w:szCs w:val="28"/>
        </w:rPr>
        <w:t>116,5</w:t>
      </w:r>
      <w:r>
        <w:rPr>
          <w:rFonts w:ascii="Times New Roman" w:hAnsi="Times New Roman" w:cs="Times New Roman"/>
          <w:sz w:val="28"/>
          <w:szCs w:val="28"/>
          <w:lang w:eastAsia="ar-SA"/>
        </w:rPr>
        <w:t xml:space="preserve"> </w:t>
      </w:r>
      <w:r w:rsidRPr="00ED6347">
        <w:rPr>
          <w:rFonts w:ascii="Times New Roman" w:hAnsi="Times New Roman" w:cs="Times New Roman"/>
          <w:sz w:val="28"/>
          <w:szCs w:val="28"/>
          <w:lang w:eastAsia="ar-SA"/>
        </w:rPr>
        <w:t>%</w:t>
      </w:r>
      <w:r w:rsidRPr="00ED6347">
        <w:rPr>
          <w:rFonts w:ascii="Times New Roman" w:eastAsia="Calibri" w:hAnsi="Times New Roman" w:cs="Times New Roman"/>
          <w:sz w:val="28"/>
          <w:szCs w:val="28"/>
        </w:rPr>
        <w:t xml:space="preserve">. В структуре доходов </w:t>
      </w:r>
      <w:r w:rsidRPr="00B212A7">
        <w:rPr>
          <w:rFonts w:ascii="Times New Roman" w:eastAsia="Calibri" w:hAnsi="Times New Roman" w:cs="Times New Roman"/>
          <w:sz w:val="28"/>
          <w:szCs w:val="28"/>
        </w:rPr>
        <w:t>районного</w:t>
      </w:r>
      <w:r w:rsidRPr="00ED6347">
        <w:rPr>
          <w:rFonts w:ascii="Times New Roman" w:eastAsia="Calibri" w:hAnsi="Times New Roman" w:cs="Times New Roman"/>
          <w:sz w:val="28"/>
          <w:szCs w:val="28"/>
        </w:rPr>
        <w:t xml:space="preserve"> бюджета в 20</w:t>
      </w:r>
      <w:r w:rsidR="00BB3FE8">
        <w:rPr>
          <w:rFonts w:ascii="Times New Roman" w:eastAsia="Calibri" w:hAnsi="Times New Roman" w:cs="Times New Roman"/>
          <w:sz w:val="28"/>
          <w:szCs w:val="28"/>
        </w:rPr>
        <w:t>22</w:t>
      </w:r>
      <w:r w:rsidRPr="00ED6347">
        <w:rPr>
          <w:rFonts w:ascii="Times New Roman" w:eastAsia="Calibri" w:hAnsi="Times New Roman" w:cs="Times New Roman"/>
          <w:sz w:val="28"/>
          <w:szCs w:val="28"/>
        </w:rPr>
        <w:t xml:space="preserve"> году доля </w:t>
      </w:r>
      <w:r w:rsidR="00135694">
        <w:rPr>
          <w:rFonts w:ascii="Times New Roman" w:eastAsia="Calibri" w:hAnsi="Times New Roman" w:cs="Times New Roman"/>
          <w:sz w:val="28"/>
          <w:szCs w:val="28"/>
        </w:rPr>
        <w:t>нал</w:t>
      </w:r>
      <w:r w:rsidR="00BB3FE8">
        <w:rPr>
          <w:rFonts w:ascii="Times New Roman" w:eastAsia="Calibri" w:hAnsi="Times New Roman" w:cs="Times New Roman"/>
          <w:sz w:val="28"/>
          <w:szCs w:val="28"/>
        </w:rPr>
        <w:t>оговых поступлений составила 11,9</w:t>
      </w:r>
      <w:r>
        <w:rPr>
          <w:rFonts w:ascii="Times New Roman" w:eastAsia="Calibri" w:hAnsi="Times New Roman" w:cs="Times New Roman"/>
          <w:sz w:val="28"/>
          <w:szCs w:val="28"/>
        </w:rPr>
        <w:t xml:space="preserve"> </w:t>
      </w:r>
      <w:r w:rsidRPr="00ED6347">
        <w:rPr>
          <w:rFonts w:ascii="Times New Roman" w:eastAsia="Calibri" w:hAnsi="Times New Roman" w:cs="Times New Roman"/>
          <w:sz w:val="28"/>
          <w:szCs w:val="28"/>
        </w:rPr>
        <w:t>%, по</w:t>
      </w:r>
      <w:r w:rsidR="00135694">
        <w:rPr>
          <w:rFonts w:ascii="Times New Roman" w:eastAsia="Calibri" w:hAnsi="Times New Roman" w:cs="Times New Roman"/>
          <w:sz w:val="28"/>
          <w:szCs w:val="28"/>
        </w:rPr>
        <w:t>ступ</w:t>
      </w:r>
      <w:r w:rsidR="00BB3FE8">
        <w:rPr>
          <w:rFonts w:ascii="Times New Roman" w:eastAsia="Calibri" w:hAnsi="Times New Roman" w:cs="Times New Roman"/>
          <w:sz w:val="28"/>
          <w:szCs w:val="28"/>
        </w:rPr>
        <w:t>ления трансфертов составила 84,2</w:t>
      </w:r>
      <w:r>
        <w:rPr>
          <w:rFonts w:ascii="Times New Roman" w:eastAsia="Calibri" w:hAnsi="Times New Roman" w:cs="Times New Roman"/>
          <w:sz w:val="28"/>
          <w:szCs w:val="28"/>
        </w:rPr>
        <w:t xml:space="preserve"> </w:t>
      </w:r>
      <w:r w:rsidRPr="00ED6347">
        <w:rPr>
          <w:rFonts w:ascii="Times New Roman" w:eastAsia="Calibri" w:hAnsi="Times New Roman" w:cs="Times New Roman"/>
          <w:sz w:val="28"/>
          <w:szCs w:val="28"/>
        </w:rPr>
        <w:t>%.</w:t>
      </w:r>
    </w:p>
    <w:p w:rsidR="00E92D16" w:rsidRDefault="0084779A" w:rsidP="00E92D16">
      <w:pPr>
        <w:pStyle w:val="2a"/>
        <w:ind w:firstLine="708"/>
        <w:jc w:val="both"/>
        <w:rPr>
          <w:rFonts w:ascii="Times New Roman" w:eastAsia="Calibri" w:hAnsi="Times New Roman" w:cs="Times New Roman"/>
          <w:sz w:val="28"/>
          <w:szCs w:val="28"/>
        </w:rPr>
      </w:pPr>
      <w:r w:rsidRPr="0084779A">
        <w:rPr>
          <w:rFonts w:ascii="Times New Roman" w:eastAsia="Calibri" w:hAnsi="Times New Roman" w:cs="Times New Roman"/>
          <w:sz w:val="28"/>
          <w:szCs w:val="28"/>
        </w:rPr>
        <w:t>3</w:t>
      </w:r>
      <w:r w:rsidR="00C47631">
        <w:rPr>
          <w:rFonts w:ascii="Times New Roman" w:eastAsia="Calibri" w:hAnsi="Times New Roman" w:cs="Times New Roman"/>
          <w:sz w:val="28"/>
          <w:szCs w:val="28"/>
        </w:rPr>
        <w:t xml:space="preserve">. </w:t>
      </w:r>
      <w:r w:rsidR="00BD7DA9" w:rsidRPr="00BD7DA9">
        <w:rPr>
          <w:rFonts w:ascii="Times New Roman" w:eastAsia="Calibri" w:hAnsi="Times New Roman" w:cs="Times New Roman"/>
          <w:sz w:val="28"/>
          <w:szCs w:val="28"/>
        </w:rPr>
        <w:t>Фактические зат</w:t>
      </w:r>
      <w:r w:rsidR="00BD7DA9">
        <w:rPr>
          <w:rFonts w:ascii="Times New Roman" w:eastAsia="Calibri" w:hAnsi="Times New Roman" w:cs="Times New Roman"/>
          <w:sz w:val="28"/>
          <w:szCs w:val="28"/>
        </w:rPr>
        <w:t xml:space="preserve">раты составили </w:t>
      </w:r>
      <w:r w:rsidR="00BB3FE8" w:rsidRPr="00BB3FE8">
        <w:rPr>
          <w:rFonts w:ascii="Times New Roman" w:eastAsia="Calibri" w:hAnsi="Times New Roman" w:cs="Times New Roman"/>
          <w:sz w:val="28"/>
          <w:szCs w:val="28"/>
        </w:rPr>
        <w:t>6 356 558,1</w:t>
      </w:r>
      <w:r w:rsidR="00BD7DA9">
        <w:rPr>
          <w:rFonts w:ascii="Times New Roman" w:eastAsia="Calibri" w:hAnsi="Times New Roman" w:cs="Times New Roman"/>
          <w:sz w:val="28"/>
          <w:szCs w:val="28"/>
        </w:rPr>
        <w:t xml:space="preserve"> тыс. </w:t>
      </w:r>
      <w:r w:rsidR="00BD7DA9" w:rsidRPr="00BD7DA9">
        <w:rPr>
          <w:rFonts w:ascii="Times New Roman" w:eastAsia="Calibri" w:hAnsi="Times New Roman" w:cs="Times New Roman"/>
          <w:sz w:val="28"/>
          <w:szCs w:val="28"/>
        </w:rPr>
        <w:t xml:space="preserve">тенге или </w:t>
      </w:r>
      <w:r w:rsidR="00BB3FE8" w:rsidRPr="00BB3FE8">
        <w:rPr>
          <w:rFonts w:ascii="Times New Roman" w:eastAsia="Calibri" w:hAnsi="Times New Roman" w:cs="Times New Roman"/>
          <w:sz w:val="28"/>
          <w:szCs w:val="28"/>
        </w:rPr>
        <w:t>99,5</w:t>
      </w:r>
      <w:r w:rsidR="00BD7DA9" w:rsidRPr="00BD7DA9">
        <w:rPr>
          <w:rFonts w:ascii="Times New Roman" w:eastAsia="Calibri" w:hAnsi="Times New Roman" w:cs="Times New Roman"/>
          <w:sz w:val="28"/>
          <w:szCs w:val="28"/>
        </w:rPr>
        <w:t>% к скорректированному годовому плану.</w:t>
      </w:r>
      <w:r w:rsidR="00BD7DA9">
        <w:rPr>
          <w:rFonts w:ascii="Times New Roman" w:eastAsia="Calibri" w:hAnsi="Times New Roman" w:cs="Times New Roman"/>
          <w:sz w:val="28"/>
          <w:szCs w:val="28"/>
        </w:rPr>
        <w:t xml:space="preserve"> </w:t>
      </w:r>
      <w:r w:rsidRPr="0084779A">
        <w:rPr>
          <w:rFonts w:ascii="Times New Roman" w:eastAsia="Calibri" w:hAnsi="Times New Roman" w:cs="Times New Roman"/>
          <w:sz w:val="28"/>
          <w:szCs w:val="28"/>
        </w:rPr>
        <w:t>Администраторами</w:t>
      </w:r>
      <w:r>
        <w:rPr>
          <w:rFonts w:ascii="Times New Roman" w:eastAsia="Calibri" w:hAnsi="Times New Roman" w:cs="Times New Roman"/>
          <w:sz w:val="28"/>
          <w:szCs w:val="28"/>
        </w:rPr>
        <w:t xml:space="preserve"> районных</w:t>
      </w:r>
      <w:r w:rsidRPr="0084779A">
        <w:rPr>
          <w:rFonts w:ascii="Times New Roman" w:eastAsia="Calibri" w:hAnsi="Times New Roman" w:cs="Times New Roman"/>
          <w:sz w:val="28"/>
          <w:szCs w:val="28"/>
        </w:rPr>
        <w:t xml:space="preserve"> бюджетных программ в отчет</w:t>
      </w:r>
      <w:r w:rsidR="00C47631">
        <w:rPr>
          <w:rFonts w:ascii="Times New Roman" w:eastAsia="Calibri" w:hAnsi="Times New Roman" w:cs="Times New Roman"/>
          <w:sz w:val="28"/>
          <w:szCs w:val="28"/>
        </w:rPr>
        <w:t xml:space="preserve">ном году по затратам не освоено </w:t>
      </w:r>
      <w:r w:rsidR="00BB3FE8">
        <w:rPr>
          <w:rFonts w:ascii="Times New Roman" w:eastAsia="Calibri" w:hAnsi="Times New Roman" w:cs="Times New Roman"/>
          <w:sz w:val="28"/>
          <w:szCs w:val="28"/>
        </w:rPr>
        <w:t>31 609,9</w:t>
      </w:r>
      <w:r w:rsidRPr="0084779A">
        <w:rPr>
          <w:rFonts w:ascii="Times New Roman" w:eastAsia="Calibri" w:hAnsi="Times New Roman" w:cs="Times New Roman"/>
          <w:sz w:val="28"/>
          <w:szCs w:val="28"/>
        </w:rPr>
        <w:t xml:space="preserve"> тыс. тенге. Анализ вопроса неосвоения бюджетных средств показал, что его причины носят как объективный характер, по не зависящим от администраторов бюджетных программ случаям, так и причины, свидетельствующие о недостаточной работе должностных лиц государственных органов по качественному планированию и своевременному и</w:t>
      </w:r>
      <w:r w:rsidR="00E3212D">
        <w:rPr>
          <w:rFonts w:ascii="Times New Roman" w:eastAsia="Calibri" w:hAnsi="Times New Roman" w:cs="Times New Roman"/>
          <w:sz w:val="28"/>
          <w:szCs w:val="28"/>
        </w:rPr>
        <w:t>спользованию бюджетных средств.</w:t>
      </w:r>
    </w:p>
    <w:p w:rsidR="00E92D16" w:rsidRPr="00EB1C19" w:rsidRDefault="00E4787C" w:rsidP="00EB1C19">
      <w:pPr>
        <w:pStyle w:val="2a"/>
        <w:ind w:firstLine="708"/>
        <w:jc w:val="both"/>
        <w:rPr>
          <w:rFonts w:ascii="Times New Roman" w:hAnsi="Times New Roman" w:cs="Times New Roman"/>
          <w:bCs/>
          <w:kern w:val="2"/>
          <w:sz w:val="28"/>
          <w:szCs w:val="28"/>
          <w:lang w:eastAsia="ar-SA"/>
        </w:rPr>
      </w:pPr>
      <w:r w:rsidRPr="00E3212D">
        <w:rPr>
          <w:rFonts w:ascii="Times New Roman" w:hAnsi="Times New Roman" w:cs="Times New Roman"/>
          <w:sz w:val="28"/>
          <w:szCs w:val="28"/>
          <w:lang w:val="kk-KZ" w:eastAsia="ar-SA"/>
        </w:rPr>
        <w:t>4.</w:t>
      </w:r>
      <w:r w:rsidRPr="00E3212D">
        <w:rPr>
          <w:rFonts w:ascii="Times New Roman" w:hAnsi="Times New Roman" w:cs="Times New Roman"/>
          <w:bCs/>
          <w:kern w:val="2"/>
          <w:sz w:val="28"/>
          <w:szCs w:val="28"/>
          <w:lang w:eastAsia="ar-SA"/>
        </w:rPr>
        <w:t xml:space="preserve"> Наличие дебиторской и кредиторской задолженности районного бюджета свидетельствует о нарушении администраторами бюджетных программ принципов обоснованности и своевременности бюджетной системы Республики Казахстан.</w:t>
      </w:r>
    </w:p>
    <w:p w:rsidR="006C3477" w:rsidRDefault="006C3477" w:rsidP="00E92D16">
      <w:pPr>
        <w:pStyle w:val="2a"/>
        <w:ind w:firstLine="708"/>
        <w:jc w:val="both"/>
        <w:rPr>
          <w:rFonts w:ascii="Times New Roman" w:eastAsia="Calibri" w:hAnsi="Times New Roman" w:cs="Times New Roman"/>
          <w:b/>
          <w:sz w:val="28"/>
          <w:szCs w:val="28"/>
          <w:lang w:eastAsia="ar-SA"/>
        </w:rPr>
      </w:pPr>
    </w:p>
    <w:p w:rsidR="00E92D16" w:rsidRDefault="00E4787C" w:rsidP="00E92D16">
      <w:pPr>
        <w:pStyle w:val="2a"/>
        <w:ind w:firstLine="708"/>
        <w:jc w:val="both"/>
        <w:rPr>
          <w:rFonts w:ascii="Times New Roman" w:eastAsia="Calibri" w:hAnsi="Times New Roman" w:cs="Times New Roman"/>
          <w:b/>
          <w:sz w:val="28"/>
          <w:szCs w:val="28"/>
          <w:lang w:eastAsia="ar-SA"/>
        </w:rPr>
      </w:pPr>
      <w:r w:rsidRPr="00E4787C">
        <w:rPr>
          <w:rFonts w:ascii="Times New Roman" w:eastAsia="Calibri" w:hAnsi="Times New Roman" w:cs="Times New Roman"/>
          <w:b/>
          <w:sz w:val="28"/>
          <w:szCs w:val="28"/>
          <w:lang w:eastAsia="ar-SA"/>
        </w:rPr>
        <w:t>5.2. Рекомендации:</w:t>
      </w:r>
    </w:p>
    <w:p w:rsidR="00E92D16" w:rsidRDefault="00E3212D" w:rsidP="00E92D16">
      <w:pPr>
        <w:pStyle w:val="2a"/>
        <w:ind w:firstLine="708"/>
        <w:jc w:val="both"/>
        <w:rPr>
          <w:rFonts w:ascii="Times New Roman" w:eastAsia="Calibri" w:hAnsi="Times New Roman" w:cs="Times New Roman"/>
          <w:sz w:val="28"/>
          <w:szCs w:val="28"/>
        </w:rPr>
      </w:pPr>
      <w:r w:rsidRPr="00E3212D">
        <w:rPr>
          <w:rFonts w:ascii="Times New Roman" w:eastAsia="Calibri" w:hAnsi="Times New Roman" w:cs="Times New Roman"/>
          <w:sz w:val="28"/>
          <w:szCs w:val="28"/>
        </w:rPr>
        <w:t>С учетом вышеизложенного, для обеспечения оперативной и качественной реализации бюджетной политики вносим следую</w:t>
      </w:r>
      <w:r>
        <w:rPr>
          <w:rFonts w:ascii="Times New Roman" w:eastAsia="Calibri" w:hAnsi="Times New Roman" w:cs="Times New Roman"/>
          <w:sz w:val="28"/>
          <w:szCs w:val="28"/>
        </w:rPr>
        <w:t>щие предложения и рекомендации:</w:t>
      </w:r>
    </w:p>
    <w:p w:rsidR="00E92D16" w:rsidRDefault="00E4787C" w:rsidP="00E92D16">
      <w:pPr>
        <w:pStyle w:val="2a"/>
        <w:ind w:firstLine="708"/>
        <w:jc w:val="both"/>
        <w:rPr>
          <w:rFonts w:ascii="Times New Roman" w:hAnsi="Times New Roman" w:cs="Times New Roman"/>
          <w:sz w:val="28"/>
          <w:szCs w:val="28"/>
          <w:lang w:eastAsia="ar-SA"/>
        </w:rPr>
      </w:pPr>
      <w:r w:rsidRPr="00E3212D">
        <w:rPr>
          <w:rFonts w:ascii="Times New Roman" w:hAnsi="Times New Roman" w:cs="Times New Roman"/>
          <w:sz w:val="28"/>
          <w:szCs w:val="28"/>
          <w:lang w:eastAsia="ar-SA"/>
        </w:rPr>
        <w:t>- улучшить качество планирования при формировании проекта бюджета;</w:t>
      </w:r>
    </w:p>
    <w:p w:rsidR="00E92D16" w:rsidRDefault="00E92D16" w:rsidP="00E92D16">
      <w:pPr>
        <w:pStyle w:val="2a"/>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4787C" w:rsidRPr="00E3212D">
        <w:rPr>
          <w:rFonts w:ascii="Times New Roman" w:hAnsi="Times New Roman" w:cs="Times New Roman"/>
          <w:sz w:val="28"/>
          <w:szCs w:val="28"/>
          <w:lang w:eastAsia="ar-SA"/>
        </w:rPr>
        <w:t>уполномоченному органу по планированию совместно с управле</w:t>
      </w:r>
      <w:r w:rsidR="00B4036B" w:rsidRPr="00E3212D">
        <w:rPr>
          <w:rFonts w:ascii="Times New Roman" w:hAnsi="Times New Roman" w:cs="Times New Roman"/>
          <w:sz w:val="28"/>
          <w:szCs w:val="28"/>
          <w:lang w:eastAsia="ar-SA"/>
        </w:rPr>
        <w:t>нием</w:t>
      </w:r>
      <w:r w:rsidR="0004790A" w:rsidRPr="00E3212D">
        <w:rPr>
          <w:rFonts w:ascii="Times New Roman" w:hAnsi="Times New Roman" w:cs="Times New Roman"/>
          <w:sz w:val="28"/>
          <w:szCs w:val="28"/>
          <w:lang w:eastAsia="ar-SA"/>
        </w:rPr>
        <w:t xml:space="preserve"> государственных доходов по </w:t>
      </w:r>
      <w:r w:rsidR="00E4787C" w:rsidRPr="00E3212D">
        <w:rPr>
          <w:rFonts w:ascii="Times New Roman" w:hAnsi="Times New Roman" w:cs="Times New Roman"/>
          <w:sz w:val="28"/>
          <w:szCs w:val="28"/>
          <w:lang w:eastAsia="ar-SA"/>
        </w:rPr>
        <w:t>Таскалинскому району, при планировании поступлений в бюджет принимать во внимание фактический объем налоговых поступлений, с учетом налогооблагаемой базы и перспектив роста;</w:t>
      </w:r>
    </w:p>
    <w:p w:rsidR="00E92D16" w:rsidRDefault="00E4787C" w:rsidP="00E92D16">
      <w:pPr>
        <w:pStyle w:val="2a"/>
        <w:ind w:firstLine="708"/>
        <w:jc w:val="both"/>
        <w:rPr>
          <w:rFonts w:ascii="Times New Roman" w:hAnsi="Times New Roman" w:cs="Times New Roman"/>
          <w:sz w:val="28"/>
          <w:szCs w:val="28"/>
          <w:lang w:eastAsia="ar-SA"/>
        </w:rPr>
      </w:pPr>
      <w:r w:rsidRPr="00E3212D">
        <w:rPr>
          <w:rFonts w:ascii="Times New Roman" w:hAnsi="Times New Roman" w:cs="Times New Roman"/>
          <w:sz w:val="28"/>
          <w:szCs w:val="28"/>
          <w:lang w:eastAsia="ar-SA"/>
        </w:rPr>
        <w:lastRenderedPageBreak/>
        <w:t xml:space="preserve">- уполномоченному органу по планированию принимать во внимание сроки и суммы погашений в местный бюджет, ранее выделенных бюджетных кредитов физическим и юридическим лицам, а также арендной платы за предоставление жилья из государственного </w:t>
      </w:r>
      <w:r w:rsidR="00E0627D" w:rsidRPr="00E3212D">
        <w:rPr>
          <w:rFonts w:ascii="Times New Roman" w:hAnsi="Times New Roman" w:cs="Times New Roman"/>
          <w:sz w:val="28"/>
          <w:szCs w:val="28"/>
          <w:lang w:eastAsia="ar-SA"/>
        </w:rPr>
        <w:t xml:space="preserve">жилого фонда, согласно графиков </w:t>
      </w:r>
      <w:r w:rsidRPr="00E3212D">
        <w:rPr>
          <w:rFonts w:ascii="Times New Roman" w:hAnsi="Times New Roman" w:cs="Times New Roman"/>
          <w:sz w:val="28"/>
          <w:szCs w:val="28"/>
          <w:lang w:eastAsia="ar-SA"/>
        </w:rPr>
        <w:t>погашения;</w:t>
      </w:r>
    </w:p>
    <w:p w:rsidR="00E92D16" w:rsidRDefault="00E4787C" w:rsidP="00E92D16">
      <w:pPr>
        <w:pStyle w:val="2a"/>
        <w:ind w:firstLine="708"/>
        <w:jc w:val="both"/>
        <w:rPr>
          <w:rFonts w:ascii="Times New Roman" w:hAnsi="Times New Roman" w:cs="Times New Roman"/>
          <w:sz w:val="28"/>
          <w:szCs w:val="28"/>
          <w:lang w:eastAsia="ar-SA"/>
        </w:rPr>
      </w:pPr>
      <w:r w:rsidRPr="00E3212D">
        <w:rPr>
          <w:rFonts w:ascii="Times New Roman" w:hAnsi="Times New Roman" w:cs="Times New Roman"/>
          <w:sz w:val="28"/>
          <w:szCs w:val="28"/>
          <w:lang w:eastAsia="ar-SA"/>
        </w:rPr>
        <w:t>- акимату района на постоянной основе при уточнении и корректировке бюджета, на заседаниях бюджетной комиссии обеспечить рассмотрение результатов бюджетного мониторинга по исполнению местного бюджета, подготавливаемого</w:t>
      </w:r>
      <w:r w:rsidRPr="00E3212D">
        <w:rPr>
          <w:rFonts w:ascii="Times New Roman" w:hAnsi="Times New Roman" w:cs="Times New Roman"/>
          <w:sz w:val="28"/>
          <w:szCs w:val="28"/>
          <w:lang w:val="kk-KZ" w:eastAsia="ar-SA"/>
        </w:rPr>
        <w:t xml:space="preserve"> местным</w:t>
      </w:r>
      <w:r w:rsidRPr="00E3212D">
        <w:rPr>
          <w:rFonts w:ascii="Times New Roman" w:hAnsi="Times New Roman" w:cs="Times New Roman"/>
          <w:sz w:val="28"/>
          <w:szCs w:val="28"/>
          <w:lang w:eastAsia="ar-SA"/>
        </w:rPr>
        <w:t xml:space="preserve"> уполномоченным органом по исполнению бюджета;</w:t>
      </w:r>
    </w:p>
    <w:p w:rsidR="00E92D16" w:rsidRDefault="00AF1F2A" w:rsidP="00E92D16">
      <w:pPr>
        <w:pStyle w:val="2a"/>
        <w:ind w:firstLine="708"/>
        <w:jc w:val="both"/>
        <w:rPr>
          <w:rFonts w:ascii="Times New Roman" w:eastAsia="Calibri" w:hAnsi="Times New Roman" w:cs="Times New Roman"/>
          <w:sz w:val="28"/>
          <w:szCs w:val="28"/>
        </w:rPr>
      </w:pPr>
      <w:r w:rsidRPr="00AF1F2A">
        <w:rPr>
          <w:rFonts w:ascii="Times New Roman" w:eastAsia="Calibri" w:hAnsi="Times New Roman" w:cs="Times New Roman"/>
          <w:sz w:val="28"/>
          <w:szCs w:val="28"/>
          <w:lang w:val="kk-KZ"/>
        </w:rPr>
        <w:t>Администраторам бюджетных программ</w:t>
      </w:r>
      <w:r w:rsidRPr="00AF1F2A">
        <w:rPr>
          <w:rFonts w:ascii="Times New Roman" w:eastAsia="Calibri" w:hAnsi="Times New Roman" w:cs="Times New Roman"/>
          <w:sz w:val="28"/>
          <w:szCs w:val="28"/>
        </w:rPr>
        <w:t>:</w:t>
      </w:r>
    </w:p>
    <w:p w:rsidR="00E92D16" w:rsidRDefault="00AF1F2A" w:rsidP="00E92D16">
      <w:pPr>
        <w:pStyle w:val="2a"/>
        <w:ind w:firstLine="708"/>
        <w:jc w:val="both"/>
        <w:rPr>
          <w:rFonts w:ascii="Times New Roman" w:eastAsia="Calibri" w:hAnsi="Times New Roman" w:cs="Times New Roman"/>
          <w:sz w:val="28"/>
          <w:szCs w:val="28"/>
        </w:rPr>
      </w:pPr>
      <w:r w:rsidRPr="00AF1F2A">
        <w:rPr>
          <w:rFonts w:ascii="Times New Roman" w:eastAsia="Calibri" w:hAnsi="Times New Roman" w:cs="Times New Roman"/>
          <w:sz w:val="28"/>
          <w:szCs w:val="28"/>
        </w:rPr>
        <w:t>- повысить качество управления государственными финансами в недопущения дебиторско</w:t>
      </w:r>
      <w:r>
        <w:rPr>
          <w:rFonts w:ascii="Times New Roman" w:eastAsia="Calibri" w:hAnsi="Times New Roman" w:cs="Times New Roman"/>
          <w:sz w:val="28"/>
          <w:szCs w:val="28"/>
        </w:rPr>
        <w:t>й и кредиторской задолженности;</w:t>
      </w:r>
    </w:p>
    <w:p w:rsidR="00E92D16" w:rsidRDefault="00AF1F2A" w:rsidP="00E92D16">
      <w:pPr>
        <w:pStyle w:val="2a"/>
        <w:ind w:firstLine="708"/>
        <w:jc w:val="both"/>
        <w:rPr>
          <w:rFonts w:ascii="Times New Roman" w:eastAsia="Calibri" w:hAnsi="Times New Roman" w:cs="Times New Roman"/>
          <w:sz w:val="28"/>
          <w:szCs w:val="28"/>
        </w:rPr>
      </w:pPr>
      <w:r w:rsidRPr="00AF1F2A">
        <w:rPr>
          <w:rFonts w:ascii="Times New Roman" w:eastAsia="Calibri" w:hAnsi="Times New Roman" w:cs="Times New Roman"/>
          <w:sz w:val="28"/>
          <w:szCs w:val="28"/>
        </w:rPr>
        <w:t>- обратить особое внимание на нарушения и недостатки, отмеченные по результатам аудитов, своевременно их устранять и принять комплексные меры по недопущению подобных нарушений впредь.</w:t>
      </w:r>
    </w:p>
    <w:p w:rsidR="005B0E95" w:rsidRDefault="005B0E95" w:rsidP="005B0E95">
      <w:pPr>
        <w:pStyle w:val="2a"/>
        <w:jc w:val="both"/>
        <w:rPr>
          <w:rFonts w:eastAsia="Calibri"/>
        </w:rPr>
      </w:pPr>
    </w:p>
    <w:p w:rsidR="002376B6" w:rsidRPr="002376B6" w:rsidRDefault="002376B6" w:rsidP="005B0E95">
      <w:pPr>
        <w:pStyle w:val="2a"/>
        <w:ind w:firstLine="708"/>
        <w:jc w:val="both"/>
        <w:rPr>
          <w:rFonts w:ascii="Times New Roman" w:eastAsia="Calibri" w:hAnsi="Times New Roman" w:cs="Times New Roman"/>
          <w:b/>
          <w:sz w:val="28"/>
          <w:szCs w:val="28"/>
        </w:rPr>
      </w:pPr>
      <w:r w:rsidRPr="002376B6">
        <w:rPr>
          <w:rFonts w:ascii="Times New Roman" w:eastAsia="Calibri" w:hAnsi="Times New Roman" w:cs="Times New Roman"/>
          <w:b/>
          <w:sz w:val="28"/>
          <w:szCs w:val="28"/>
        </w:rPr>
        <w:t>Приложения к отчету</w:t>
      </w:r>
    </w:p>
    <w:p w:rsidR="002376B6" w:rsidRPr="00EB1C19" w:rsidRDefault="00160DCE" w:rsidP="00E92D16">
      <w:pPr>
        <w:pStyle w:val="2a"/>
        <w:ind w:firstLine="708"/>
        <w:jc w:val="both"/>
        <w:rPr>
          <w:rFonts w:ascii="Times New Roman" w:hAnsi="Times New Roman" w:cs="Times New Roman"/>
          <w:color w:val="000000"/>
          <w:spacing w:val="2"/>
          <w:sz w:val="28"/>
          <w:szCs w:val="28"/>
        </w:rPr>
      </w:pPr>
      <w:r w:rsidRPr="00EB1C19">
        <w:rPr>
          <w:rFonts w:ascii="Times New Roman" w:hAnsi="Times New Roman" w:cs="Times New Roman"/>
          <w:color w:val="000000"/>
          <w:spacing w:val="2"/>
          <w:sz w:val="28"/>
          <w:szCs w:val="28"/>
        </w:rPr>
        <w:t>1. Дополнительные материалы (таблицы, диаграммы)</w:t>
      </w:r>
      <w:r w:rsidR="004C15D9">
        <w:rPr>
          <w:rFonts w:ascii="Times New Roman" w:hAnsi="Times New Roman" w:cs="Times New Roman"/>
          <w:color w:val="000000"/>
          <w:spacing w:val="2"/>
          <w:sz w:val="28"/>
          <w:szCs w:val="28"/>
        </w:rPr>
        <w:t>.</w:t>
      </w:r>
    </w:p>
    <w:p w:rsidR="002376B6" w:rsidRPr="00EB1C19" w:rsidRDefault="00EB1C19" w:rsidP="00E92D16">
      <w:pPr>
        <w:pStyle w:val="2a"/>
        <w:ind w:firstLine="708"/>
        <w:jc w:val="both"/>
        <w:rPr>
          <w:rFonts w:ascii="Times New Roman" w:hAnsi="Times New Roman" w:cs="Times New Roman"/>
          <w:color w:val="000000"/>
          <w:spacing w:val="2"/>
          <w:sz w:val="28"/>
          <w:szCs w:val="28"/>
        </w:rPr>
      </w:pPr>
      <w:r w:rsidRPr="00EB1C19">
        <w:rPr>
          <w:rFonts w:ascii="Times New Roman" w:hAnsi="Times New Roman" w:cs="Times New Roman"/>
          <w:color w:val="000000"/>
          <w:spacing w:val="2"/>
          <w:sz w:val="28"/>
          <w:szCs w:val="28"/>
        </w:rPr>
        <w:t>2. Информация о работе Ревизионной комиссии за отчетный период</w:t>
      </w:r>
      <w:r w:rsidR="004C15D9">
        <w:rPr>
          <w:rFonts w:ascii="Times New Roman" w:hAnsi="Times New Roman" w:cs="Times New Roman"/>
          <w:color w:val="000000"/>
          <w:spacing w:val="2"/>
          <w:sz w:val="28"/>
          <w:szCs w:val="28"/>
        </w:rPr>
        <w:t>.</w:t>
      </w:r>
    </w:p>
    <w:p w:rsidR="00EB1C19" w:rsidRDefault="00EB1C19" w:rsidP="00E92D16">
      <w:pPr>
        <w:pStyle w:val="2a"/>
        <w:ind w:firstLine="708"/>
        <w:jc w:val="both"/>
        <w:rPr>
          <w:rFonts w:ascii="Times New Roman" w:hAnsi="Times New Roman" w:cs="Times New Roman"/>
          <w:b/>
          <w:color w:val="000000"/>
          <w:spacing w:val="2"/>
          <w:sz w:val="24"/>
          <w:szCs w:val="24"/>
        </w:rPr>
      </w:pPr>
    </w:p>
    <w:p w:rsidR="00E92D16" w:rsidRDefault="00AF1F2A" w:rsidP="00E92D16">
      <w:pPr>
        <w:pStyle w:val="2a"/>
        <w:ind w:firstLine="708"/>
        <w:jc w:val="both"/>
        <w:rPr>
          <w:rFonts w:ascii="Times New Roman" w:eastAsia="Calibri" w:hAnsi="Times New Roman" w:cs="Times New Roman"/>
          <w:sz w:val="28"/>
          <w:szCs w:val="28"/>
        </w:rPr>
      </w:pPr>
      <w:r w:rsidRPr="00AF1F2A">
        <w:rPr>
          <w:rFonts w:ascii="Times New Roman" w:eastAsia="Calibri" w:hAnsi="Times New Roman" w:cs="Times New Roman"/>
          <w:b/>
          <w:sz w:val="28"/>
          <w:szCs w:val="28"/>
        </w:rPr>
        <w:t xml:space="preserve">С учетом изложенных предложений и рекомендаций, ревизионная комиссия по Западно-Казахстанской области считает возможным принять проект решения </w:t>
      </w:r>
      <w:r w:rsidRPr="00DE04AE">
        <w:rPr>
          <w:rFonts w:ascii="Times New Roman" w:hAnsi="Times New Roman" w:cs="Times New Roman"/>
          <w:b/>
          <w:sz w:val="28"/>
          <w:szCs w:val="28"/>
          <w:lang w:eastAsia="ar-SA"/>
        </w:rPr>
        <w:t>маслихата Таскалинского района «Об исполнении бюдж</w:t>
      </w:r>
      <w:r w:rsidR="00C36C5B">
        <w:rPr>
          <w:rFonts w:ascii="Times New Roman" w:hAnsi="Times New Roman" w:cs="Times New Roman"/>
          <w:b/>
          <w:sz w:val="28"/>
          <w:szCs w:val="28"/>
          <w:lang w:eastAsia="ar-SA"/>
        </w:rPr>
        <w:t>ета Таскалинского района за 2022</w:t>
      </w:r>
      <w:r w:rsidRPr="00DE04AE">
        <w:rPr>
          <w:rFonts w:ascii="Times New Roman" w:hAnsi="Times New Roman" w:cs="Times New Roman"/>
          <w:b/>
          <w:sz w:val="28"/>
          <w:szCs w:val="28"/>
          <w:lang w:eastAsia="ar-SA"/>
        </w:rPr>
        <w:t xml:space="preserve"> год»</w:t>
      </w:r>
      <w:r w:rsidR="00DE04AE" w:rsidRPr="00DE04AE">
        <w:rPr>
          <w:rFonts w:ascii="Times New Roman" w:hAnsi="Times New Roman" w:cs="Times New Roman"/>
          <w:b/>
          <w:sz w:val="28"/>
          <w:szCs w:val="28"/>
          <w:lang w:eastAsia="ar-SA"/>
        </w:rPr>
        <w:t>.</w:t>
      </w:r>
    </w:p>
    <w:p w:rsidR="00E92D16" w:rsidRDefault="00E92D16" w:rsidP="005B6607">
      <w:pPr>
        <w:pStyle w:val="2a"/>
        <w:jc w:val="both"/>
        <w:rPr>
          <w:rFonts w:ascii="Times New Roman" w:eastAsia="Calibri" w:hAnsi="Times New Roman" w:cs="Times New Roman"/>
          <w:sz w:val="28"/>
          <w:szCs w:val="28"/>
        </w:rPr>
      </w:pPr>
    </w:p>
    <w:p w:rsidR="004C15D9" w:rsidRDefault="004C15D9" w:rsidP="005B6607">
      <w:pPr>
        <w:pStyle w:val="2a"/>
        <w:jc w:val="both"/>
        <w:rPr>
          <w:rFonts w:ascii="Times New Roman" w:eastAsia="Calibri" w:hAnsi="Times New Roman" w:cs="Times New Roman"/>
          <w:sz w:val="28"/>
          <w:szCs w:val="28"/>
        </w:rPr>
      </w:pPr>
    </w:p>
    <w:p w:rsidR="00C80711" w:rsidRPr="00E92D16" w:rsidRDefault="00C80711" w:rsidP="00E92D16">
      <w:pPr>
        <w:pStyle w:val="2a"/>
        <w:ind w:firstLine="708"/>
        <w:jc w:val="both"/>
        <w:rPr>
          <w:rFonts w:ascii="Times New Roman" w:eastAsia="Calibri" w:hAnsi="Times New Roman" w:cs="Times New Roman"/>
          <w:sz w:val="28"/>
          <w:szCs w:val="28"/>
        </w:rPr>
      </w:pPr>
      <w:r w:rsidRPr="00C80711">
        <w:rPr>
          <w:rFonts w:ascii="Times New Roman" w:hAnsi="Times New Roman" w:cs="Times New Roman"/>
          <w:b/>
          <w:sz w:val="28"/>
          <w:szCs w:val="28"/>
        </w:rPr>
        <w:t xml:space="preserve">Член ревизионной комиссии по </w:t>
      </w:r>
    </w:p>
    <w:p w:rsidR="00432630" w:rsidRPr="00EB1C19" w:rsidRDefault="00C80711" w:rsidP="00EB1C19">
      <w:pPr>
        <w:tabs>
          <w:tab w:val="left" w:pos="1422"/>
        </w:tabs>
        <w:spacing w:after="0" w:line="240" w:lineRule="auto"/>
        <w:ind w:firstLine="709"/>
        <w:rPr>
          <w:rFonts w:ascii="Times New Roman" w:eastAsia="Calibri" w:hAnsi="Times New Roman" w:cs="Times New Roman"/>
          <w:sz w:val="28"/>
          <w:szCs w:val="28"/>
          <w:lang w:eastAsia="ar-SA"/>
        </w:rPr>
      </w:pPr>
      <w:r w:rsidRPr="00C80711">
        <w:rPr>
          <w:rFonts w:ascii="Times New Roman" w:eastAsia="Times New Roman" w:hAnsi="Times New Roman" w:cs="Times New Roman"/>
          <w:b/>
          <w:sz w:val="28"/>
          <w:szCs w:val="28"/>
          <w:lang w:val="kk-KZ" w:eastAsia="ru-RU"/>
        </w:rPr>
        <w:t>Западно-Казахстанской области</w:t>
      </w:r>
      <w:r w:rsidRPr="00C80711">
        <w:rPr>
          <w:rFonts w:ascii="Times New Roman" w:eastAsia="Times New Roman" w:hAnsi="Times New Roman" w:cs="Times New Roman"/>
          <w:b/>
          <w:sz w:val="28"/>
          <w:szCs w:val="28"/>
          <w:lang w:eastAsia="ru-RU"/>
        </w:rPr>
        <w:t xml:space="preserve">                                       Кисметов Е.Г. </w:t>
      </w:r>
    </w:p>
    <w:sectPr w:rsidR="00432630" w:rsidRPr="00EB1C19" w:rsidSect="00AC265A">
      <w:headerReference w:type="default" r:id="rId12"/>
      <w:footerReference w:type="default"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87" w:rsidRDefault="00A23387" w:rsidP="00C80711">
      <w:pPr>
        <w:spacing w:after="0" w:line="240" w:lineRule="auto"/>
      </w:pPr>
      <w:r>
        <w:separator/>
      </w:r>
    </w:p>
  </w:endnote>
  <w:endnote w:type="continuationSeparator" w:id="0">
    <w:p w:rsidR="00A23387" w:rsidRDefault="00A23387" w:rsidP="00C8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99" w:rsidRDefault="00A80C99">
    <w:pPr>
      <w:pStyle w:val="af5"/>
      <w:jc w:val="right"/>
    </w:pPr>
  </w:p>
  <w:p w:rsidR="00A80C99" w:rsidRDefault="00A80C99">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87" w:rsidRDefault="00A23387" w:rsidP="00C80711">
      <w:pPr>
        <w:spacing w:after="0" w:line="240" w:lineRule="auto"/>
      </w:pPr>
      <w:r>
        <w:separator/>
      </w:r>
    </w:p>
  </w:footnote>
  <w:footnote w:type="continuationSeparator" w:id="0">
    <w:p w:rsidR="00A23387" w:rsidRDefault="00A23387" w:rsidP="00C80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76468"/>
      <w:docPartObj>
        <w:docPartGallery w:val="Page Numbers (Top of Page)"/>
        <w:docPartUnique/>
      </w:docPartObj>
    </w:sdtPr>
    <w:sdtEndPr/>
    <w:sdtContent>
      <w:p w:rsidR="00A80C99" w:rsidRDefault="00A80C99">
        <w:pPr>
          <w:pStyle w:val="ac"/>
          <w:jc w:val="center"/>
        </w:pPr>
        <w:r>
          <w:fldChar w:fldCharType="begin"/>
        </w:r>
        <w:r>
          <w:instrText>PAGE   \* MERGEFORMAT</w:instrText>
        </w:r>
        <w:r>
          <w:fldChar w:fldCharType="separate"/>
        </w:r>
        <w:r w:rsidR="008C6B43">
          <w:rPr>
            <w:noProof/>
          </w:rPr>
          <w:t>12</w:t>
        </w:r>
        <w:r>
          <w:fldChar w:fldCharType="end"/>
        </w:r>
      </w:p>
    </w:sdtContent>
  </w:sdt>
  <w:p w:rsidR="00A80C99" w:rsidRDefault="00A80C9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BE8651A"/>
    <w:multiLevelType w:val="hybridMultilevel"/>
    <w:tmpl w:val="F60479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2E64A0"/>
    <w:multiLevelType w:val="hybridMultilevel"/>
    <w:tmpl w:val="B3487228"/>
    <w:lvl w:ilvl="0" w:tplc="8A2067C6">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FB2F90"/>
    <w:multiLevelType w:val="hybridMultilevel"/>
    <w:tmpl w:val="BAF62178"/>
    <w:lvl w:ilvl="0" w:tplc="A412E1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73E63"/>
    <w:multiLevelType w:val="hybridMultilevel"/>
    <w:tmpl w:val="224C1F22"/>
    <w:lvl w:ilvl="0" w:tplc="399808A0">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F3E3E45"/>
    <w:multiLevelType w:val="multilevel"/>
    <w:tmpl w:val="48D461C8"/>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2762273E"/>
    <w:multiLevelType w:val="hybridMultilevel"/>
    <w:tmpl w:val="6142BC8C"/>
    <w:lvl w:ilvl="0" w:tplc="8E72328A">
      <w:start w:val="4"/>
      <w:numFmt w:val="bullet"/>
      <w:lvlText w:val="-"/>
      <w:lvlJc w:val="left"/>
      <w:pPr>
        <w:ind w:left="927" w:hanging="360"/>
      </w:pPr>
      <w:rPr>
        <w:rFonts w:ascii="Times New Roman" w:eastAsia="Consola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D624ECD"/>
    <w:multiLevelType w:val="hybridMultilevel"/>
    <w:tmpl w:val="43DC9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B94B2A"/>
    <w:multiLevelType w:val="hybridMultilevel"/>
    <w:tmpl w:val="63809F88"/>
    <w:lvl w:ilvl="0" w:tplc="39FA8EC4">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865579"/>
    <w:multiLevelType w:val="hybridMultilevel"/>
    <w:tmpl w:val="BB16B264"/>
    <w:lvl w:ilvl="0" w:tplc="7F2C46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F15166"/>
    <w:multiLevelType w:val="hybridMultilevel"/>
    <w:tmpl w:val="888625EA"/>
    <w:lvl w:ilvl="0" w:tplc="F0A8DDC2">
      <w:start w:val="1"/>
      <w:numFmt w:val="decimal"/>
      <w:lvlText w:val="%1."/>
      <w:lvlJc w:val="left"/>
      <w:pPr>
        <w:ind w:left="1211" w:hanging="360"/>
      </w:pPr>
      <w:rPr>
        <w:rFonts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BD358D"/>
    <w:multiLevelType w:val="hybridMultilevel"/>
    <w:tmpl w:val="45E847FA"/>
    <w:lvl w:ilvl="0" w:tplc="C2189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3B14AE4"/>
    <w:multiLevelType w:val="hybridMultilevel"/>
    <w:tmpl w:val="50BE13D4"/>
    <w:lvl w:ilvl="0" w:tplc="68D42B8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6EDC4B7D"/>
    <w:multiLevelType w:val="hybridMultilevel"/>
    <w:tmpl w:val="76D687F8"/>
    <w:lvl w:ilvl="0" w:tplc="BA060866">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830804"/>
    <w:multiLevelType w:val="hybridMultilevel"/>
    <w:tmpl w:val="25FCABF4"/>
    <w:lvl w:ilvl="0" w:tplc="AC04A7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11"/>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0"/>
  </w:num>
  <w:num w:numId="9">
    <w:abstractNumId w:val="0"/>
    <w:lvlOverride w:ilvl="0">
      <w:startOverride w:val="1"/>
    </w:lvlOverride>
  </w:num>
  <w:num w:numId="10">
    <w:abstractNumId w:val="7"/>
  </w:num>
  <w:num w:numId="11">
    <w:abstractNumId w:val="1"/>
  </w:num>
  <w:num w:numId="12">
    <w:abstractNumId w:val="8"/>
  </w:num>
  <w:num w:numId="13">
    <w:abstractNumId w:val="2"/>
  </w:num>
  <w:num w:numId="14">
    <w:abstractNumId w:val="12"/>
  </w:num>
  <w:num w:numId="15">
    <w:abstractNumId w:val="9"/>
  </w:num>
  <w:num w:numId="16">
    <w:abstractNumId w:val="4"/>
  </w:num>
  <w:num w:numId="17">
    <w:abstractNumId w:val="5"/>
  </w:num>
  <w:num w:numId="18">
    <w:abstractNumId w:val="13"/>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03AF"/>
    <w:rsid w:val="00001FEE"/>
    <w:rsid w:val="000059E8"/>
    <w:rsid w:val="00006800"/>
    <w:rsid w:val="000124BD"/>
    <w:rsid w:val="00012708"/>
    <w:rsid w:val="00012F9C"/>
    <w:rsid w:val="00013D21"/>
    <w:rsid w:val="00015C29"/>
    <w:rsid w:val="00016246"/>
    <w:rsid w:val="00017D19"/>
    <w:rsid w:val="0002162E"/>
    <w:rsid w:val="000236D3"/>
    <w:rsid w:val="00025882"/>
    <w:rsid w:val="00031CED"/>
    <w:rsid w:val="0003707A"/>
    <w:rsid w:val="000462D6"/>
    <w:rsid w:val="0004790A"/>
    <w:rsid w:val="00060C9A"/>
    <w:rsid w:val="00060F21"/>
    <w:rsid w:val="0006529F"/>
    <w:rsid w:val="00075B86"/>
    <w:rsid w:val="000810EF"/>
    <w:rsid w:val="000833E8"/>
    <w:rsid w:val="000855D1"/>
    <w:rsid w:val="00086867"/>
    <w:rsid w:val="0008757D"/>
    <w:rsid w:val="000924A6"/>
    <w:rsid w:val="000930F7"/>
    <w:rsid w:val="000933BC"/>
    <w:rsid w:val="0009379E"/>
    <w:rsid w:val="00096AC4"/>
    <w:rsid w:val="0009736A"/>
    <w:rsid w:val="000A0980"/>
    <w:rsid w:val="000A1446"/>
    <w:rsid w:val="000A179A"/>
    <w:rsid w:val="000A5932"/>
    <w:rsid w:val="000A694E"/>
    <w:rsid w:val="000A6A26"/>
    <w:rsid w:val="000B1D3B"/>
    <w:rsid w:val="000B2976"/>
    <w:rsid w:val="000B30EE"/>
    <w:rsid w:val="000B49A3"/>
    <w:rsid w:val="000B4D90"/>
    <w:rsid w:val="000B6EA3"/>
    <w:rsid w:val="000C09F0"/>
    <w:rsid w:val="000C1968"/>
    <w:rsid w:val="000C24CB"/>
    <w:rsid w:val="000C34F7"/>
    <w:rsid w:val="000C4EBE"/>
    <w:rsid w:val="000C721B"/>
    <w:rsid w:val="000C7E7C"/>
    <w:rsid w:val="000D128F"/>
    <w:rsid w:val="000D1311"/>
    <w:rsid w:val="000D1821"/>
    <w:rsid w:val="000D6852"/>
    <w:rsid w:val="000E042F"/>
    <w:rsid w:val="000E1A50"/>
    <w:rsid w:val="000E3EEF"/>
    <w:rsid w:val="000E6BDA"/>
    <w:rsid w:val="000F0792"/>
    <w:rsid w:val="000F1FFD"/>
    <w:rsid w:val="000F298A"/>
    <w:rsid w:val="000F5D98"/>
    <w:rsid w:val="001032E1"/>
    <w:rsid w:val="001040D1"/>
    <w:rsid w:val="00106F58"/>
    <w:rsid w:val="00113893"/>
    <w:rsid w:val="00114A26"/>
    <w:rsid w:val="001168F3"/>
    <w:rsid w:val="00117490"/>
    <w:rsid w:val="0011794F"/>
    <w:rsid w:val="00120D7B"/>
    <w:rsid w:val="00123C39"/>
    <w:rsid w:val="00124BDB"/>
    <w:rsid w:val="00126926"/>
    <w:rsid w:val="00127F60"/>
    <w:rsid w:val="00130E4A"/>
    <w:rsid w:val="00132924"/>
    <w:rsid w:val="00133411"/>
    <w:rsid w:val="00133BFA"/>
    <w:rsid w:val="00135694"/>
    <w:rsid w:val="00137D65"/>
    <w:rsid w:val="00140B28"/>
    <w:rsid w:val="00140EC9"/>
    <w:rsid w:val="001460F1"/>
    <w:rsid w:val="001464FF"/>
    <w:rsid w:val="00152508"/>
    <w:rsid w:val="00160DCE"/>
    <w:rsid w:val="001649EF"/>
    <w:rsid w:val="00164B33"/>
    <w:rsid w:val="00165313"/>
    <w:rsid w:val="00167388"/>
    <w:rsid w:val="00173399"/>
    <w:rsid w:val="001735FE"/>
    <w:rsid w:val="00180F49"/>
    <w:rsid w:val="00183345"/>
    <w:rsid w:val="0018383D"/>
    <w:rsid w:val="00186725"/>
    <w:rsid w:val="00192387"/>
    <w:rsid w:val="00194721"/>
    <w:rsid w:val="00197664"/>
    <w:rsid w:val="001A1DE1"/>
    <w:rsid w:val="001A3098"/>
    <w:rsid w:val="001A36F1"/>
    <w:rsid w:val="001A4778"/>
    <w:rsid w:val="001A7148"/>
    <w:rsid w:val="001A75F0"/>
    <w:rsid w:val="001B1388"/>
    <w:rsid w:val="001B16C7"/>
    <w:rsid w:val="001B204C"/>
    <w:rsid w:val="001B27E1"/>
    <w:rsid w:val="001B2BD2"/>
    <w:rsid w:val="001B34C5"/>
    <w:rsid w:val="001B3EFC"/>
    <w:rsid w:val="001B74DF"/>
    <w:rsid w:val="001B7D87"/>
    <w:rsid w:val="001C08B0"/>
    <w:rsid w:val="001C1A2F"/>
    <w:rsid w:val="001C20E7"/>
    <w:rsid w:val="001C3629"/>
    <w:rsid w:val="001C5926"/>
    <w:rsid w:val="001C5E8D"/>
    <w:rsid w:val="001C6543"/>
    <w:rsid w:val="001D31A4"/>
    <w:rsid w:val="001D3AF3"/>
    <w:rsid w:val="001D41D0"/>
    <w:rsid w:val="001D4AED"/>
    <w:rsid w:val="001D4D19"/>
    <w:rsid w:val="001D5C41"/>
    <w:rsid w:val="001D7306"/>
    <w:rsid w:val="001E0688"/>
    <w:rsid w:val="001E1952"/>
    <w:rsid w:val="001E303A"/>
    <w:rsid w:val="001E4C63"/>
    <w:rsid w:val="001E7017"/>
    <w:rsid w:val="001F1167"/>
    <w:rsid w:val="001F2492"/>
    <w:rsid w:val="001F2931"/>
    <w:rsid w:val="001F41A5"/>
    <w:rsid w:val="001F4C92"/>
    <w:rsid w:val="001F570A"/>
    <w:rsid w:val="001F7720"/>
    <w:rsid w:val="00200F6A"/>
    <w:rsid w:val="002052CB"/>
    <w:rsid w:val="00210330"/>
    <w:rsid w:val="0021337E"/>
    <w:rsid w:val="00213A2A"/>
    <w:rsid w:val="002146DD"/>
    <w:rsid w:val="00226517"/>
    <w:rsid w:val="00226995"/>
    <w:rsid w:val="00234799"/>
    <w:rsid w:val="002352B9"/>
    <w:rsid w:val="002368CA"/>
    <w:rsid w:val="002376B6"/>
    <w:rsid w:val="00241CDE"/>
    <w:rsid w:val="00243157"/>
    <w:rsid w:val="00245324"/>
    <w:rsid w:val="00255D0A"/>
    <w:rsid w:val="002564DC"/>
    <w:rsid w:val="0025675A"/>
    <w:rsid w:val="00263572"/>
    <w:rsid w:val="00263F42"/>
    <w:rsid w:val="0027171B"/>
    <w:rsid w:val="00271A26"/>
    <w:rsid w:val="00272897"/>
    <w:rsid w:val="002775E3"/>
    <w:rsid w:val="0028107B"/>
    <w:rsid w:val="0028226B"/>
    <w:rsid w:val="002862FE"/>
    <w:rsid w:val="002900E1"/>
    <w:rsid w:val="00294465"/>
    <w:rsid w:val="002A44A2"/>
    <w:rsid w:val="002A4F1B"/>
    <w:rsid w:val="002A638A"/>
    <w:rsid w:val="002B2755"/>
    <w:rsid w:val="002B6BF2"/>
    <w:rsid w:val="002B70A7"/>
    <w:rsid w:val="002C2FC1"/>
    <w:rsid w:val="002C5927"/>
    <w:rsid w:val="002D654F"/>
    <w:rsid w:val="002E0529"/>
    <w:rsid w:val="002E1BCF"/>
    <w:rsid w:val="002E1E5C"/>
    <w:rsid w:val="002E3099"/>
    <w:rsid w:val="002E5197"/>
    <w:rsid w:val="002E577E"/>
    <w:rsid w:val="002E72AA"/>
    <w:rsid w:val="002F5C56"/>
    <w:rsid w:val="002F6EA1"/>
    <w:rsid w:val="00301235"/>
    <w:rsid w:val="003052B2"/>
    <w:rsid w:val="00305B2A"/>
    <w:rsid w:val="00310C63"/>
    <w:rsid w:val="0031171E"/>
    <w:rsid w:val="00312826"/>
    <w:rsid w:val="00312ADE"/>
    <w:rsid w:val="0031439F"/>
    <w:rsid w:val="00314A43"/>
    <w:rsid w:val="00314B8F"/>
    <w:rsid w:val="00315CF8"/>
    <w:rsid w:val="00316095"/>
    <w:rsid w:val="003172DC"/>
    <w:rsid w:val="00322A42"/>
    <w:rsid w:val="00324549"/>
    <w:rsid w:val="00336496"/>
    <w:rsid w:val="0034089F"/>
    <w:rsid w:val="00343807"/>
    <w:rsid w:val="003445CE"/>
    <w:rsid w:val="00344C39"/>
    <w:rsid w:val="00347027"/>
    <w:rsid w:val="0035097D"/>
    <w:rsid w:val="00350F6A"/>
    <w:rsid w:val="00352F6F"/>
    <w:rsid w:val="003562E3"/>
    <w:rsid w:val="003576D9"/>
    <w:rsid w:val="0036057B"/>
    <w:rsid w:val="003621F5"/>
    <w:rsid w:val="00362B0B"/>
    <w:rsid w:val="00363439"/>
    <w:rsid w:val="0036755B"/>
    <w:rsid w:val="00374B91"/>
    <w:rsid w:val="00377DB8"/>
    <w:rsid w:val="00381072"/>
    <w:rsid w:val="00381A25"/>
    <w:rsid w:val="00382AB1"/>
    <w:rsid w:val="0038438E"/>
    <w:rsid w:val="0038565B"/>
    <w:rsid w:val="003901FA"/>
    <w:rsid w:val="003941B7"/>
    <w:rsid w:val="0039771D"/>
    <w:rsid w:val="003A26D9"/>
    <w:rsid w:val="003A27E7"/>
    <w:rsid w:val="003A31F1"/>
    <w:rsid w:val="003A3580"/>
    <w:rsid w:val="003A3D05"/>
    <w:rsid w:val="003A74FB"/>
    <w:rsid w:val="003B084E"/>
    <w:rsid w:val="003B08A0"/>
    <w:rsid w:val="003B4C55"/>
    <w:rsid w:val="003B683C"/>
    <w:rsid w:val="003B78BB"/>
    <w:rsid w:val="003C15E9"/>
    <w:rsid w:val="003C1D0A"/>
    <w:rsid w:val="003C5874"/>
    <w:rsid w:val="003D0451"/>
    <w:rsid w:val="003D06AA"/>
    <w:rsid w:val="003D0723"/>
    <w:rsid w:val="003D3A0C"/>
    <w:rsid w:val="003D4B5D"/>
    <w:rsid w:val="003D55C5"/>
    <w:rsid w:val="003E0F03"/>
    <w:rsid w:val="003E16BB"/>
    <w:rsid w:val="003E6039"/>
    <w:rsid w:val="003E7E15"/>
    <w:rsid w:val="003F33FD"/>
    <w:rsid w:val="003F4FE1"/>
    <w:rsid w:val="003F4FEE"/>
    <w:rsid w:val="0040052B"/>
    <w:rsid w:val="00400F8D"/>
    <w:rsid w:val="004060ED"/>
    <w:rsid w:val="004075D8"/>
    <w:rsid w:val="004102DB"/>
    <w:rsid w:val="00411EA6"/>
    <w:rsid w:val="00414137"/>
    <w:rsid w:val="00414D78"/>
    <w:rsid w:val="00414E2E"/>
    <w:rsid w:val="00415DDF"/>
    <w:rsid w:val="00416DBA"/>
    <w:rsid w:val="00420860"/>
    <w:rsid w:val="00423761"/>
    <w:rsid w:val="0042503B"/>
    <w:rsid w:val="00426177"/>
    <w:rsid w:val="00431458"/>
    <w:rsid w:val="00432630"/>
    <w:rsid w:val="00433D07"/>
    <w:rsid w:val="004351B9"/>
    <w:rsid w:val="004402C2"/>
    <w:rsid w:val="00442B45"/>
    <w:rsid w:val="00446D13"/>
    <w:rsid w:val="004470D4"/>
    <w:rsid w:val="004472CD"/>
    <w:rsid w:val="00452C47"/>
    <w:rsid w:val="00452EE0"/>
    <w:rsid w:val="0045482A"/>
    <w:rsid w:val="004554BF"/>
    <w:rsid w:val="004568E2"/>
    <w:rsid w:val="004577F0"/>
    <w:rsid w:val="00460A91"/>
    <w:rsid w:val="00462C5A"/>
    <w:rsid w:val="00464F9C"/>
    <w:rsid w:val="00467177"/>
    <w:rsid w:val="004672E9"/>
    <w:rsid w:val="00467E3B"/>
    <w:rsid w:val="00470862"/>
    <w:rsid w:val="00472229"/>
    <w:rsid w:val="004736A5"/>
    <w:rsid w:val="00484197"/>
    <w:rsid w:val="00484902"/>
    <w:rsid w:val="0048521E"/>
    <w:rsid w:val="0048578F"/>
    <w:rsid w:val="004862D7"/>
    <w:rsid w:val="00486CA8"/>
    <w:rsid w:val="00491EC1"/>
    <w:rsid w:val="00494DE0"/>
    <w:rsid w:val="004A044C"/>
    <w:rsid w:val="004A17FD"/>
    <w:rsid w:val="004A2057"/>
    <w:rsid w:val="004A3EB4"/>
    <w:rsid w:val="004B2BCC"/>
    <w:rsid w:val="004B39C3"/>
    <w:rsid w:val="004C15D9"/>
    <w:rsid w:val="004C1D6A"/>
    <w:rsid w:val="004C24DC"/>
    <w:rsid w:val="004C2A90"/>
    <w:rsid w:val="004C5B21"/>
    <w:rsid w:val="004C6730"/>
    <w:rsid w:val="004D226C"/>
    <w:rsid w:val="004D26A6"/>
    <w:rsid w:val="004D560D"/>
    <w:rsid w:val="004D5D10"/>
    <w:rsid w:val="004D7DB5"/>
    <w:rsid w:val="004E0F88"/>
    <w:rsid w:val="004E1C91"/>
    <w:rsid w:val="004E3A6A"/>
    <w:rsid w:val="004E6294"/>
    <w:rsid w:val="004F1B3E"/>
    <w:rsid w:val="004F1F2A"/>
    <w:rsid w:val="004F3FA3"/>
    <w:rsid w:val="004F5455"/>
    <w:rsid w:val="004F5FE1"/>
    <w:rsid w:val="00500428"/>
    <w:rsid w:val="00500480"/>
    <w:rsid w:val="00500B94"/>
    <w:rsid w:val="00505ECD"/>
    <w:rsid w:val="0051191E"/>
    <w:rsid w:val="00511F0E"/>
    <w:rsid w:val="00513B73"/>
    <w:rsid w:val="005141B6"/>
    <w:rsid w:val="00516C24"/>
    <w:rsid w:val="005208B2"/>
    <w:rsid w:val="00520E7D"/>
    <w:rsid w:val="005214F9"/>
    <w:rsid w:val="005221FF"/>
    <w:rsid w:val="00526D78"/>
    <w:rsid w:val="00532155"/>
    <w:rsid w:val="00533D03"/>
    <w:rsid w:val="00536103"/>
    <w:rsid w:val="00541683"/>
    <w:rsid w:val="00541ECF"/>
    <w:rsid w:val="0054218E"/>
    <w:rsid w:val="005433D7"/>
    <w:rsid w:val="00543A25"/>
    <w:rsid w:val="00543BBF"/>
    <w:rsid w:val="0055319B"/>
    <w:rsid w:val="005557E0"/>
    <w:rsid w:val="00557BF2"/>
    <w:rsid w:val="00561D6E"/>
    <w:rsid w:val="00562A21"/>
    <w:rsid w:val="00564D02"/>
    <w:rsid w:val="00565EF5"/>
    <w:rsid w:val="00567284"/>
    <w:rsid w:val="00571CF9"/>
    <w:rsid w:val="005818D2"/>
    <w:rsid w:val="005824D2"/>
    <w:rsid w:val="005840EC"/>
    <w:rsid w:val="00585999"/>
    <w:rsid w:val="00587629"/>
    <w:rsid w:val="00587D38"/>
    <w:rsid w:val="00594968"/>
    <w:rsid w:val="005954F4"/>
    <w:rsid w:val="00596850"/>
    <w:rsid w:val="005A1D22"/>
    <w:rsid w:val="005A522E"/>
    <w:rsid w:val="005A5E0C"/>
    <w:rsid w:val="005B0E95"/>
    <w:rsid w:val="005B0F7A"/>
    <w:rsid w:val="005B1F1D"/>
    <w:rsid w:val="005B6607"/>
    <w:rsid w:val="005B75C9"/>
    <w:rsid w:val="005C5F3E"/>
    <w:rsid w:val="005C724B"/>
    <w:rsid w:val="005D4C34"/>
    <w:rsid w:val="005E2694"/>
    <w:rsid w:val="005E29E8"/>
    <w:rsid w:val="005E5A1D"/>
    <w:rsid w:val="005F09AD"/>
    <w:rsid w:val="005F11A1"/>
    <w:rsid w:val="00600EE3"/>
    <w:rsid w:val="00601000"/>
    <w:rsid w:val="00603770"/>
    <w:rsid w:val="0060715B"/>
    <w:rsid w:val="00607D8D"/>
    <w:rsid w:val="00607F25"/>
    <w:rsid w:val="006103AF"/>
    <w:rsid w:val="00611201"/>
    <w:rsid w:val="00616951"/>
    <w:rsid w:val="00616D98"/>
    <w:rsid w:val="00617CC6"/>
    <w:rsid w:val="00624431"/>
    <w:rsid w:val="0062608B"/>
    <w:rsid w:val="0062710C"/>
    <w:rsid w:val="00631D97"/>
    <w:rsid w:val="006336AE"/>
    <w:rsid w:val="006369BF"/>
    <w:rsid w:val="00636CC9"/>
    <w:rsid w:val="0063736B"/>
    <w:rsid w:val="0064281C"/>
    <w:rsid w:val="00644D18"/>
    <w:rsid w:val="00644D4E"/>
    <w:rsid w:val="00645216"/>
    <w:rsid w:val="006453FA"/>
    <w:rsid w:val="00654939"/>
    <w:rsid w:val="006615DE"/>
    <w:rsid w:val="0066375E"/>
    <w:rsid w:val="00663C2A"/>
    <w:rsid w:val="00666A4F"/>
    <w:rsid w:val="00667C8C"/>
    <w:rsid w:val="006708E3"/>
    <w:rsid w:val="00673642"/>
    <w:rsid w:val="0067483D"/>
    <w:rsid w:val="00674A10"/>
    <w:rsid w:val="0067545D"/>
    <w:rsid w:val="0067689F"/>
    <w:rsid w:val="00676D0E"/>
    <w:rsid w:val="00677702"/>
    <w:rsid w:val="006802B2"/>
    <w:rsid w:val="00687C86"/>
    <w:rsid w:val="00691542"/>
    <w:rsid w:val="00691784"/>
    <w:rsid w:val="00694493"/>
    <w:rsid w:val="006953DA"/>
    <w:rsid w:val="006A1A56"/>
    <w:rsid w:val="006A5907"/>
    <w:rsid w:val="006B138F"/>
    <w:rsid w:val="006B35DB"/>
    <w:rsid w:val="006B4C33"/>
    <w:rsid w:val="006B5043"/>
    <w:rsid w:val="006C0251"/>
    <w:rsid w:val="006C1741"/>
    <w:rsid w:val="006C29DF"/>
    <w:rsid w:val="006C3049"/>
    <w:rsid w:val="006C3477"/>
    <w:rsid w:val="006C52D2"/>
    <w:rsid w:val="006C575A"/>
    <w:rsid w:val="006C616A"/>
    <w:rsid w:val="006D01D8"/>
    <w:rsid w:val="006D0961"/>
    <w:rsid w:val="006D3B93"/>
    <w:rsid w:val="006E3E14"/>
    <w:rsid w:val="006F1D64"/>
    <w:rsid w:val="00700686"/>
    <w:rsid w:val="0070480A"/>
    <w:rsid w:val="00704DDC"/>
    <w:rsid w:val="00707921"/>
    <w:rsid w:val="00711473"/>
    <w:rsid w:val="007115AA"/>
    <w:rsid w:val="00713387"/>
    <w:rsid w:val="00720A4F"/>
    <w:rsid w:val="00722A23"/>
    <w:rsid w:val="00725457"/>
    <w:rsid w:val="00726686"/>
    <w:rsid w:val="0072707C"/>
    <w:rsid w:val="00735676"/>
    <w:rsid w:val="00736D2F"/>
    <w:rsid w:val="007450D7"/>
    <w:rsid w:val="00745B36"/>
    <w:rsid w:val="00745BD0"/>
    <w:rsid w:val="007476E1"/>
    <w:rsid w:val="00755B2B"/>
    <w:rsid w:val="007619FA"/>
    <w:rsid w:val="00761A6C"/>
    <w:rsid w:val="00762038"/>
    <w:rsid w:val="00775848"/>
    <w:rsid w:val="007777B4"/>
    <w:rsid w:val="007800BE"/>
    <w:rsid w:val="00790335"/>
    <w:rsid w:val="0079073E"/>
    <w:rsid w:val="00791170"/>
    <w:rsid w:val="00793A7B"/>
    <w:rsid w:val="00794614"/>
    <w:rsid w:val="00796310"/>
    <w:rsid w:val="0079729A"/>
    <w:rsid w:val="00797B28"/>
    <w:rsid w:val="007A0892"/>
    <w:rsid w:val="007A28B6"/>
    <w:rsid w:val="007A2E08"/>
    <w:rsid w:val="007A7920"/>
    <w:rsid w:val="007A7DDA"/>
    <w:rsid w:val="007B088B"/>
    <w:rsid w:val="007B2133"/>
    <w:rsid w:val="007B6239"/>
    <w:rsid w:val="007C3079"/>
    <w:rsid w:val="007C3BB9"/>
    <w:rsid w:val="007D120D"/>
    <w:rsid w:val="007D1895"/>
    <w:rsid w:val="007D1C5C"/>
    <w:rsid w:val="007D5C6E"/>
    <w:rsid w:val="007E196D"/>
    <w:rsid w:val="007E36F4"/>
    <w:rsid w:val="007E3B24"/>
    <w:rsid w:val="007E3C85"/>
    <w:rsid w:val="007E4946"/>
    <w:rsid w:val="007E53B0"/>
    <w:rsid w:val="007E73F5"/>
    <w:rsid w:val="007E7CB8"/>
    <w:rsid w:val="007F03BA"/>
    <w:rsid w:val="007F0EB4"/>
    <w:rsid w:val="007F5B70"/>
    <w:rsid w:val="007F71C2"/>
    <w:rsid w:val="00800569"/>
    <w:rsid w:val="00801861"/>
    <w:rsid w:val="00802562"/>
    <w:rsid w:val="00803438"/>
    <w:rsid w:val="00806588"/>
    <w:rsid w:val="0081134E"/>
    <w:rsid w:val="00811F98"/>
    <w:rsid w:val="00813C05"/>
    <w:rsid w:val="00816184"/>
    <w:rsid w:val="008168C7"/>
    <w:rsid w:val="00820837"/>
    <w:rsid w:val="008218AB"/>
    <w:rsid w:val="00826264"/>
    <w:rsid w:val="00827293"/>
    <w:rsid w:val="00827733"/>
    <w:rsid w:val="00833EB6"/>
    <w:rsid w:val="0083443F"/>
    <w:rsid w:val="00835E35"/>
    <w:rsid w:val="008361B8"/>
    <w:rsid w:val="00846FAD"/>
    <w:rsid w:val="0084779A"/>
    <w:rsid w:val="00850D3D"/>
    <w:rsid w:val="0085138B"/>
    <w:rsid w:val="0085395A"/>
    <w:rsid w:val="00853C5A"/>
    <w:rsid w:val="00861A38"/>
    <w:rsid w:val="00861E1C"/>
    <w:rsid w:val="00870087"/>
    <w:rsid w:val="0087653D"/>
    <w:rsid w:val="00882A08"/>
    <w:rsid w:val="008846B4"/>
    <w:rsid w:val="00887E3D"/>
    <w:rsid w:val="00890057"/>
    <w:rsid w:val="00890A86"/>
    <w:rsid w:val="00891718"/>
    <w:rsid w:val="00892AB6"/>
    <w:rsid w:val="00895D3D"/>
    <w:rsid w:val="008A1F0A"/>
    <w:rsid w:val="008A55D7"/>
    <w:rsid w:val="008A5F2F"/>
    <w:rsid w:val="008A76A7"/>
    <w:rsid w:val="008B0A48"/>
    <w:rsid w:val="008B12E4"/>
    <w:rsid w:val="008B13AA"/>
    <w:rsid w:val="008B259D"/>
    <w:rsid w:val="008B43C5"/>
    <w:rsid w:val="008C1974"/>
    <w:rsid w:val="008C3D38"/>
    <w:rsid w:val="008C5C24"/>
    <w:rsid w:val="008C61E7"/>
    <w:rsid w:val="008C6B43"/>
    <w:rsid w:val="008D4291"/>
    <w:rsid w:val="008D4B85"/>
    <w:rsid w:val="008D7AD6"/>
    <w:rsid w:val="008D7EB9"/>
    <w:rsid w:val="008E05C8"/>
    <w:rsid w:val="008F0071"/>
    <w:rsid w:val="008F01A9"/>
    <w:rsid w:val="008F26FF"/>
    <w:rsid w:val="008F30A4"/>
    <w:rsid w:val="008F40CF"/>
    <w:rsid w:val="008F51E8"/>
    <w:rsid w:val="008F6464"/>
    <w:rsid w:val="008F67DE"/>
    <w:rsid w:val="0090263D"/>
    <w:rsid w:val="0090281B"/>
    <w:rsid w:val="0090613F"/>
    <w:rsid w:val="00906A01"/>
    <w:rsid w:val="00906AE3"/>
    <w:rsid w:val="00911084"/>
    <w:rsid w:val="0091156A"/>
    <w:rsid w:val="00911983"/>
    <w:rsid w:val="0091251A"/>
    <w:rsid w:val="00915479"/>
    <w:rsid w:val="00917852"/>
    <w:rsid w:val="0092615E"/>
    <w:rsid w:val="009266D2"/>
    <w:rsid w:val="00926849"/>
    <w:rsid w:val="0093064C"/>
    <w:rsid w:val="009318D8"/>
    <w:rsid w:val="009322DD"/>
    <w:rsid w:val="00935E3F"/>
    <w:rsid w:val="009366AB"/>
    <w:rsid w:val="00940430"/>
    <w:rsid w:val="00940E37"/>
    <w:rsid w:val="009452A7"/>
    <w:rsid w:val="00945DC4"/>
    <w:rsid w:val="009466BB"/>
    <w:rsid w:val="009549B1"/>
    <w:rsid w:val="009549F3"/>
    <w:rsid w:val="00954F9D"/>
    <w:rsid w:val="0095532D"/>
    <w:rsid w:val="00960A5C"/>
    <w:rsid w:val="00960BD9"/>
    <w:rsid w:val="009619DB"/>
    <w:rsid w:val="00961EB9"/>
    <w:rsid w:val="00964E5D"/>
    <w:rsid w:val="00965A19"/>
    <w:rsid w:val="00966B97"/>
    <w:rsid w:val="009678E3"/>
    <w:rsid w:val="00971E4C"/>
    <w:rsid w:val="00974086"/>
    <w:rsid w:val="009744BC"/>
    <w:rsid w:val="009824B1"/>
    <w:rsid w:val="00982B32"/>
    <w:rsid w:val="00991F14"/>
    <w:rsid w:val="009A4A79"/>
    <w:rsid w:val="009A509A"/>
    <w:rsid w:val="009A63C1"/>
    <w:rsid w:val="009B3503"/>
    <w:rsid w:val="009C0E22"/>
    <w:rsid w:val="009C132D"/>
    <w:rsid w:val="009C2659"/>
    <w:rsid w:val="009C37D7"/>
    <w:rsid w:val="009C45FB"/>
    <w:rsid w:val="009C684F"/>
    <w:rsid w:val="009D13A6"/>
    <w:rsid w:val="009D3CF8"/>
    <w:rsid w:val="009E1EE7"/>
    <w:rsid w:val="009E2148"/>
    <w:rsid w:val="009E3E88"/>
    <w:rsid w:val="009F1FBC"/>
    <w:rsid w:val="009F220C"/>
    <w:rsid w:val="009F346E"/>
    <w:rsid w:val="009F5E12"/>
    <w:rsid w:val="009F6012"/>
    <w:rsid w:val="009F6413"/>
    <w:rsid w:val="00A02DB7"/>
    <w:rsid w:val="00A044F0"/>
    <w:rsid w:val="00A130B4"/>
    <w:rsid w:val="00A23387"/>
    <w:rsid w:val="00A236FB"/>
    <w:rsid w:val="00A25888"/>
    <w:rsid w:val="00A272AE"/>
    <w:rsid w:val="00A304A2"/>
    <w:rsid w:val="00A31579"/>
    <w:rsid w:val="00A32F26"/>
    <w:rsid w:val="00A3498A"/>
    <w:rsid w:val="00A35F2E"/>
    <w:rsid w:val="00A361DB"/>
    <w:rsid w:val="00A36F81"/>
    <w:rsid w:val="00A46AC1"/>
    <w:rsid w:val="00A53917"/>
    <w:rsid w:val="00A54342"/>
    <w:rsid w:val="00A60AFC"/>
    <w:rsid w:val="00A61D7C"/>
    <w:rsid w:val="00A62CAE"/>
    <w:rsid w:val="00A63267"/>
    <w:rsid w:val="00A63B03"/>
    <w:rsid w:val="00A722D9"/>
    <w:rsid w:val="00A74D9A"/>
    <w:rsid w:val="00A7604F"/>
    <w:rsid w:val="00A80C99"/>
    <w:rsid w:val="00A8238A"/>
    <w:rsid w:val="00A8364B"/>
    <w:rsid w:val="00A872B0"/>
    <w:rsid w:val="00A9010A"/>
    <w:rsid w:val="00A945E3"/>
    <w:rsid w:val="00A94F9C"/>
    <w:rsid w:val="00A9687E"/>
    <w:rsid w:val="00AA289A"/>
    <w:rsid w:val="00AA516B"/>
    <w:rsid w:val="00AA6DB8"/>
    <w:rsid w:val="00AA729F"/>
    <w:rsid w:val="00AB0C80"/>
    <w:rsid w:val="00AB1290"/>
    <w:rsid w:val="00AB1543"/>
    <w:rsid w:val="00AB6204"/>
    <w:rsid w:val="00AC2033"/>
    <w:rsid w:val="00AC265A"/>
    <w:rsid w:val="00AC2ED6"/>
    <w:rsid w:val="00AC63D1"/>
    <w:rsid w:val="00AC75CF"/>
    <w:rsid w:val="00AC7DBE"/>
    <w:rsid w:val="00AD0782"/>
    <w:rsid w:val="00AD0AE8"/>
    <w:rsid w:val="00AD33A9"/>
    <w:rsid w:val="00AD53DA"/>
    <w:rsid w:val="00AD6FE4"/>
    <w:rsid w:val="00AE0A14"/>
    <w:rsid w:val="00AE2102"/>
    <w:rsid w:val="00AE2D7B"/>
    <w:rsid w:val="00AE6684"/>
    <w:rsid w:val="00AF1F2A"/>
    <w:rsid w:val="00AF308A"/>
    <w:rsid w:val="00B02E28"/>
    <w:rsid w:val="00B03C06"/>
    <w:rsid w:val="00B04638"/>
    <w:rsid w:val="00B07130"/>
    <w:rsid w:val="00B07B57"/>
    <w:rsid w:val="00B108A0"/>
    <w:rsid w:val="00B10C9C"/>
    <w:rsid w:val="00B11B9B"/>
    <w:rsid w:val="00B122E2"/>
    <w:rsid w:val="00B1267A"/>
    <w:rsid w:val="00B12D6D"/>
    <w:rsid w:val="00B12E9D"/>
    <w:rsid w:val="00B14292"/>
    <w:rsid w:val="00B15797"/>
    <w:rsid w:val="00B16C47"/>
    <w:rsid w:val="00B170DD"/>
    <w:rsid w:val="00B173E9"/>
    <w:rsid w:val="00B20AA3"/>
    <w:rsid w:val="00B212A7"/>
    <w:rsid w:val="00B23E64"/>
    <w:rsid w:val="00B2507D"/>
    <w:rsid w:val="00B26107"/>
    <w:rsid w:val="00B3580C"/>
    <w:rsid w:val="00B35C1A"/>
    <w:rsid w:val="00B3733A"/>
    <w:rsid w:val="00B4036B"/>
    <w:rsid w:val="00B42B4F"/>
    <w:rsid w:val="00B443DA"/>
    <w:rsid w:val="00B44603"/>
    <w:rsid w:val="00B44CDD"/>
    <w:rsid w:val="00B53DCA"/>
    <w:rsid w:val="00B54142"/>
    <w:rsid w:val="00B55A3B"/>
    <w:rsid w:val="00B56BE2"/>
    <w:rsid w:val="00B60AF0"/>
    <w:rsid w:val="00B6369E"/>
    <w:rsid w:val="00B64AE9"/>
    <w:rsid w:val="00B64F0A"/>
    <w:rsid w:val="00B665A9"/>
    <w:rsid w:val="00B66922"/>
    <w:rsid w:val="00B67C20"/>
    <w:rsid w:val="00B67EB8"/>
    <w:rsid w:val="00B70502"/>
    <w:rsid w:val="00B77172"/>
    <w:rsid w:val="00B80291"/>
    <w:rsid w:val="00B80B73"/>
    <w:rsid w:val="00B82C3D"/>
    <w:rsid w:val="00B83D5C"/>
    <w:rsid w:val="00B83F1D"/>
    <w:rsid w:val="00B85FFC"/>
    <w:rsid w:val="00B8715C"/>
    <w:rsid w:val="00B877A5"/>
    <w:rsid w:val="00B92F16"/>
    <w:rsid w:val="00B93F64"/>
    <w:rsid w:val="00B9641F"/>
    <w:rsid w:val="00B978CB"/>
    <w:rsid w:val="00BA0AC9"/>
    <w:rsid w:val="00BA5B41"/>
    <w:rsid w:val="00BA7309"/>
    <w:rsid w:val="00BA7802"/>
    <w:rsid w:val="00BB304B"/>
    <w:rsid w:val="00BB3AC6"/>
    <w:rsid w:val="00BB3FE8"/>
    <w:rsid w:val="00BB4E15"/>
    <w:rsid w:val="00BC0621"/>
    <w:rsid w:val="00BC4D29"/>
    <w:rsid w:val="00BC5DB7"/>
    <w:rsid w:val="00BC6FA1"/>
    <w:rsid w:val="00BD074A"/>
    <w:rsid w:val="00BD67D4"/>
    <w:rsid w:val="00BD6983"/>
    <w:rsid w:val="00BD75CA"/>
    <w:rsid w:val="00BD7DA9"/>
    <w:rsid w:val="00BE198D"/>
    <w:rsid w:val="00BE28DC"/>
    <w:rsid w:val="00BE2BEC"/>
    <w:rsid w:val="00BE4559"/>
    <w:rsid w:val="00BE49F9"/>
    <w:rsid w:val="00BF058F"/>
    <w:rsid w:val="00BF2747"/>
    <w:rsid w:val="00BF4A70"/>
    <w:rsid w:val="00BF50C2"/>
    <w:rsid w:val="00BF57D3"/>
    <w:rsid w:val="00C00D11"/>
    <w:rsid w:val="00C04094"/>
    <w:rsid w:val="00C0429A"/>
    <w:rsid w:val="00C04F27"/>
    <w:rsid w:val="00C056E2"/>
    <w:rsid w:val="00C11BA7"/>
    <w:rsid w:val="00C12705"/>
    <w:rsid w:val="00C17142"/>
    <w:rsid w:val="00C17D1D"/>
    <w:rsid w:val="00C2048D"/>
    <w:rsid w:val="00C2140C"/>
    <w:rsid w:val="00C25827"/>
    <w:rsid w:val="00C25F06"/>
    <w:rsid w:val="00C268E8"/>
    <w:rsid w:val="00C30326"/>
    <w:rsid w:val="00C33C7D"/>
    <w:rsid w:val="00C36C5B"/>
    <w:rsid w:val="00C42F54"/>
    <w:rsid w:val="00C440CA"/>
    <w:rsid w:val="00C45043"/>
    <w:rsid w:val="00C4557F"/>
    <w:rsid w:val="00C47631"/>
    <w:rsid w:val="00C50D50"/>
    <w:rsid w:val="00C51B53"/>
    <w:rsid w:val="00C5271E"/>
    <w:rsid w:val="00C52FCB"/>
    <w:rsid w:val="00C55AE4"/>
    <w:rsid w:val="00C57137"/>
    <w:rsid w:val="00C60336"/>
    <w:rsid w:val="00C653B1"/>
    <w:rsid w:val="00C65BC5"/>
    <w:rsid w:val="00C6620D"/>
    <w:rsid w:val="00C667F3"/>
    <w:rsid w:val="00C73794"/>
    <w:rsid w:val="00C80711"/>
    <w:rsid w:val="00C80C38"/>
    <w:rsid w:val="00C820BC"/>
    <w:rsid w:val="00C8360D"/>
    <w:rsid w:val="00C83B6F"/>
    <w:rsid w:val="00C91980"/>
    <w:rsid w:val="00C93535"/>
    <w:rsid w:val="00C9374B"/>
    <w:rsid w:val="00C94F45"/>
    <w:rsid w:val="00C9590A"/>
    <w:rsid w:val="00C97AD2"/>
    <w:rsid w:val="00CA1893"/>
    <w:rsid w:val="00CA3971"/>
    <w:rsid w:val="00CA674B"/>
    <w:rsid w:val="00CB6070"/>
    <w:rsid w:val="00CC1718"/>
    <w:rsid w:val="00CD26C9"/>
    <w:rsid w:val="00CD2756"/>
    <w:rsid w:val="00CD6A09"/>
    <w:rsid w:val="00CD6D53"/>
    <w:rsid w:val="00CE1801"/>
    <w:rsid w:val="00CE368F"/>
    <w:rsid w:val="00CF1610"/>
    <w:rsid w:val="00CF1FF8"/>
    <w:rsid w:val="00CF3DCE"/>
    <w:rsid w:val="00CF40C0"/>
    <w:rsid w:val="00CF4271"/>
    <w:rsid w:val="00D01DEC"/>
    <w:rsid w:val="00D03AF5"/>
    <w:rsid w:val="00D04446"/>
    <w:rsid w:val="00D05117"/>
    <w:rsid w:val="00D114A2"/>
    <w:rsid w:val="00D16C6D"/>
    <w:rsid w:val="00D17601"/>
    <w:rsid w:val="00D202BE"/>
    <w:rsid w:val="00D22326"/>
    <w:rsid w:val="00D23DD7"/>
    <w:rsid w:val="00D23FD1"/>
    <w:rsid w:val="00D255EC"/>
    <w:rsid w:val="00D27E5C"/>
    <w:rsid w:val="00D30147"/>
    <w:rsid w:val="00D32F51"/>
    <w:rsid w:val="00D34AEA"/>
    <w:rsid w:val="00D375EE"/>
    <w:rsid w:val="00D402C1"/>
    <w:rsid w:val="00D40474"/>
    <w:rsid w:val="00D41553"/>
    <w:rsid w:val="00D43636"/>
    <w:rsid w:val="00D43A0B"/>
    <w:rsid w:val="00D46892"/>
    <w:rsid w:val="00D47248"/>
    <w:rsid w:val="00D47820"/>
    <w:rsid w:val="00D5071A"/>
    <w:rsid w:val="00D51949"/>
    <w:rsid w:val="00D51C7C"/>
    <w:rsid w:val="00D52B62"/>
    <w:rsid w:val="00D5490C"/>
    <w:rsid w:val="00D56C96"/>
    <w:rsid w:val="00D6052D"/>
    <w:rsid w:val="00D624E1"/>
    <w:rsid w:val="00D65AF1"/>
    <w:rsid w:val="00D678D1"/>
    <w:rsid w:val="00D74892"/>
    <w:rsid w:val="00D74CDA"/>
    <w:rsid w:val="00D75859"/>
    <w:rsid w:val="00D804C5"/>
    <w:rsid w:val="00D80C2A"/>
    <w:rsid w:val="00D80F07"/>
    <w:rsid w:val="00D85E29"/>
    <w:rsid w:val="00D90DAC"/>
    <w:rsid w:val="00D91889"/>
    <w:rsid w:val="00D92F98"/>
    <w:rsid w:val="00D95303"/>
    <w:rsid w:val="00D97F73"/>
    <w:rsid w:val="00DA4157"/>
    <w:rsid w:val="00DB209D"/>
    <w:rsid w:val="00DB26E0"/>
    <w:rsid w:val="00DB2D04"/>
    <w:rsid w:val="00DB2F40"/>
    <w:rsid w:val="00DB3227"/>
    <w:rsid w:val="00DC3666"/>
    <w:rsid w:val="00DC4F9A"/>
    <w:rsid w:val="00DC56C5"/>
    <w:rsid w:val="00DC65F3"/>
    <w:rsid w:val="00DC6947"/>
    <w:rsid w:val="00DC70F8"/>
    <w:rsid w:val="00DD2198"/>
    <w:rsid w:val="00DD23BD"/>
    <w:rsid w:val="00DD30E9"/>
    <w:rsid w:val="00DE04AE"/>
    <w:rsid w:val="00DE3664"/>
    <w:rsid w:val="00DE4454"/>
    <w:rsid w:val="00DE509F"/>
    <w:rsid w:val="00DF513F"/>
    <w:rsid w:val="00E00D6C"/>
    <w:rsid w:val="00E01EE4"/>
    <w:rsid w:val="00E02253"/>
    <w:rsid w:val="00E02937"/>
    <w:rsid w:val="00E0627D"/>
    <w:rsid w:val="00E06794"/>
    <w:rsid w:val="00E13076"/>
    <w:rsid w:val="00E13BA5"/>
    <w:rsid w:val="00E16398"/>
    <w:rsid w:val="00E174F6"/>
    <w:rsid w:val="00E21B69"/>
    <w:rsid w:val="00E253B9"/>
    <w:rsid w:val="00E25D12"/>
    <w:rsid w:val="00E26EF9"/>
    <w:rsid w:val="00E300E0"/>
    <w:rsid w:val="00E31B71"/>
    <w:rsid w:val="00E31BCD"/>
    <w:rsid w:val="00E3212D"/>
    <w:rsid w:val="00E3269B"/>
    <w:rsid w:val="00E32869"/>
    <w:rsid w:val="00E40D85"/>
    <w:rsid w:val="00E4787C"/>
    <w:rsid w:val="00E47D51"/>
    <w:rsid w:val="00E50AD2"/>
    <w:rsid w:val="00E53589"/>
    <w:rsid w:val="00E544A6"/>
    <w:rsid w:val="00E54755"/>
    <w:rsid w:val="00E54808"/>
    <w:rsid w:val="00E55C22"/>
    <w:rsid w:val="00E60B00"/>
    <w:rsid w:val="00E615C7"/>
    <w:rsid w:val="00E62564"/>
    <w:rsid w:val="00E65778"/>
    <w:rsid w:val="00E660F6"/>
    <w:rsid w:val="00E676C8"/>
    <w:rsid w:val="00E71BB5"/>
    <w:rsid w:val="00E72010"/>
    <w:rsid w:val="00E73CB0"/>
    <w:rsid w:val="00E75210"/>
    <w:rsid w:val="00E75F62"/>
    <w:rsid w:val="00E81780"/>
    <w:rsid w:val="00E82A05"/>
    <w:rsid w:val="00E82D4E"/>
    <w:rsid w:val="00E8363A"/>
    <w:rsid w:val="00E902E4"/>
    <w:rsid w:val="00E92D16"/>
    <w:rsid w:val="00E95F3B"/>
    <w:rsid w:val="00E96C3D"/>
    <w:rsid w:val="00EA2044"/>
    <w:rsid w:val="00EA2360"/>
    <w:rsid w:val="00EA6459"/>
    <w:rsid w:val="00EB1001"/>
    <w:rsid w:val="00EB1C19"/>
    <w:rsid w:val="00EB2B88"/>
    <w:rsid w:val="00EB5354"/>
    <w:rsid w:val="00EB5FBF"/>
    <w:rsid w:val="00EB63D2"/>
    <w:rsid w:val="00EC2AF3"/>
    <w:rsid w:val="00EC673C"/>
    <w:rsid w:val="00EC7433"/>
    <w:rsid w:val="00ED2137"/>
    <w:rsid w:val="00ED376A"/>
    <w:rsid w:val="00ED52A2"/>
    <w:rsid w:val="00ED6347"/>
    <w:rsid w:val="00EE284E"/>
    <w:rsid w:val="00EE2E90"/>
    <w:rsid w:val="00EE3E19"/>
    <w:rsid w:val="00EE4415"/>
    <w:rsid w:val="00EF4DFB"/>
    <w:rsid w:val="00EF53C9"/>
    <w:rsid w:val="00EF5793"/>
    <w:rsid w:val="00EF5BFA"/>
    <w:rsid w:val="00F02C4D"/>
    <w:rsid w:val="00F05598"/>
    <w:rsid w:val="00F11823"/>
    <w:rsid w:val="00F146AC"/>
    <w:rsid w:val="00F16764"/>
    <w:rsid w:val="00F167C2"/>
    <w:rsid w:val="00F17F48"/>
    <w:rsid w:val="00F225AB"/>
    <w:rsid w:val="00F2298C"/>
    <w:rsid w:val="00F25DDD"/>
    <w:rsid w:val="00F30794"/>
    <w:rsid w:val="00F30B2A"/>
    <w:rsid w:val="00F31E57"/>
    <w:rsid w:val="00F3392B"/>
    <w:rsid w:val="00F35A14"/>
    <w:rsid w:val="00F364EA"/>
    <w:rsid w:val="00F40FA7"/>
    <w:rsid w:val="00F44810"/>
    <w:rsid w:val="00F50CBC"/>
    <w:rsid w:val="00F53B7F"/>
    <w:rsid w:val="00F54CA3"/>
    <w:rsid w:val="00F60070"/>
    <w:rsid w:val="00F61E41"/>
    <w:rsid w:val="00F636BF"/>
    <w:rsid w:val="00F70EC2"/>
    <w:rsid w:val="00F71A72"/>
    <w:rsid w:val="00F71D7C"/>
    <w:rsid w:val="00F74CD4"/>
    <w:rsid w:val="00F81330"/>
    <w:rsid w:val="00F81DBB"/>
    <w:rsid w:val="00F823AF"/>
    <w:rsid w:val="00F824C8"/>
    <w:rsid w:val="00F836FC"/>
    <w:rsid w:val="00F83C0F"/>
    <w:rsid w:val="00F84098"/>
    <w:rsid w:val="00F92574"/>
    <w:rsid w:val="00F92668"/>
    <w:rsid w:val="00F949FF"/>
    <w:rsid w:val="00F96C8D"/>
    <w:rsid w:val="00FA0987"/>
    <w:rsid w:val="00FA308A"/>
    <w:rsid w:val="00FA4265"/>
    <w:rsid w:val="00FA53CF"/>
    <w:rsid w:val="00FA5B57"/>
    <w:rsid w:val="00FA7D9A"/>
    <w:rsid w:val="00FB3754"/>
    <w:rsid w:val="00FB59ED"/>
    <w:rsid w:val="00FB61DE"/>
    <w:rsid w:val="00FB6E0E"/>
    <w:rsid w:val="00FB776F"/>
    <w:rsid w:val="00FC192D"/>
    <w:rsid w:val="00FC1F1B"/>
    <w:rsid w:val="00FC2AD2"/>
    <w:rsid w:val="00FC4006"/>
    <w:rsid w:val="00FC6CF1"/>
    <w:rsid w:val="00FC7F17"/>
    <w:rsid w:val="00FD0F4C"/>
    <w:rsid w:val="00FD19B5"/>
    <w:rsid w:val="00FE062B"/>
    <w:rsid w:val="00FE1260"/>
    <w:rsid w:val="00FE29B9"/>
    <w:rsid w:val="00FE5ABC"/>
    <w:rsid w:val="00FE61B3"/>
    <w:rsid w:val="00FE7857"/>
    <w:rsid w:val="00FF12D7"/>
    <w:rsid w:val="00FF2D14"/>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FCE334"/>
  <w15:docId w15:val="{32EA34E0-C2B4-489B-A63F-9E4F3B4D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76A"/>
  </w:style>
  <w:style w:type="paragraph" w:styleId="1">
    <w:name w:val="heading 1"/>
    <w:basedOn w:val="a"/>
    <w:link w:val="10"/>
    <w:qFormat/>
    <w:rsid w:val="00E4787C"/>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E4787C"/>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E4787C"/>
    <w:pPr>
      <w:numPr>
        <w:ilvl w:val="2"/>
        <w:numId w:val="1"/>
      </w:numPr>
      <w:outlineLvl w:val="2"/>
    </w:pPr>
    <w:rPr>
      <w:rFonts w:cs="Times New Roman"/>
      <w:b/>
      <w:bCs/>
    </w:rPr>
  </w:style>
  <w:style w:type="paragraph" w:styleId="4">
    <w:name w:val="heading 4"/>
    <w:basedOn w:val="a"/>
    <w:next w:val="a"/>
    <w:link w:val="40"/>
    <w:qFormat/>
    <w:rsid w:val="00E4787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E4787C"/>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E4787C"/>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E4787C"/>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787C"/>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E4787C"/>
    <w:rPr>
      <w:rFonts w:ascii="Arial" w:eastAsia="Times New Roman" w:hAnsi="Arial" w:cs="Arial"/>
      <w:b/>
      <w:bCs/>
      <w:i/>
      <w:iCs/>
      <w:sz w:val="28"/>
      <w:szCs w:val="28"/>
      <w:lang w:eastAsia="ar-SA"/>
    </w:rPr>
  </w:style>
  <w:style w:type="character" w:customStyle="1" w:styleId="30">
    <w:name w:val="Заголовок 3 Знак"/>
    <w:basedOn w:val="a1"/>
    <w:link w:val="3"/>
    <w:rsid w:val="00E4787C"/>
    <w:rPr>
      <w:rFonts w:ascii="Arial" w:eastAsia="Microsoft YaHei" w:hAnsi="Arial" w:cs="Times New Roman"/>
      <w:b/>
      <w:bCs/>
      <w:sz w:val="28"/>
      <w:szCs w:val="28"/>
      <w:lang w:eastAsia="ar-SA"/>
    </w:rPr>
  </w:style>
  <w:style w:type="character" w:customStyle="1" w:styleId="40">
    <w:name w:val="Заголовок 4 Знак"/>
    <w:basedOn w:val="a1"/>
    <w:link w:val="4"/>
    <w:rsid w:val="00E478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E4787C"/>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E4787C"/>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E4787C"/>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E4787C"/>
  </w:style>
  <w:style w:type="paragraph" w:customStyle="1" w:styleId="11">
    <w:name w:val="Заголовок1"/>
    <w:basedOn w:val="a"/>
    <w:next w:val="a0"/>
    <w:rsid w:val="00E4787C"/>
    <w:pPr>
      <w:keepNext/>
      <w:suppressAutoHyphens/>
      <w:spacing w:before="240" w:after="120" w:line="240" w:lineRule="auto"/>
    </w:pPr>
    <w:rPr>
      <w:rFonts w:ascii="Arial" w:eastAsia="Microsoft YaHei" w:hAnsi="Arial" w:cs="Mangal"/>
      <w:sz w:val="28"/>
      <w:szCs w:val="28"/>
      <w:lang w:eastAsia="ar-SA"/>
    </w:rPr>
  </w:style>
  <w:style w:type="paragraph" w:styleId="a0">
    <w:name w:val="Body Text"/>
    <w:basedOn w:val="a"/>
    <w:link w:val="a4"/>
    <w:rsid w:val="00E4787C"/>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rsid w:val="00E4787C"/>
    <w:rPr>
      <w:rFonts w:ascii="Times New Roman" w:eastAsia="Times New Roman" w:hAnsi="Times New Roman" w:cs="Times New Roman"/>
      <w:sz w:val="24"/>
      <w:szCs w:val="24"/>
      <w:lang w:eastAsia="ar-SA"/>
    </w:rPr>
  </w:style>
  <w:style w:type="paragraph" w:customStyle="1" w:styleId="21">
    <w:name w:val="Основной текст 21"/>
    <w:basedOn w:val="a"/>
    <w:rsid w:val="00E4787C"/>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E4787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E4787C"/>
    <w:rPr>
      <w:rFonts w:ascii="Times New Roman" w:eastAsia="Times New Roman" w:hAnsi="Times New Roman" w:cs="Times New Roman"/>
      <w:sz w:val="24"/>
      <w:szCs w:val="24"/>
      <w:lang w:eastAsia="ru-RU"/>
    </w:rPr>
  </w:style>
  <w:style w:type="paragraph" w:styleId="31">
    <w:name w:val="Body Text Indent 3"/>
    <w:basedOn w:val="a"/>
    <w:link w:val="32"/>
    <w:rsid w:val="00E4787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E4787C"/>
    <w:rPr>
      <w:rFonts w:ascii="Times New Roman" w:eastAsia="Times New Roman" w:hAnsi="Times New Roman" w:cs="Times New Roman"/>
      <w:sz w:val="16"/>
      <w:szCs w:val="16"/>
      <w:lang w:eastAsia="ru-RU"/>
    </w:rPr>
  </w:style>
  <w:style w:type="paragraph" w:customStyle="1" w:styleId="a7">
    <w:name w:val="Знак"/>
    <w:basedOn w:val="a"/>
    <w:next w:val="2"/>
    <w:autoRedefine/>
    <w:rsid w:val="00E4787C"/>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E4787C"/>
    <w:rPr>
      <w:rFonts w:ascii="Symbol" w:hAnsi="Symbol" w:cs="OpenSymbol"/>
    </w:rPr>
  </w:style>
  <w:style w:type="character" w:customStyle="1" w:styleId="WW8Num4z0">
    <w:name w:val="WW8Num4z0"/>
    <w:rsid w:val="00E4787C"/>
    <w:rPr>
      <w:rFonts w:ascii="Symbol" w:hAnsi="Symbol" w:cs="OpenSymbol"/>
    </w:rPr>
  </w:style>
  <w:style w:type="character" w:customStyle="1" w:styleId="22">
    <w:name w:val="Основной шрифт абзаца2"/>
    <w:rsid w:val="00E4787C"/>
  </w:style>
  <w:style w:type="character" w:customStyle="1" w:styleId="WW8Num2z0">
    <w:name w:val="WW8Num2z0"/>
    <w:rsid w:val="00E4787C"/>
    <w:rPr>
      <w:rFonts w:ascii="Times New Roman" w:eastAsia="Times New Roman" w:hAnsi="Times New Roman" w:cs="Times New Roman"/>
      <w:b w:val="0"/>
    </w:rPr>
  </w:style>
  <w:style w:type="character" w:customStyle="1" w:styleId="WW8Num2z1">
    <w:name w:val="WW8Num2z1"/>
    <w:rsid w:val="00E4787C"/>
    <w:rPr>
      <w:rFonts w:ascii="Courier New" w:hAnsi="Courier New" w:cs="Courier New"/>
    </w:rPr>
  </w:style>
  <w:style w:type="character" w:customStyle="1" w:styleId="WW8Num2z2">
    <w:name w:val="WW8Num2z2"/>
    <w:rsid w:val="00E4787C"/>
    <w:rPr>
      <w:rFonts w:ascii="Wingdings" w:hAnsi="Wingdings"/>
    </w:rPr>
  </w:style>
  <w:style w:type="character" w:customStyle="1" w:styleId="WW8Num2z3">
    <w:name w:val="WW8Num2z3"/>
    <w:rsid w:val="00E4787C"/>
    <w:rPr>
      <w:rFonts w:ascii="Symbol" w:hAnsi="Symbol"/>
    </w:rPr>
  </w:style>
  <w:style w:type="character" w:customStyle="1" w:styleId="WW8Num8z0">
    <w:name w:val="WW8Num8z0"/>
    <w:rsid w:val="00E4787C"/>
    <w:rPr>
      <w:rFonts w:ascii="Wingdings" w:hAnsi="Wingdings"/>
    </w:rPr>
  </w:style>
  <w:style w:type="character" w:customStyle="1" w:styleId="WW8Num8z1">
    <w:name w:val="WW8Num8z1"/>
    <w:rsid w:val="00E4787C"/>
    <w:rPr>
      <w:rFonts w:ascii="Courier New" w:hAnsi="Courier New" w:cs="Courier New"/>
    </w:rPr>
  </w:style>
  <w:style w:type="character" w:customStyle="1" w:styleId="WW8Num8z3">
    <w:name w:val="WW8Num8z3"/>
    <w:rsid w:val="00E4787C"/>
    <w:rPr>
      <w:rFonts w:ascii="Symbol" w:hAnsi="Symbol"/>
    </w:rPr>
  </w:style>
  <w:style w:type="character" w:customStyle="1" w:styleId="13">
    <w:name w:val="Основной шрифт абзаца1"/>
    <w:rsid w:val="00E4787C"/>
  </w:style>
  <w:style w:type="character" w:customStyle="1" w:styleId="a8">
    <w:name w:val="Текст выноски Знак"/>
    <w:rsid w:val="00E4787C"/>
    <w:rPr>
      <w:rFonts w:ascii="Tahoma" w:hAnsi="Tahoma" w:cs="Tahoma"/>
      <w:sz w:val="16"/>
      <w:szCs w:val="16"/>
    </w:rPr>
  </w:style>
  <w:style w:type="character" w:customStyle="1" w:styleId="a9">
    <w:name w:val="Название Знак"/>
    <w:rsid w:val="00E4787C"/>
    <w:rPr>
      <w:b/>
      <w:sz w:val="24"/>
    </w:rPr>
  </w:style>
  <w:style w:type="character" w:customStyle="1" w:styleId="aa">
    <w:name w:val="Маркеры списка"/>
    <w:rsid w:val="00E4787C"/>
    <w:rPr>
      <w:rFonts w:ascii="OpenSymbol" w:eastAsia="OpenSymbol" w:hAnsi="OpenSymbol" w:cs="OpenSymbol"/>
    </w:rPr>
  </w:style>
  <w:style w:type="paragraph" w:styleId="ab">
    <w:name w:val="List"/>
    <w:basedOn w:val="a0"/>
    <w:rsid w:val="00E4787C"/>
    <w:rPr>
      <w:rFonts w:cs="Mangal"/>
    </w:rPr>
  </w:style>
  <w:style w:type="paragraph" w:customStyle="1" w:styleId="23">
    <w:name w:val="Название2"/>
    <w:basedOn w:val="a"/>
    <w:rsid w:val="00E4787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E4787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E4787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E4787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E4787C"/>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E4787C"/>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E4787C"/>
    <w:rPr>
      <w:rFonts w:ascii="Times New Roman" w:eastAsia="Times New Roman" w:hAnsi="Times New Roman" w:cs="Times New Roman"/>
      <w:sz w:val="24"/>
      <w:szCs w:val="20"/>
      <w:lang w:eastAsia="ar-SA"/>
    </w:rPr>
  </w:style>
  <w:style w:type="paragraph" w:styleId="ae">
    <w:name w:val="Title"/>
    <w:basedOn w:val="a"/>
    <w:next w:val="af"/>
    <w:link w:val="af0"/>
    <w:qFormat/>
    <w:rsid w:val="00E4787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0">
    <w:name w:val="Заголовок Знак"/>
    <w:basedOn w:val="a1"/>
    <w:link w:val="ae"/>
    <w:rsid w:val="00E4787C"/>
    <w:rPr>
      <w:rFonts w:ascii="Times New Roman" w:eastAsia="Times New Roman" w:hAnsi="Times New Roman" w:cs="Times New Roman"/>
      <w:b/>
      <w:sz w:val="24"/>
      <w:szCs w:val="20"/>
      <w:lang w:eastAsia="ar-SA"/>
    </w:rPr>
  </w:style>
  <w:style w:type="paragraph" w:styleId="af">
    <w:name w:val="Subtitle"/>
    <w:basedOn w:val="11"/>
    <w:next w:val="a0"/>
    <w:link w:val="af1"/>
    <w:qFormat/>
    <w:rsid w:val="00E4787C"/>
    <w:pPr>
      <w:jc w:val="center"/>
    </w:pPr>
    <w:rPr>
      <w:rFonts w:cs="Times New Roman"/>
      <w:i/>
      <w:iCs/>
    </w:rPr>
  </w:style>
  <w:style w:type="character" w:customStyle="1" w:styleId="af1">
    <w:name w:val="Подзаголовок Знак"/>
    <w:basedOn w:val="a1"/>
    <w:link w:val="af"/>
    <w:rsid w:val="00E4787C"/>
    <w:rPr>
      <w:rFonts w:ascii="Arial" w:eastAsia="Microsoft YaHei" w:hAnsi="Arial" w:cs="Times New Roman"/>
      <w:i/>
      <w:iCs/>
      <w:sz w:val="28"/>
      <w:szCs w:val="28"/>
      <w:lang w:eastAsia="ar-SA"/>
    </w:rPr>
  </w:style>
  <w:style w:type="paragraph" w:styleId="af2">
    <w:name w:val="Balloon Text"/>
    <w:basedOn w:val="a"/>
    <w:link w:val="16"/>
    <w:rsid w:val="00E4787C"/>
    <w:pPr>
      <w:suppressAutoHyphens/>
      <w:spacing w:after="0" w:line="240" w:lineRule="auto"/>
    </w:pPr>
    <w:rPr>
      <w:rFonts w:ascii="Tahoma" w:eastAsia="Times New Roman" w:hAnsi="Tahoma" w:cs="Tahoma"/>
      <w:sz w:val="16"/>
      <w:szCs w:val="16"/>
      <w:lang w:eastAsia="ar-SA"/>
    </w:rPr>
  </w:style>
  <w:style w:type="character" w:customStyle="1" w:styleId="16">
    <w:name w:val="Текст выноски Знак1"/>
    <w:basedOn w:val="a1"/>
    <w:link w:val="af2"/>
    <w:rsid w:val="00E4787C"/>
    <w:rPr>
      <w:rFonts w:ascii="Tahoma" w:eastAsia="Times New Roman" w:hAnsi="Tahoma" w:cs="Tahoma"/>
      <w:sz w:val="16"/>
      <w:szCs w:val="16"/>
      <w:lang w:eastAsia="ar-SA"/>
    </w:rPr>
  </w:style>
  <w:style w:type="paragraph" w:customStyle="1" w:styleId="af3">
    <w:name w:val="Содержимое таблицы"/>
    <w:basedOn w:val="a"/>
    <w:rsid w:val="00E4787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E4787C"/>
    <w:pPr>
      <w:jc w:val="center"/>
    </w:pPr>
    <w:rPr>
      <w:b/>
      <w:bCs/>
    </w:rPr>
  </w:style>
  <w:style w:type="paragraph" w:customStyle="1" w:styleId="Heading">
    <w:name w:val="Heading"/>
    <w:rsid w:val="00E4787C"/>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E47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87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uiPriority w:val="99"/>
    <w:rsid w:val="00E4787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uiPriority w:val="99"/>
    <w:rsid w:val="00E4787C"/>
    <w:rPr>
      <w:rFonts w:ascii="Times New Roman" w:eastAsia="Times New Roman" w:hAnsi="Times New Roman" w:cs="Times New Roman"/>
      <w:sz w:val="24"/>
      <w:szCs w:val="24"/>
      <w:lang w:eastAsia="ar-SA"/>
    </w:rPr>
  </w:style>
  <w:style w:type="paragraph" w:styleId="25">
    <w:name w:val="Body Text Indent 2"/>
    <w:basedOn w:val="a"/>
    <w:link w:val="26"/>
    <w:rsid w:val="00E4787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E4787C"/>
    <w:rPr>
      <w:rFonts w:ascii="Times New Roman" w:eastAsia="Times New Roman" w:hAnsi="Times New Roman" w:cs="Times New Roman"/>
      <w:sz w:val="24"/>
      <w:szCs w:val="24"/>
      <w:lang w:eastAsia="ar-SA"/>
    </w:rPr>
  </w:style>
  <w:style w:type="paragraph" w:styleId="27">
    <w:name w:val="Body Text 2"/>
    <w:basedOn w:val="a"/>
    <w:link w:val="28"/>
    <w:rsid w:val="00E4787C"/>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E4787C"/>
    <w:rPr>
      <w:rFonts w:ascii="Times New Roman" w:eastAsia="Times New Roman" w:hAnsi="Times New Roman" w:cs="Times New Roman"/>
      <w:sz w:val="24"/>
      <w:szCs w:val="24"/>
      <w:lang w:eastAsia="ar-SA"/>
    </w:rPr>
  </w:style>
  <w:style w:type="paragraph" w:customStyle="1" w:styleId="17">
    <w:name w:val="Знак1"/>
    <w:basedOn w:val="a"/>
    <w:rsid w:val="00E4787C"/>
    <w:pPr>
      <w:spacing w:line="240" w:lineRule="exact"/>
    </w:pPr>
    <w:rPr>
      <w:rFonts w:ascii="Verdana" w:eastAsia="Times New Roman" w:hAnsi="Verdana" w:cs="Times New Roman"/>
      <w:sz w:val="20"/>
      <w:szCs w:val="20"/>
      <w:lang w:val="en-US"/>
    </w:rPr>
  </w:style>
  <w:style w:type="paragraph" w:customStyle="1" w:styleId="18">
    <w:name w:val="1 Знак Знак Знак"/>
    <w:basedOn w:val="a"/>
    <w:rsid w:val="00E4787C"/>
    <w:pPr>
      <w:spacing w:after="0" w:line="240" w:lineRule="auto"/>
    </w:pPr>
    <w:rPr>
      <w:rFonts w:ascii="Verdana" w:eastAsia="Times New Roman" w:hAnsi="Verdana" w:cs="Verdana"/>
      <w:sz w:val="20"/>
      <w:szCs w:val="20"/>
      <w:lang w:val="en-US"/>
    </w:rPr>
  </w:style>
  <w:style w:type="paragraph" w:styleId="af7">
    <w:name w:val="caption"/>
    <w:basedOn w:val="a"/>
    <w:next w:val="a"/>
    <w:qFormat/>
    <w:rsid w:val="00E4787C"/>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8">
    <w:name w:val="......."/>
    <w:basedOn w:val="a"/>
    <w:next w:val="a"/>
    <w:rsid w:val="00E4787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E4787C"/>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4787C"/>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E47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E4787C"/>
    <w:rPr>
      <w:color w:val="auto"/>
    </w:rPr>
  </w:style>
  <w:style w:type="paragraph" w:customStyle="1" w:styleId="afa">
    <w:name w:val="............"/>
    <w:basedOn w:val="Default"/>
    <w:next w:val="Default"/>
    <w:rsid w:val="00E4787C"/>
    <w:rPr>
      <w:color w:val="auto"/>
    </w:rPr>
  </w:style>
  <w:style w:type="paragraph" w:customStyle="1" w:styleId="29">
    <w:name w:val="........ ..... 2"/>
    <w:basedOn w:val="Default"/>
    <w:next w:val="Default"/>
    <w:rsid w:val="00E4787C"/>
    <w:rPr>
      <w:color w:val="auto"/>
    </w:rPr>
  </w:style>
  <w:style w:type="paragraph" w:customStyle="1" w:styleId="33">
    <w:name w:val=".....3 .... .... .... .... .... .... .... .... .... .... .... .... .... .... .... .... ...."/>
    <w:basedOn w:val="Default"/>
    <w:next w:val="Default"/>
    <w:rsid w:val="00E4787C"/>
    <w:rPr>
      <w:color w:val="auto"/>
    </w:rPr>
  </w:style>
  <w:style w:type="paragraph" w:styleId="34">
    <w:name w:val="Body Text 3"/>
    <w:basedOn w:val="a"/>
    <w:link w:val="35"/>
    <w:uiPriority w:val="99"/>
    <w:unhideWhenUsed/>
    <w:rsid w:val="00E4787C"/>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E4787C"/>
    <w:rPr>
      <w:rFonts w:ascii="Times New Roman" w:eastAsia="Times New Roman" w:hAnsi="Times New Roman" w:cs="Times New Roman"/>
      <w:sz w:val="16"/>
      <w:szCs w:val="16"/>
      <w:lang w:eastAsia="ar-SA"/>
    </w:rPr>
  </w:style>
  <w:style w:type="character" w:customStyle="1" w:styleId="s1">
    <w:name w:val="s1"/>
    <w:rsid w:val="00E4787C"/>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E4787C"/>
    <w:pPr>
      <w:spacing w:after="0" w:line="240" w:lineRule="auto"/>
      <w:textAlignment w:val="baseline"/>
    </w:pPr>
    <w:rPr>
      <w:rFonts w:ascii="inherit" w:eastAsia="Times New Roman" w:hAnsi="inherit" w:cs="Times New Roman"/>
      <w:sz w:val="24"/>
      <w:szCs w:val="24"/>
      <w:lang w:eastAsia="ru-RU"/>
    </w:rPr>
  </w:style>
  <w:style w:type="paragraph" w:customStyle="1" w:styleId="afb">
    <w:name w:val="Знак Знак Знак Знак Знак Знак Знак Знак Знак"/>
    <w:basedOn w:val="a"/>
    <w:autoRedefine/>
    <w:rsid w:val="00E4787C"/>
    <w:pPr>
      <w:spacing w:line="240" w:lineRule="exact"/>
    </w:pPr>
    <w:rPr>
      <w:rFonts w:ascii="Times New Roman" w:eastAsia="SimSun" w:hAnsi="Times New Roman" w:cs="Times New Roman"/>
      <w:b/>
      <w:bCs/>
      <w:sz w:val="28"/>
      <w:szCs w:val="28"/>
      <w:lang w:val="en-US"/>
    </w:rPr>
  </w:style>
  <w:style w:type="paragraph" w:customStyle="1" w:styleId="afc">
    <w:name w:val="Знак Знак Знак Знак Знак Знак Знак Знак Знак Знак Знак Знак"/>
    <w:basedOn w:val="a"/>
    <w:autoRedefine/>
    <w:rsid w:val="00E4787C"/>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E4787C"/>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d">
    <w:name w:val="Знак Знак Знак Знак"/>
    <w:basedOn w:val="a"/>
    <w:autoRedefine/>
    <w:rsid w:val="00E4787C"/>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E4787C"/>
    <w:rPr>
      <w:rFonts w:ascii="Arial" w:hAnsi="Arial" w:cs="Arial"/>
      <w:sz w:val="30"/>
      <w:szCs w:val="30"/>
    </w:rPr>
  </w:style>
  <w:style w:type="paragraph" w:styleId="afe">
    <w:name w:val="List Paragraph"/>
    <w:aliases w:val="маркированный,List Paragraph,Table Heading,Bullets,List Paragraph (numbered (a)),List Paragraph1,Resume Title,heading 4,Citation List,Ha,Heading1,Colorful List - Accent 11,без абзаца,Абзац списка2"/>
    <w:basedOn w:val="a"/>
    <w:link w:val="aff"/>
    <w:uiPriority w:val="34"/>
    <w:qFormat/>
    <w:rsid w:val="00E4787C"/>
    <w:pPr>
      <w:spacing w:after="200" w:line="276" w:lineRule="auto"/>
      <w:ind w:left="720"/>
      <w:contextualSpacing/>
    </w:pPr>
    <w:rPr>
      <w:rFonts w:ascii="Calibri" w:eastAsia="Calibri" w:hAnsi="Calibri" w:cs="Times New Roman"/>
    </w:rPr>
  </w:style>
  <w:style w:type="character" w:customStyle="1" w:styleId="aff">
    <w:name w:val="Абзац списка Знак"/>
    <w:aliases w:val="маркированный Знак,List Paragraph Знак,Table Heading Знак,Bullets Знак,List Paragraph (numbered (a)) Знак,List Paragraph1 Знак,Resume Title Знак,heading 4 Знак,Citation List Знак,Ha Знак,Heading1 Знак,Colorful List - Accent 11 Знак"/>
    <w:link w:val="afe"/>
    <w:uiPriority w:val="34"/>
    <w:rsid w:val="00E4787C"/>
    <w:rPr>
      <w:rFonts w:ascii="Calibri" w:eastAsia="Calibri" w:hAnsi="Calibri" w:cs="Times New Roman"/>
    </w:rPr>
  </w:style>
  <w:style w:type="character" w:customStyle="1" w:styleId="110">
    <w:name w:val="Основной шрифт абзаца11"/>
    <w:rsid w:val="00E4787C"/>
  </w:style>
  <w:style w:type="character" w:customStyle="1" w:styleId="36">
    <w:name w:val="Основной шрифт абзаца3"/>
    <w:rsid w:val="00E4787C"/>
  </w:style>
  <w:style w:type="paragraph" w:styleId="af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
    <w:basedOn w:val="a"/>
    <w:link w:val="aff1"/>
    <w:uiPriority w:val="99"/>
    <w:qFormat/>
    <w:rsid w:val="00E4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0"/>
    <w:uiPriority w:val="99"/>
    <w:locked/>
    <w:rsid w:val="00E4787C"/>
    <w:rPr>
      <w:rFonts w:ascii="Times New Roman" w:eastAsia="Times New Roman" w:hAnsi="Times New Roman" w:cs="Times New Roman"/>
      <w:sz w:val="24"/>
      <w:szCs w:val="24"/>
      <w:lang w:eastAsia="ru-RU"/>
    </w:rPr>
  </w:style>
  <w:style w:type="character" w:customStyle="1" w:styleId="shorttext">
    <w:name w:val="short_text"/>
    <w:rsid w:val="00E4787C"/>
  </w:style>
  <w:style w:type="character" w:customStyle="1" w:styleId="hps">
    <w:name w:val="hps"/>
    <w:rsid w:val="00E4787C"/>
  </w:style>
  <w:style w:type="paragraph" w:customStyle="1" w:styleId="19">
    <w:name w:val="Абзац списка1"/>
    <w:aliases w:val="ненум_список"/>
    <w:basedOn w:val="a"/>
    <w:link w:val="ListParagraphChar"/>
    <w:uiPriority w:val="34"/>
    <w:rsid w:val="00E4787C"/>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9"/>
    <w:uiPriority w:val="34"/>
    <w:locked/>
    <w:rsid w:val="00E4787C"/>
    <w:rPr>
      <w:rFonts w:ascii="Times New Roman" w:eastAsia="Calibri" w:hAnsi="Times New Roman" w:cs="Times New Roman"/>
      <w:sz w:val="20"/>
      <w:szCs w:val="20"/>
      <w:lang w:eastAsia="ar-SA"/>
    </w:rPr>
  </w:style>
  <w:style w:type="character" w:customStyle="1" w:styleId="1a">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E4787C"/>
    <w:rPr>
      <w:sz w:val="24"/>
      <w:lang w:val="kk-KZ" w:eastAsia="ar-SA" w:bidi="ar-SA"/>
    </w:rPr>
  </w:style>
  <w:style w:type="paragraph" w:styleId="aff2">
    <w:name w:val="No Spacing"/>
    <w:aliases w:val="Обя,мелкий,мой рабочий,норма,Айгерим,No Spacing1,свой,No Spacing,Без интервала11,УКЗ и СП,МОЙ СТИЛЬ,14 TNR,Без интеБез интервала,Без интерваль,Елжан,No Spacing11,Без интервала111,исполнитель,ААА,основа,Алия,ТекстОтчета"/>
    <w:link w:val="aff3"/>
    <w:uiPriority w:val="1"/>
    <w:qFormat/>
    <w:rsid w:val="00E4787C"/>
    <w:pPr>
      <w:suppressAutoHyphens/>
      <w:spacing w:after="0" w:line="240" w:lineRule="auto"/>
    </w:pPr>
    <w:rPr>
      <w:rFonts w:ascii="Times New Roman" w:eastAsia="Calibri" w:hAnsi="Times New Roman" w:cs="Times New Roman"/>
      <w:b/>
      <w:bCs/>
      <w:sz w:val="24"/>
      <w:szCs w:val="24"/>
      <w:lang w:eastAsia="ar-SA"/>
    </w:rPr>
  </w:style>
  <w:style w:type="character" w:customStyle="1" w:styleId="aff3">
    <w:name w:val="Без интервала Знак"/>
    <w:aliases w:val="Обя Знак,мелкий Знак,мой рабочий Знак,норма Знак,Айгерим Знак,No Spacing1 Знак,свой Знак,No Spacing Знак,Без интервала11 Знак,УКЗ и СП Знак,МОЙ СТИЛЬ Знак,14 TNR Знак,Без интеБез интервала Знак,Без интерваль Знак,Елжан Знак,ААА Знак"/>
    <w:link w:val="aff2"/>
    <w:uiPriority w:val="1"/>
    <w:locked/>
    <w:rsid w:val="00E4787C"/>
    <w:rPr>
      <w:rFonts w:ascii="Times New Roman" w:eastAsia="Calibri" w:hAnsi="Times New Roman" w:cs="Times New Roman"/>
      <w:b/>
      <w:bCs/>
      <w:sz w:val="24"/>
      <w:szCs w:val="24"/>
      <w:lang w:eastAsia="ar-SA"/>
    </w:rPr>
  </w:style>
  <w:style w:type="paragraph" w:customStyle="1" w:styleId="1b">
    <w:name w:val="Без интервала1"/>
    <w:rsid w:val="00E4787C"/>
    <w:pPr>
      <w:spacing w:after="0" w:line="240" w:lineRule="auto"/>
    </w:pPr>
    <w:rPr>
      <w:rFonts w:ascii="Calibri" w:eastAsia="Times New Roman" w:hAnsi="Calibri" w:cs="Calibri"/>
      <w:lang w:eastAsia="ru-RU"/>
    </w:rPr>
  </w:style>
  <w:style w:type="paragraph" w:customStyle="1" w:styleId="Standard">
    <w:name w:val="Standard"/>
    <w:rsid w:val="00E4787C"/>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4">
    <w:name w:val="page number"/>
    <w:basedOn w:val="a1"/>
    <w:rsid w:val="00E4787C"/>
  </w:style>
  <w:style w:type="character" w:customStyle="1" w:styleId="71">
    <w:name w:val="Основной шрифт абзаца7"/>
    <w:rsid w:val="00E4787C"/>
  </w:style>
  <w:style w:type="paragraph" w:customStyle="1" w:styleId="msobodytext2bullet2gif">
    <w:name w:val="msobodytext2bullet2.gif"/>
    <w:basedOn w:val="a"/>
    <w:rsid w:val="00E4787C"/>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E4787C"/>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E4787C"/>
  </w:style>
  <w:style w:type="character" w:styleId="aff5">
    <w:name w:val="Emphasis"/>
    <w:qFormat/>
    <w:rsid w:val="00E4787C"/>
    <w:rPr>
      <w:i/>
      <w:iCs/>
    </w:rPr>
  </w:style>
  <w:style w:type="paragraph" w:customStyle="1" w:styleId="msonormalcxspmiddle">
    <w:name w:val="msonormalcxspmiddle"/>
    <w:basedOn w:val="a"/>
    <w:rsid w:val="00E4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E4787C"/>
    <w:rPr>
      <w:rFonts w:ascii="Times New Roman" w:hAnsi="Times New Roman" w:cs="Times New Roman"/>
      <w:b w:val="0"/>
      <w:bCs w:val="0"/>
      <w:i w:val="0"/>
      <w:iCs w:val="0"/>
      <w:strike w:val="0"/>
      <w:dstrike w:val="0"/>
      <w:color w:val="000000"/>
      <w:sz w:val="28"/>
      <w:szCs w:val="28"/>
      <w:u w:val="none"/>
    </w:rPr>
  </w:style>
  <w:style w:type="paragraph" w:customStyle="1" w:styleId="1c">
    <w:name w:val="Обычный1"/>
    <w:rsid w:val="00E4787C"/>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aff6">
    <w:name w:val="Plain Text"/>
    <w:basedOn w:val="a"/>
    <w:link w:val="aff7"/>
    <w:uiPriority w:val="99"/>
    <w:rsid w:val="00E4787C"/>
    <w:pPr>
      <w:spacing w:after="0" w:line="240" w:lineRule="auto"/>
    </w:pPr>
    <w:rPr>
      <w:rFonts w:ascii="Courier New" w:eastAsia="Times New Roman" w:hAnsi="Courier New" w:cs="Times New Roman"/>
      <w:sz w:val="20"/>
      <w:szCs w:val="20"/>
      <w:lang w:val="kk-KZ" w:eastAsia="ru-RU"/>
    </w:rPr>
  </w:style>
  <w:style w:type="character" w:customStyle="1" w:styleId="aff7">
    <w:name w:val="Текст Знак"/>
    <w:basedOn w:val="a1"/>
    <w:link w:val="aff6"/>
    <w:uiPriority w:val="99"/>
    <w:rsid w:val="00E4787C"/>
    <w:rPr>
      <w:rFonts w:ascii="Courier New" w:eastAsia="Times New Roman" w:hAnsi="Courier New" w:cs="Times New Roman"/>
      <w:sz w:val="20"/>
      <w:szCs w:val="20"/>
      <w:lang w:val="kk-KZ" w:eastAsia="ru-RU"/>
    </w:rPr>
  </w:style>
  <w:style w:type="table" w:customStyle="1" w:styleId="1d">
    <w:name w:val="Сетка таблицы1"/>
    <w:basedOn w:val="a2"/>
    <w:next w:val="aff8"/>
    <w:rsid w:val="00E478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a">
    <w:name w:val="Без интервала2"/>
    <w:qFormat/>
    <w:rsid w:val="00E4787C"/>
    <w:pPr>
      <w:spacing w:after="0" w:line="240" w:lineRule="auto"/>
    </w:pPr>
    <w:rPr>
      <w:rFonts w:ascii="Calibri" w:eastAsia="Times New Roman" w:hAnsi="Calibri" w:cs="Calibri"/>
      <w:lang w:eastAsia="ru-RU"/>
    </w:rPr>
  </w:style>
  <w:style w:type="paragraph" w:customStyle="1" w:styleId="msonormalcxspfirstmailrucssattributepostfix">
    <w:name w:val="msonormalcxspfirst_mailru_css_attribute_postfix"/>
    <w:basedOn w:val="a"/>
    <w:rsid w:val="00E4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Strong"/>
    <w:basedOn w:val="a1"/>
    <w:uiPriority w:val="22"/>
    <w:qFormat/>
    <w:rsid w:val="00E4787C"/>
    <w:rPr>
      <w:b/>
      <w:bCs/>
    </w:rPr>
  </w:style>
  <w:style w:type="character" w:customStyle="1" w:styleId="2b">
    <w:name w:val="Основной текст Знак2"/>
    <w:aliases w:val="Знак1 Знак,Знак1 Знак3"/>
    <w:basedOn w:val="a1"/>
    <w:rsid w:val="00E4787C"/>
    <w:rPr>
      <w:sz w:val="28"/>
      <w:szCs w:val="24"/>
      <w:lang w:eastAsia="ar-SA"/>
    </w:rPr>
  </w:style>
  <w:style w:type="table" w:styleId="aff8">
    <w:name w:val="Table Grid"/>
    <w:basedOn w:val="a2"/>
    <w:uiPriority w:val="39"/>
    <w:rsid w:val="00E47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905">
      <w:bodyDiv w:val="1"/>
      <w:marLeft w:val="0"/>
      <w:marRight w:val="0"/>
      <w:marTop w:val="0"/>
      <w:marBottom w:val="0"/>
      <w:divBdr>
        <w:top w:val="none" w:sz="0" w:space="0" w:color="auto"/>
        <w:left w:val="none" w:sz="0" w:space="0" w:color="auto"/>
        <w:bottom w:val="none" w:sz="0" w:space="0" w:color="auto"/>
        <w:right w:val="none" w:sz="0" w:space="0" w:color="auto"/>
      </w:divBdr>
    </w:div>
    <w:div w:id="21456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9499076376921016E-2"/>
          <c:y val="7.5313052391426409E-3"/>
          <c:w val="0.82806300588573156"/>
          <c:h val="0.99246869476085309"/>
        </c:manualLayout>
      </c:layout>
      <c:pie3DChart>
        <c:varyColors val="1"/>
        <c:ser>
          <c:idx val="0"/>
          <c:order val="0"/>
          <c:tx>
            <c:strRef>
              <c:f>Лист1!$B$1</c:f>
              <c:strCache>
                <c:ptCount val="1"/>
                <c:pt idx="0">
                  <c:v>Продажи</c:v>
                </c:pt>
              </c:strCache>
            </c:strRef>
          </c:tx>
          <c:explosion val="25"/>
          <c:dLbls>
            <c:dLbl>
              <c:idx val="0"/>
              <c:layout>
                <c:manualLayout>
                  <c:x val="-0.36202137576839638"/>
                  <c:y val="0"/>
                </c:manualLayout>
              </c:layout>
              <c:tx>
                <c:rich>
                  <a:bodyPr/>
                  <a:lstStyle/>
                  <a:p>
                    <a:r>
                      <a:rPr lang="ru-RU" sz="900">
                        <a:latin typeface="Times New Roman" pitchFamily="18" charset="0"/>
                        <a:cs typeface="Times New Roman" pitchFamily="18" charset="0"/>
                      </a:rPr>
                      <a:t>Н</a:t>
                    </a:r>
                    <a:r>
                      <a:rPr lang="ru-RU"/>
                      <a:t>алоговые поступления - 12,8%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D6-4A08-A6C2-3A67DA47B04C}"/>
                </c:ext>
              </c:extLst>
            </c:dLbl>
            <c:dLbl>
              <c:idx val="1"/>
              <c:layout>
                <c:manualLayout>
                  <c:x val="8.1500362913352623E-2"/>
                  <c:y val="0"/>
                </c:manualLayout>
              </c:layout>
              <c:tx>
                <c:rich>
                  <a:bodyPr/>
                  <a:lstStyle/>
                  <a:p>
                    <a:r>
                      <a:rPr lang="ru-RU" sz="900">
                        <a:latin typeface="Times New Roman" pitchFamily="18" charset="0"/>
                        <a:cs typeface="Times New Roman" pitchFamily="18" charset="0"/>
                      </a:rPr>
                      <a:t>Н</a:t>
                    </a:r>
                    <a:r>
                      <a:rPr lang="ru-RU"/>
                      <a:t>еналоговые поступления - 0,2%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D6-4A08-A6C2-3A67DA47B04C}"/>
                </c:ext>
              </c:extLst>
            </c:dLbl>
            <c:dLbl>
              <c:idx val="2"/>
              <c:layout>
                <c:manualLayout>
                  <c:x val="0.11712125433862164"/>
                  <c:y val="0.32243338488626838"/>
                </c:manualLayout>
              </c:layout>
              <c:tx>
                <c:rich>
                  <a:bodyPr/>
                  <a:lstStyle/>
                  <a:p>
                    <a:r>
                      <a:rPr lang="ru-RU" sz="900">
                        <a:latin typeface="Times New Roman" pitchFamily="18" charset="0"/>
                        <a:cs typeface="Times New Roman" pitchFamily="18" charset="0"/>
                      </a:rPr>
                      <a:t>О</a:t>
                    </a:r>
                    <a:r>
                      <a:rPr lang="ru-RU"/>
                      <a:t>сновного</a:t>
                    </a:r>
                    <a:r>
                      <a:rPr lang="ru-RU" baseline="0"/>
                      <a:t> капитала - </a:t>
                    </a:r>
                    <a:r>
                      <a:rPr lang="ru-RU"/>
                      <a:t>0,5%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D6-4A08-A6C2-3A67DA47B04C}"/>
                </c:ext>
              </c:extLst>
            </c:dLbl>
            <c:dLbl>
              <c:idx val="3"/>
              <c:layout>
                <c:manualLayout>
                  <c:x val="-7.8703703703703998E-2"/>
                  <c:y val="3.1746031746031744E-2"/>
                </c:manualLayout>
              </c:layout>
              <c:tx>
                <c:rich>
                  <a:bodyPr/>
                  <a:lstStyle/>
                  <a:p>
                    <a:r>
                      <a:rPr lang="ru-RU" sz="900">
                        <a:latin typeface="Times New Roman" pitchFamily="18" charset="0"/>
                        <a:cs typeface="Times New Roman" pitchFamily="18" charset="0"/>
                      </a:rPr>
                      <a:t>П</a:t>
                    </a:r>
                    <a:r>
                      <a:rPr lang="ru-RU"/>
                      <a:t>оступления трансфертов</a:t>
                    </a:r>
                    <a:r>
                      <a:rPr lang="ru-RU" baseline="0"/>
                      <a:t> - 86,7</a:t>
                    </a:r>
                    <a:r>
                      <a:rPr lang="ru-RU"/>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D6-4A08-A6C2-3A67DA47B04C}"/>
                </c:ext>
              </c:extLst>
            </c:dLbl>
            <c:spPr>
              <a:noFill/>
              <a:ln>
                <a:noFill/>
              </a:ln>
              <a:effectLst/>
            </c:spPr>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Налоговые поступления</c:v>
                </c:pt>
                <c:pt idx="1">
                  <c:v>Неналоговые поступления</c:v>
                </c:pt>
                <c:pt idx="2">
                  <c:v>Основного капитала</c:v>
                </c:pt>
                <c:pt idx="3">
                  <c:v>Поступления трансфертов</c:v>
                </c:pt>
              </c:strCache>
            </c:strRef>
          </c:cat>
          <c:val>
            <c:numRef>
              <c:f>Лист1!$B$2:$B$5</c:f>
              <c:numCache>
                <c:formatCode>General</c:formatCode>
                <c:ptCount val="4"/>
                <c:pt idx="0">
                  <c:v>8.8000000000000007</c:v>
                </c:pt>
                <c:pt idx="1">
                  <c:v>0.2</c:v>
                </c:pt>
                <c:pt idx="2">
                  <c:v>0.2</c:v>
                </c:pt>
                <c:pt idx="3">
                  <c:v>88.4</c:v>
                </c:pt>
              </c:numCache>
            </c:numRef>
          </c:val>
          <c:extLst>
            <c:ext xmlns:c16="http://schemas.microsoft.com/office/drawing/2014/chart" uri="{C3380CC4-5D6E-409C-BE32-E72D297353CC}">
              <c16:uniqueId val="{00000004-73D6-4A08-A6C2-3A67DA47B04C}"/>
            </c:ext>
          </c:extLst>
        </c:ser>
        <c:dLbls>
          <c:showLegendKey val="0"/>
          <c:showVal val="1"/>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0601851851851874E-2"/>
          <c:y val="6.2756995599498933E-2"/>
          <c:w val="0.74099813856116192"/>
          <c:h val="0.9221080713469525"/>
        </c:manualLayout>
      </c:layout>
      <c:pie3DChart>
        <c:varyColors val="1"/>
        <c:ser>
          <c:idx val="0"/>
          <c:order val="0"/>
          <c:tx>
            <c:strRef>
              <c:f>Лист1!$B$1</c:f>
              <c:strCache>
                <c:ptCount val="1"/>
                <c:pt idx="0">
                  <c:v>Продажи</c:v>
                </c:pt>
              </c:strCache>
            </c:strRef>
          </c:tx>
          <c:explosion val="25"/>
          <c:dLbls>
            <c:dLbl>
              <c:idx val="0"/>
              <c:layout>
                <c:manualLayout>
                  <c:x val="-0.31622465287664298"/>
                  <c:y val="0"/>
                </c:manualLayout>
              </c:layout>
              <c:tx>
                <c:rich>
                  <a:bodyPr/>
                  <a:lstStyle/>
                  <a:p>
                    <a:r>
                      <a:rPr lang="ru-RU" sz="900">
                        <a:latin typeface="Times New Roman" pitchFamily="18" charset="0"/>
                        <a:cs typeface="Times New Roman" pitchFamily="18" charset="0"/>
                      </a:rPr>
                      <a:t>Н</a:t>
                    </a:r>
                    <a:r>
                      <a:rPr lang="ru-RU"/>
                      <a:t>алоговые поступления - 12,3%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9C-4FE3-A51C-06C4301CF2E7}"/>
                </c:ext>
              </c:extLst>
            </c:dLbl>
            <c:dLbl>
              <c:idx val="1"/>
              <c:layout>
                <c:manualLayout>
                  <c:x val="8.8432892947523267E-2"/>
                  <c:y val="0"/>
                </c:manualLayout>
              </c:layout>
              <c:tx>
                <c:rich>
                  <a:bodyPr/>
                  <a:lstStyle/>
                  <a:p>
                    <a:r>
                      <a:rPr lang="ru-RU" sz="900">
                        <a:latin typeface="Times New Roman" pitchFamily="18" charset="0"/>
                        <a:cs typeface="Times New Roman" pitchFamily="18" charset="0"/>
                      </a:rPr>
                      <a:t>Н</a:t>
                    </a:r>
                    <a:r>
                      <a:rPr lang="ru-RU"/>
                      <a:t>еналоговые поступления - 0,5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9C-4FE3-A51C-06C4301CF2E7}"/>
                </c:ext>
              </c:extLst>
            </c:dLbl>
            <c:dLbl>
              <c:idx val="2"/>
              <c:layout>
                <c:manualLayout>
                  <c:x val="0.20395155686809971"/>
                  <c:y val="0.33763434191252534"/>
                </c:manualLayout>
              </c:layout>
              <c:tx>
                <c:rich>
                  <a:bodyPr/>
                  <a:lstStyle/>
                  <a:p>
                    <a:r>
                      <a:rPr lang="ru-RU" sz="900">
                        <a:latin typeface="Times New Roman" pitchFamily="18" charset="0"/>
                        <a:cs typeface="Times New Roman" pitchFamily="18" charset="0"/>
                      </a:rPr>
                      <a:t>О</a:t>
                    </a:r>
                    <a:r>
                      <a:rPr lang="ru-RU"/>
                      <a:t>сновного</a:t>
                    </a:r>
                    <a:r>
                      <a:rPr lang="ru-RU" baseline="0"/>
                      <a:t> капитала - </a:t>
                    </a:r>
                    <a:r>
                      <a:rPr lang="ru-RU"/>
                      <a:t>0,3%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9C-4FE3-A51C-06C4301CF2E7}"/>
                </c:ext>
              </c:extLst>
            </c:dLbl>
            <c:dLbl>
              <c:idx val="3"/>
              <c:layout>
                <c:manualLayout>
                  <c:x val="-0.16182360043976232"/>
                  <c:y val="-9.64776608991115E-4"/>
                </c:manualLayout>
              </c:layout>
              <c:tx>
                <c:rich>
                  <a:bodyPr/>
                  <a:lstStyle/>
                  <a:p>
                    <a:r>
                      <a:rPr lang="ru-RU" sz="900">
                        <a:latin typeface="Times New Roman" pitchFamily="18" charset="0"/>
                        <a:cs typeface="Times New Roman" pitchFamily="18" charset="0"/>
                      </a:rPr>
                      <a:t>П</a:t>
                    </a:r>
                    <a:r>
                      <a:rPr lang="ru-RU"/>
                      <a:t>оступления</a:t>
                    </a:r>
                    <a:r>
                      <a:rPr lang="ru-RU" baseline="0"/>
                      <a:t> трансфертов - </a:t>
                    </a:r>
                    <a:r>
                      <a:rPr lang="ru-RU"/>
                      <a:t>86,9%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9C-4FE3-A51C-06C4301CF2E7}"/>
                </c:ext>
              </c:extLst>
            </c:dLbl>
            <c:spPr>
              <a:noFill/>
              <a:ln>
                <a:noFill/>
              </a:ln>
              <a:effectLst/>
            </c:spPr>
            <c:txPr>
              <a:bodyPr/>
              <a:lstStyle/>
              <a:p>
                <a:pPr>
                  <a:defRPr sz="9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Налогове поступления</c:v>
                </c:pt>
                <c:pt idx="1">
                  <c:v>Неналоговые поступления</c:v>
                </c:pt>
                <c:pt idx="2">
                  <c:v>Основного капитала</c:v>
                </c:pt>
                <c:pt idx="3">
                  <c:v>Поступления трансфертов</c:v>
                </c:pt>
              </c:strCache>
            </c:strRef>
          </c:cat>
          <c:val>
            <c:numRef>
              <c:f>Лист1!$B$2:$B$5</c:f>
              <c:numCache>
                <c:formatCode>General</c:formatCode>
                <c:ptCount val="4"/>
                <c:pt idx="0">
                  <c:v>5.7</c:v>
                </c:pt>
                <c:pt idx="1">
                  <c:v>0.2</c:v>
                </c:pt>
                <c:pt idx="2">
                  <c:v>0.60000000000000064</c:v>
                </c:pt>
                <c:pt idx="3">
                  <c:v>89.3</c:v>
                </c:pt>
              </c:numCache>
            </c:numRef>
          </c:val>
          <c:extLst>
            <c:ext xmlns:c16="http://schemas.microsoft.com/office/drawing/2014/chart" uri="{C3380CC4-5D6E-409C-BE32-E72D297353CC}">
              <c16:uniqueId val="{00000004-6E9C-4FE3-A51C-06C4301CF2E7}"/>
            </c:ext>
          </c:extLst>
        </c:ser>
        <c:dLbls>
          <c:showLegendKey val="0"/>
          <c:showVal val="1"/>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7414-C774-4D35-8874-7BEDFD3F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3866</TotalTime>
  <Pages>1</Pages>
  <Words>9268</Words>
  <Characters>52832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623</cp:revision>
  <cp:lastPrinted>2023-04-11T11:01:00Z</cp:lastPrinted>
  <dcterms:created xsi:type="dcterms:W3CDTF">2021-03-09T08:53:00Z</dcterms:created>
  <dcterms:modified xsi:type="dcterms:W3CDTF">2023-04-19T08:14:00Z</dcterms:modified>
</cp:coreProperties>
</file>